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1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4"/>
      </w:tblGrid>
      <w:tr>
        <w:trPr>
          <w:trHeight w:val="884" w:hRule="exact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2393950</wp:posOffset>
                  </wp:positionH>
                  <wp:positionV relativeFrom="paragraph">
                    <wp:posOffset>-521970</wp:posOffset>
                  </wp:positionV>
                  <wp:extent cx="1500505" cy="539750"/>
                  <wp:effectExtent l="0" t="0" r="0" b="0"/>
                  <wp:wrapThrough wrapText="bothSides">
                    <wp:wrapPolygon edited="0">
                      <wp:start x="2821" y="0"/>
                      <wp:lineTo x="1178" y="248"/>
                      <wp:lineTo x="-128" y="5588"/>
                      <wp:lineTo x="-128" y="13992"/>
                      <wp:lineTo x="1456" y="20079"/>
                      <wp:lineTo x="1997" y="20079"/>
                      <wp:lineTo x="5557" y="20079"/>
                      <wp:lineTo x="10511" y="20079"/>
                      <wp:lineTo x="20098" y="14748"/>
                      <wp:lineTo x="20653" y="4843"/>
                      <wp:lineTo x="18449" y="3321"/>
                      <wp:lineTo x="4191" y="0"/>
                      <wp:lineTo x="2821" y="0"/>
                    </wp:wrapPolygon>
                  </wp:wrapThrough>
                  <wp:docPr id="1" name="Рисунок 2" descr="ДРСК_РусГидро_30сентября_2019_без полос_горизонталь_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ДРСК_РусГидро_30сентября_2019_без полос_горизонталь_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6575" t="14636" r="0" b="160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505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firstLine="567"/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n-US"/>
              </w:rPr>
            </w:r>
          </w:p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firstLine="567"/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ru-RU" w:eastAsia="en-US" w:bidi="ar-SA"/>
              </w:rPr>
              <w:t xml:space="preserve">АКЦИОНЕРНОЕ ОБЩЕСТВО </w:t>
            </w:r>
          </w:p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ru-RU" w:eastAsia="en-US" w:bidi="ar-SA"/>
              </w:rPr>
              <w:t>«ДАЛЬНЕВОСТОЧНАЯ РАСПРЕДЕЛИТЕЛЬНАЯ СЕТЕВАЯ КОМПАНИЯ»</w:t>
            </w:r>
          </w:p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n-US"/>
              </w:rPr>
            </w:r>
          </w:p>
        </w:tc>
      </w:tr>
    </w:tbl>
    <w:p>
      <w:pPr>
        <w:pStyle w:val="Normal"/>
        <w:spacing w:lineRule="auto" w:line="240"/>
        <w:ind w:left="3425" w:hanging="11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УТВЕРЖДАЮ </w:t>
      </w:r>
    </w:p>
    <w:p>
      <w:pPr>
        <w:pStyle w:val="Normal"/>
        <w:spacing w:lineRule="auto" w:line="240"/>
        <w:ind w:left="3425"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Председатель Закупочной комиссии</w:t>
      </w:r>
    </w:p>
    <w:p>
      <w:pPr>
        <w:pStyle w:val="Normal"/>
        <w:spacing w:lineRule="auto" w:line="240"/>
        <w:ind w:left="3425" w:hanging="11"/>
        <w:jc w:val="right"/>
        <w:rPr>
          <w:sz w:val="24"/>
          <w:szCs w:val="24"/>
        </w:rPr>
      </w:pPr>
      <w:r>
        <w:rPr>
          <w:sz w:val="24"/>
          <w:szCs w:val="24"/>
        </w:rPr>
        <w:t>1 уровня АО «ДРСК</w:t>
      </w:r>
    </w:p>
    <w:p>
      <w:pPr>
        <w:pStyle w:val="Normal"/>
        <w:spacing w:lineRule="auto" w:line="240"/>
        <w:ind w:left="3425" w:hanging="11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40"/>
        <w:ind w:left="3425" w:hanging="11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40"/>
        <w:ind w:left="3425" w:hanging="11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>_______________________</w:t>
      </w:r>
    </w:p>
    <w:p>
      <w:pPr>
        <w:pStyle w:val="Normal"/>
        <w:spacing w:lineRule="auto" w:line="240"/>
        <w:ind w:left="3425" w:hanging="1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25.05.2026</w:t>
      </w:r>
    </w:p>
    <w:p>
      <w:pPr>
        <w:pStyle w:val="Normal"/>
        <w:spacing w:lineRule="auto" w:line="240"/>
        <w:ind w:left="5245" w:hanging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left="5245" w:hanging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Number"/>
        <w:spacing w:lineRule="auto" w:line="240" w:before="0" w:after="0"/>
        <w:jc w:val="center"/>
        <w:rPr>
          <w:b/>
          <w:sz w:val="24"/>
          <w:u w:val="single"/>
        </w:rPr>
      </w:pPr>
      <w:r>
        <w:rPr>
          <w:b/>
          <w:sz w:val="24"/>
        </w:rPr>
        <w:t xml:space="preserve">Уведомление о внесении изменений </w:t>
      </w:r>
    </w:p>
    <w:p>
      <w:pPr>
        <w:pStyle w:val="ListNumber"/>
        <w:spacing w:lineRule="auto" w:line="240" w:before="0" w:after="0"/>
        <w:jc w:val="center"/>
        <w:rPr>
          <w:b/>
          <w:sz w:val="24"/>
        </w:rPr>
      </w:pPr>
      <w:r>
        <w:rPr>
          <w:b/>
          <w:sz w:val="24"/>
        </w:rPr>
        <w:t xml:space="preserve">в Извещение о закупке и Документацию о закупке </w:t>
      </w:r>
    </w:p>
    <w:p>
      <w:pPr>
        <w:pStyle w:val="ListNumber"/>
        <w:tabs>
          <w:tab w:val="clear" w:pos="708"/>
          <w:tab w:val="left" w:pos="-142" w:leader="none"/>
          <w:tab w:val="left" w:pos="993" w:leader="none"/>
        </w:tabs>
        <w:spacing w:lineRule="auto" w:line="240"/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Конкурс в электронной форме, участниками которого могут быть только субъекты малого и среднего предпринимательства ОКПД2 33.14.11.000 Выполнение работ по ремонту на объектах: ПС 110/35/10 кВ Дим, ПС 110/35/10 кВ Раздольное структурного подразделения "Центральные электрические сети" в рамках выполнения годовой программы ремонтов основных производственных фондов 2026 года для нужд филиала "Амурские электрические сети" Лот 112601-РЕМ ПРОД-2026-ДРСК-АЭС</w:t>
      </w:r>
    </w:p>
    <w:p>
      <w:pPr>
        <w:pStyle w:val="ListNumber"/>
        <w:tabs>
          <w:tab w:val="clear" w:pos="708"/>
          <w:tab w:val="left" w:pos="7230" w:leader="none"/>
          <w:tab w:val="right" w:pos="10205" w:leader="none"/>
        </w:tabs>
        <w:spacing w:lineRule="auto" w:line="240" w:before="0" w:after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ListNumber"/>
        <w:tabs>
          <w:tab w:val="clear" w:pos="708"/>
          <w:tab w:val="left" w:pos="7230" w:leader="none"/>
          <w:tab w:val="right" w:pos="10205" w:leader="none"/>
        </w:tabs>
        <w:spacing w:lineRule="auto" w:line="240" w:before="0" w:after="0"/>
        <w:rPr>
          <w:sz w:val="24"/>
        </w:rPr>
      </w:pPr>
      <w:r>
        <w:rPr>
          <w:sz w:val="24"/>
        </w:rPr>
        <w:t>№</w:t>
      </w:r>
      <w:r>
        <w:rPr>
          <w:sz w:val="24"/>
        </w:rPr>
        <w:t>1</w:t>
      </w:r>
      <w:r>
        <w:rPr>
          <w:i/>
          <w:sz w:val="24"/>
        </w:rPr>
        <w:tab/>
      </w:r>
      <w:r>
        <w:rPr>
          <w:sz w:val="24"/>
        </w:rPr>
        <w:t>от  25.05.2026</w:t>
      </w:r>
    </w:p>
    <w:p>
      <w:pPr>
        <w:pStyle w:val="ListNumber"/>
        <w:tabs>
          <w:tab w:val="clear" w:pos="708"/>
          <w:tab w:val="left" w:pos="7230" w:leader="none"/>
          <w:tab w:val="right" w:pos="10205" w:leader="none"/>
        </w:tabs>
        <w:spacing w:lineRule="auto" w:line="240" w:before="0" w:after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ListNumber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u w:val="single"/>
        </w:rPr>
        <w:t>Организатор (Заказчик)</w:t>
      </w:r>
      <w:r>
        <w:rPr>
          <w:sz w:val="24"/>
          <w:szCs w:val="24"/>
        </w:rPr>
        <w:t>: – АО «Дальневосточная распределительная сетевая компания» (далее – АО «ДРСК») (Почтовый адрес: 675000, Амурская обл., г. Благовещенск, ул. Шевченко, 32, тел. 8 (4162) 397-307)</w:t>
      </w:r>
    </w:p>
    <w:p>
      <w:pPr>
        <w:pStyle w:val="ListNumber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Number"/>
        <w:tabs>
          <w:tab w:val="clear" w:pos="708"/>
          <w:tab w:val="left" w:pos="-142" w:leader="none"/>
          <w:tab w:val="left" w:pos="993" w:leader="none"/>
        </w:tabs>
        <w:spacing w:lineRule="auto" w:line="240"/>
        <w:rPr>
          <w:b/>
          <w:sz w:val="24"/>
        </w:rPr>
      </w:pPr>
      <w:r>
        <w:rPr>
          <w:sz w:val="24"/>
          <w:szCs w:val="24"/>
          <w:u w:val="single"/>
        </w:rPr>
        <w:t>Способ и предмет закупки</w:t>
      </w:r>
      <w:r>
        <w:rPr>
          <w:sz w:val="24"/>
          <w:szCs w:val="24"/>
        </w:rPr>
        <w:t>: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</w:t>
      </w:r>
      <w:r>
        <w:rPr>
          <w:sz w:val="24"/>
          <w:szCs w:val="24"/>
        </w:rPr>
        <w:t>‒ Конкурс в электронной форме, участниками которого могут быть только субъекты малого и среднего предпринимательства</w:t>
      </w:r>
      <w:r>
        <w:rPr>
          <w:b/>
          <w:sz w:val="24"/>
          <w:szCs w:val="24"/>
        </w:rPr>
        <w:t xml:space="preserve"> ОКПД2 33.14.11.000 Выполнение работ по ремонту на объектах: ПС 110/35/10 кВ Дим, ПС 110/35/10 кВ Раздольное структурного подразделения "Центральные электрические сети" в рамках выполнения годовой программы ремонтов основных производственных фондов 2026 года для нужд филиала "Амурские электрические сети" Лот 112601-РЕМ ПРОД-2026-ДРСК-АЭС</w:t>
      </w:r>
    </w:p>
    <w:p>
      <w:pPr>
        <w:pStyle w:val="ListNumber"/>
        <w:tabs>
          <w:tab w:val="clear" w:pos="708"/>
          <w:tab w:val="left" w:pos="-142" w:leader="none"/>
          <w:tab w:val="left" w:pos="993" w:leader="none"/>
        </w:tabs>
        <w:spacing w:lineRule="auto" w:line="240" w:before="0" w:after="0"/>
        <w:rPr>
          <w:sz w:val="24"/>
        </w:rPr>
      </w:pPr>
      <w:r>
        <w:rPr>
          <w:sz w:val="24"/>
        </w:rPr>
        <w:t xml:space="preserve">Извещение опубликованного на сайте в информационно-телекоммуникационной сети «Интернет» </w:t>
      </w:r>
      <w:hyperlink r:id="rId3">
        <w:r>
          <w:rPr>
            <w:rStyle w:val="Hyperlink"/>
            <w:sz w:val="24"/>
          </w:rPr>
          <w:t>www.zakupki.gov.ru</w:t>
        </w:r>
      </w:hyperlink>
      <w:r>
        <w:rPr>
          <w:sz w:val="24"/>
        </w:rPr>
        <w:t xml:space="preserve"> (далее — «ЕИС») от 13.05.2026 № 32616001232.</w:t>
      </w:r>
    </w:p>
    <w:p>
      <w:pPr>
        <w:pStyle w:val="ListNumber"/>
        <w:tabs>
          <w:tab w:val="clear" w:pos="708"/>
          <w:tab w:val="left" w:pos="7350" w:leader="none"/>
        </w:tabs>
        <w:spacing w:lineRule="auto" w:line="240" w:before="0" w:after="0"/>
        <w:ind w:firstLine="567"/>
        <w:rPr>
          <w:b/>
          <w:sz w:val="24"/>
        </w:rPr>
      </w:pPr>
      <w:r>
        <w:rPr>
          <w:b/>
          <w:sz w:val="24"/>
        </w:rPr>
        <w:tab/>
      </w:r>
    </w:p>
    <w:p>
      <w:pPr>
        <w:pStyle w:val="ListNumber"/>
        <w:spacing w:lineRule="auto" w:line="240" w:before="0" w:after="0"/>
        <w:rPr>
          <w:sz w:val="24"/>
          <w:u w:val="single"/>
        </w:rPr>
      </w:pPr>
      <w:r>
        <w:rPr>
          <w:sz w:val="24"/>
          <w:u w:val="single"/>
        </w:rPr>
        <w:t xml:space="preserve">Внесены следующие изменения в Извещение о закупке и Документацию о закупке </w:t>
      </w:r>
    </w:p>
    <w:p>
      <w:pPr>
        <w:pStyle w:val="ListNumber"/>
        <w:spacing w:lineRule="auto" w:line="240" w:before="0" w:after="0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36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43"/>
        <w:gridCol w:w="2691"/>
        <w:gridCol w:w="5426"/>
      </w:tblGrid>
      <w:tr>
        <w:trPr>
          <w:trHeight w:val="567" w:hRule="atLeast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header"/>
              <w:widowControl w:val="false"/>
              <w:spacing w:lineRule="auto" w:line="240" w:before="0" w:after="0"/>
              <w:jc w:val="left"/>
              <w:rPr/>
            </w:pPr>
            <w:r>
              <w:rPr>
                <w:sz w:val="16"/>
                <w:szCs w:val="24"/>
              </w:rPr>
              <w:t xml:space="preserve">№ </w:t>
            </w:r>
            <w:r>
              <w:rPr>
                <w:sz w:val="16"/>
                <w:szCs w:val="24"/>
              </w:rPr>
              <w:t>п/п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header"/>
              <w:widowControl w:val="false"/>
              <w:spacing w:lineRule="auto" w:line="240" w:before="0" w:after="0"/>
              <w:jc w:val="left"/>
              <w:rPr/>
            </w:pPr>
            <w:r>
              <w:rPr>
                <w:sz w:val="16"/>
                <w:szCs w:val="24"/>
              </w:rPr>
              <w:t>Наименование пункта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header"/>
              <w:widowControl w:val="false"/>
              <w:spacing w:lineRule="auto" w:line="240" w:before="0" w:after="0"/>
              <w:jc w:val="left"/>
              <w:rPr/>
            </w:pPr>
            <w:r>
              <w:rPr>
                <w:sz w:val="16"/>
                <w:szCs w:val="24"/>
              </w:rPr>
              <w:t>Содержание пункта Документации о закупке</w:t>
            </w:r>
          </w:p>
        </w:tc>
      </w:tr>
      <w:tr>
        <w:trPr>
          <w:trHeight w:val="1266" w:hRule="atLeast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tabs>
                <w:tab w:val="left" w:pos="708" w:leader="none"/>
                <w:tab w:val="left" w:pos="1134" w:leader="none"/>
              </w:tabs>
              <w:spacing w:lineRule="auto" w:line="240"/>
              <w:ind w:left="0" w:hanging="0"/>
              <w:jc w:val="left"/>
              <w:rPr/>
            </w:pPr>
            <w:r>
              <w:rPr>
                <w:sz w:val="24"/>
                <w:szCs w:val="24"/>
                <w:lang w:eastAsia="en-US"/>
              </w:rPr>
              <w:t>1.2.19.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lineRule="auto" w:line="240" w:before="60" w:after="60"/>
              <w:ind w:hanging="0"/>
              <w:jc w:val="left"/>
              <w:rPr/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Дата начала; дата и время окончания срока подачи заявок: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ind w:hanging="0"/>
              <w:rPr/>
            </w:pPr>
            <w:r>
              <w:rPr>
                <w:sz w:val="24"/>
                <w:szCs w:val="24"/>
              </w:rPr>
              <w:t>Дата начала подачи заявок: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20" w:after="120"/>
              <w:rPr/>
            </w:pPr>
            <w:r>
              <w:rPr>
                <w:sz w:val="24"/>
                <w:szCs w:val="24"/>
              </w:rPr>
              <w:t>13.05.2026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rPr/>
            </w:pPr>
            <w:r>
              <w:rPr>
                <w:sz w:val="24"/>
                <w:szCs w:val="24"/>
              </w:rPr>
              <w:t>Дата и время окончания срока подачи заявок: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20" w:after="120"/>
              <w:rPr/>
            </w:pPr>
            <w:r>
              <w:rPr>
                <w:sz w:val="24"/>
                <w:szCs w:val="24"/>
              </w:rPr>
              <w:t>01.06.2026</w:t>
            </w:r>
            <w:r>
              <w:rPr>
                <w:sz w:val="24"/>
                <w:szCs w:val="24"/>
              </w:rPr>
              <w:t xml:space="preserve"> г. в 09 ч. 00 мин. (по московскому времени)</w:t>
            </w:r>
          </w:p>
        </w:tc>
      </w:tr>
      <w:tr>
        <w:trPr>
          <w:trHeight w:val="1452" w:hRule="atLeast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tabs>
                <w:tab w:val="left" w:pos="708" w:leader="none"/>
                <w:tab w:val="left" w:pos="1134" w:leader="none"/>
              </w:tabs>
              <w:spacing w:lineRule="auto" w:line="24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1.2.20.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lineRule="auto" w:line="240" w:before="60" w:after="60"/>
              <w:ind w:hanging="0"/>
              <w:jc w:val="left"/>
              <w:rPr/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Срок предоставления Участникам разъяснений Документации о закупке: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uppressAutoHyphens w:val="true"/>
              <w:spacing w:lineRule="auto" w:line="240" w:before="60" w:after="60"/>
              <w:rPr/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Дата и время окончания срока предоставления разъяснений: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20" w:after="120"/>
              <w:rPr/>
            </w:pPr>
            <w:r>
              <w:rPr>
                <w:sz w:val="24"/>
                <w:szCs w:val="24"/>
              </w:rPr>
              <w:t>01.06.2026</w:t>
            </w:r>
            <w:r>
              <w:rPr>
                <w:sz w:val="24"/>
                <w:szCs w:val="24"/>
              </w:rPr>
              <w:t xml:space="preserve"> г. в 09 ч. 00 мин. (по московскому времени)</w:t>
            </w:r>
          </w:p>
          <w:p>
            <w:pPr>
              <w:pStyle w:val="Style17"/>
              <w:widowControl w:val="false"/>
              <w:suppressAutoHyphens w:val="true"/>
              <w:spacing w:lineRule="auto" w:line="240" w:before="60" w:after="60"/>
              <w:rPr/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Организатор вправе не предоставлять разъяснение, если запрос от Участника поступил позднее чем за 3 (три) рабочих дня до даты окончания срока подачи заявок, установленной в пункте 1.2.18.</w:t>
            </w:r>
          </w:p>
        </w:tc>
      </w:tr>
      <w:tr>
        <w:trPr>
          <w:trHeight w:val="1452" w:hRule="atLeast"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tabs>
                <w:tab w:val="left" w:pos="708" w:leader="none"/>
                <w:tab w:val="left" w:pos="1134" w:leader="none"/>
              </w:tabs>
              <w:spacing w:lineRule="auto" w:line="24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1.2.22.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lineRule="auto" w:line="240" w:before="60" w:after="60"/>
              <w:jc w:val="left"/>
              <w:rPr/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Дата окончания рассмотрения первых частей заявок (первых частей заявок, содержащихся в окончательных предложениях):</w:t>
            </w:r>
          </w:p>
        </w:tc>
        <w:tc>
          <w:tcPr>
            <w:tcW w:w="5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uppressAutoHyphens w:val="true"/>
              <w:spacing w:lineRule="auto" w:line="240" w:before="60" w:after="60"/>
              <w:rPr/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10</w:t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.06.26</w:t>
            </w:r>
          </w:p>
        </w:tc>
      </w:tr>
      <w:tr>
        <w:trPr>
          <w:trHeight w:val="1452" w:hRule="atLeast"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tabs>
                <w:tab w:val="left" w:pos="708" w:leader="none"/>
                <w:tab w:val="left" w:pos="1134" w:leader="none"/>
              </w:tabs>
              <w:spacing w:lineRule="auto" w:line="24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1.2.24.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lineRule="auto" w:line="240" w:before="60" w:after="60"/>
              <w:jc w:val="left"/>
              <w:rPr/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Дата окончания рассмотрения вторых частей заявок и ценовых предложений:</w:t>
            </w:r>
          </w:p>
        </w:tc>
        <w:tc>
          <w:tcPr>
            <w:tcW w:w="5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uppressAutoHyphens w:val="true"/>
              <w:spacing w:lineRule="auto" w:line="240" w:before="60" w:after="60"/>
              <w:rPr/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29</w:t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.06.26</w:t>
            </w:r>
          </w:p>
        </w:tc>
      </w:tr>
      <w:tr>
        <w:trPr>
          <w:trHeight w:val="771" w:hRule="atLeast"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tabs>
                <w:tab w:val="left" w:pos="708" w:leader="none"/>
                <w:tab w:val="left" w:pos="1134" w:leader="none"/>
              </w:tabs>
              <w:spacing w:lineRule="auto" w:line="24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1.2.26.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lineRule="auto" w:line="240" w:before="60" w:after="60"/>
              <w:jc w:val="left"/>
              <w:rPr/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Дата подведения</w:t>
              <w:br/>
              <w:t>итогов закупки:</w:t>
            </w:r>
          </w:p>
        </w:tc>
        <w:tc>
          <w:tcPr>
            <w:tcW w:w="5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uppressAutoHyphens w:val="true"/>
              <w:spacing w:lineRule="auto" w:line="240" w:before="60" w:after="60"/>
              <w:rPr/>
            </w:pPr>
            <w:r>
              <w:rPr>
                <w:rStyle w:val="Style10"/>
                <w:rFonts w:eastAsia="Calibri" w:cs=""/>
                <w:i w:val="false"/>
                <w:iCs w:val="false"/>
                <w:kern w:val="0"/>
                <w:sz w:val="26"/>
                <w:szCs w:val="22"/>
                <w:shd w:fill="auto" w:val="clear"/>
                <w:lang w:val="ru-RU" w:eastAsia="en-US" w:bidi="ar-SA"/>
              </w:rPr>
              <w:t>29</w:t>
            </w:r>
            <w:r>
              <w:rPr>
                <w:rStyle w:val="Style10"/>
                <w:rFonts w:eastAsia="Calibri" w:cs=""/>
                <w:i w:val="false"/>
                <w:iCs w:val="false"/>
                <w:kern w:val="0"/>
                <w:sz w:val="26"/>
                <w:szCs w:val="22"/>
                <w:shd w:fill="auto" w:val="clear"/>
                <w:lang w:val="ru-RU" w:eastAsia="en-US" w:bidi="ar-SA"/>
              </w:rPr>
              <w:t>.06.26</w:t>
            </w:r>
          </w:p>
        </w:tc>
      </w:tr>
    </w:tbl>
    <w:p>
      <w:pPr>
        <w:pStyle w:val="ListNumber"/>
        <w:spacing w:lineRule="auto" w:line="240" w:before="0" w:after="0"/>
        <w:ind w:left="0" w:firstLine="360"/>
        <w:rPr>
          <w:sz w:val="24"/>
        </w:rPr>
      </w:pPr>
      <w:r>
        <w:rPr>
          <w:sz w:val="24"/>
        </w:rPr>
        <w:t xml:space="preserve">1. Внесены изменения в </w:t>
      </w:r>
      <w:r>
        <w:rPr>
          <w:b/>
          <w:sz w:val="24"/>
        </w:rPr>
        <w:t>Документацию о закупке</w:t>
      </w:r>
      <w:r>
        <w:rPr>
          <w:sz w:val="24"/>
        </w:rPr>
        <w:t>. Документацию о закупке читать в измененной редакции от  25.05.2026</w:t>
      </w:r>
    </w:p>
    <w:p>
      <w:pPr>
        <w:pStyle w:val="ListNumber"/>
        <w:spacing w:lineRule="auto" w:line="240" w:before="0" w:after="0"/>
        <w:ind w:left="0" w:firstLine="360"/>
        <w:rPr>
          <w:sz w:val="24"/>
        </w:rPr>
      </w:pPr>
      <w:r>
        <w:rPr>
          <w:sz w:val="24"/>
        </w:rPr>
        <w:t xml:space="preserve">2.Внесены изменения в </w:t>
      </w:r>
      <w:r>
        <w:rPr>
          <w:b/>
          <w:sz w:val="24"/>
        </w:rPr>
        <w:t>Приложение № 4 – Образцы форм документов</w:t>
      </w:r>
      <w:r>
        <w:rPr>
          <w:sz w:val="24"/>
        </w:rPr>
        <w:t>. Приложение № 4 – Образцы форм документов читать в измененной редакции от  25.04.2026</w:t>
      </w:r>
    </w:p>
    <w:p>
      <w:pPr>
        <w:pStyle w:val="ListNumber"/>
        <w:spacing w:lineRule="auto" w:line="240" w:before="0" w:after="0"/>
        <w:ind w:left="0" w:firstLine="360"/>
        <w:rPr>
          <w:sz w:val="24"/>
        </w:rPr>
      </w:pPr>
      <w:r>
        <w:rPr>
          <w:sz w:val="24"/>
        </w:rPr>
      </w:r>
    </w:p>
    <w:p>
      <w:pPr>
        <w:pStyle w:val="ListNumber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Number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ListNumber"/>
        <w:spacing w:lineRule="auto" w:line="240" w:before="0" w:after="0"/>
        <w:rPr>
          <w:sz w:val="24"/>
          <w:szCs w:val="24"/>
        </w:rPr>
      </w:pPr>
      <w:r>
        <w:rPr>
          <w:b/>
          <w:sz w:val="24"/>
          <w:szCs w:val="24"/>
        </w:rPr>
        <w:t>1.Документация о закупке от 25.04.2026</w:t>
      </w:r>
    </w:p>
    <w:p>
      <w:pPr>
        <w:pStyle w:val="ListNumber"/>
        <w:spacing w:lineRule="auto" w:line="240" w:before="0" w:after="0"/>
        <w:rPr>
          <w:sz w:val="24"/>
          <w:szCs w:val="24"/>
        </w:rPr>
      </w:pPr>
      <w:r>
        <w:rPr>
          <w:b/>
          <w:sz w:val="24"/>
          <w:szCs w:val="24"/>
        </w:rPr>
        <w:t>2. Приложение № 4 – Образцы форм документов от 25.04.2026</w:t>
      </w:r>
    </w:p>
    <w:p>
      <w:pPr>
        <w:pStyle w:val="ListNumber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720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Footer"/>
        <w:tabs>
          <w:tab w:val="clear" w:pos="9356"/>
          <w:tab w:val="center" w:pos="4253" w:leader="none"/>
        </w:tabs>
        <w:jc w:val="left"/>
        <w:rPr/>
      </w:pPr>
      <w:r>
        <w:rPr/>
      </w:r>
    </w:p>
    <w:p>
      <w:pPr>
        <w:pStyle w:val="Footer"/>
        <w:tabs>
          <w:tab w:val="clear" w:pos="9356"/>
          <w:tab w:val="center" w:pos="4253" w:leader="none"/>
        </w:tabs>
        <w:jc w:val="left"/>
        <w:rPr/>
      </w:pPr>
      <w:r>
        <w:rPr/>
        <w:t>Игнатова Т.А.</w:t>
      </w:r>
    </w:p>
    <w:p>
      <w:pPr>
        <w:pStyle w:val="Footer"/>
        <w:tabs>
          <w:tab w:val="clear" w:pos="9356"/>
          <w:tab w:val="center" w:pos="4253" w:leader="none"/>
        </w:tabs>
        <w:jc w:val="left"/>
        <w:rPr/>
      </w:pPr>
      <w:r>
        <w:rPr/>
        <w:t xml:space="preserve"> </w:t>
      </w:r>
      <w:r>
        <w:rPr/>
        <w:t>(416-2) 397-307</w:t>
      </w:r>
    </w:p>
    <w:p>
      <w:pPr>
        <w:pStyle w:val="Footer"/>
        <w:tabs>
          <w:tab w:val="clear" w:pos="9356"/>
          <w:tab w:val="center" w:pos="4253" w:leader="none"/>
        </w:tabs>
        <w:jc w:val="left"/>
        <w:rPr/>
      </w:pPr>
      <w:r>
        <w:rPr/>
        <w:t xml:space="preserve"> </w:t>
      </w:r>
      <w:hyperlink r:id="rId4">
        <w:r>
          <w:rPr>
            <w:rStyle w:val="Hyperlink"/>
          </w:rPr>
          <w:t>ignatova-ta@drsk.ru</w:t>
        </w:r>
      </w:hyperlink>
      <w:r>
        <w:rPr/>
        <w:t xml:space="preserve"> </w:t>
      </w:r>
    </w:p>
    <w:sectPr>
      <w:type w:val="nextPage"/>
      <w:pgSz w:w="11906" w:h="16838"/>
      <w:pgMar w:left="1474" w:right="851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Roboto">
    <w:charset w:val="01"/>
    <w:family w:val="roman"/>
    <w:pitch w:val="variable"/>
  </w:font>
  <w:font w:name="Arial">
    <w:charset w:val="01"/>
    <w:family w:val="roman"/>
    <w:pitch w:val="variable"/>
  </w:font>
  <w:font w:name="Geneva CY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74f8c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974f8c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2"/>
    <w:unhideWhenUsed/>
    <w:qFormat/>
    <w:rsid w:val="005c6620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lineRule="auto" w:line="240" w:before="360" w:after="120"/>
      <w:ind w:left="1134" w:hanging="1134"/>
      <w:jc w:val="left"/>
      <w:outlineLvl w:val="1"/>
    </w:pPr>
    <w:rPr>
      <w:sz w:val="32"/>
    </w:rPr>
  </w:style>
  <w:style w:type="paragraph" w:styleId="Heading3">
    <w:name w:val="Heading 3"/>
    <w:basedOn w:val="Normal"/>
    <w:next w:val="Normal"/>
    <w:link w:val="3"/>
    <w:qFormat/>
    <w:rsid w:val="00974f8c"/>
    <w:pPr>
      <w:keepNext w:val="true"/>
      <w:numPr>
        <w:ilvl w:val="2"/>
        <w:numId w:val="1"/>
      </w:numPr>
      <w:suppressAutoHyphens w:val="true"/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974f8c"/>
    <w:pPr>
      <w:keepNext w:val="true"/>
      <w:numPr>
        <w:ilvl w:val="3"/>
        <w:numId w:val="1"/>
      </w:numPr>
      <w:tabs>
        <w:tab w:val="clear" w:pos="708"/>
        <w:tab w:val="left" w:pos="1134" w:leader="none"/>
      </w:tabs>
      <w:suppressAutoHyphens w:val="true"/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nhideWhenUsed/>
    <w:rsid w:val="00b15376"/>
    <w:rPr>
      <w:color w:val="0000FF"/>
      <w:u w:val="single"/>
    </w:rPr>
  </w:style>
  <w:style w:type="character" w:styleId="Extended-textfull" w:customStyle="1">
    <w:name w:val="extended-text__full"/>
    <w:basedOn w:val="DefaultParagraphFont"/>
    <w:qFormat/>
    <w:rsid w:val="00c967e1"/>
    <w:rPr/>
  </w:style>
  <w:style w:type="character" w:styleId="Emphasis">
    <w:name w:val="Emphasis"/>
    <w:basedOn w:val="DefaultParagraphFont"/>
    <w:uiPriority w:val="20"/>
    <w:qFormat/>
    <w:rsid w:val="00f42479"/>
    <w:rPr>
      <w:i/>
      <w:iCs/>
    </w:rPr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c43ec7"/>
    <w:rPr>
      <w:rFonts w:ascii="Tahoma" w:hAnsi="Tahoma" w:cs="Tahoma"/>
      <w:sz w:val="16"/>
      <w:szCs w:val="16"/>
    </w:rPr>
  </w:style>
  <w:style w:type="character" w:styleId="3" w:customStyle="1">
    <w:name w:val="Заголовок 3 Знак"/>
    <w:basedOn w:val="DefaultParagraphFont"/>
    <w:qFormat/>
    <w:rsid w:val="00974f8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974f8c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комментарий"/>
    <w:qFormat/>
    <w:rsid w:val="00974f8c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974f8c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2" w:customStyle="1">
    <w:name w:val="Заголовок 2 Знак"/>
    <w:basedOn w:val="DefaultParagraphFont"/>
    <w:semiHidden/>
    <w:qFormat/>
    <w:rsid w:val="005c6620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Style7" w:customStyle="1">
    <w:name w:val="Верхний колонтитул Знак"/>
    <w:basedOn w:val="DefaultParagraphFont"/>
    <w:semiHidden/>
    <w:qFormat/>
    <w:rsid w:val="005c662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" w:customStyle="1">
    <w:name w:val="Пункт Знак1"/>
    <w:link w:val="Style14"/>
    <w:qFormat/>
    <w:locked/>
    <w:rsid w:val="005c662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8" w:customStyle="1">
    <w:name w:val="Нижний колонтитул Знак"/>
    <w:basedOn w:val="DefaultParagraphFont"/>
    <w:uiPriority w:val="99"/>
    <w:qFormat/>
    <w:rsid w:val="009e4e7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1" w:customStyle="1">
    <w:name w:val="Пункт Знак2"/>
    <w:qFormat/>
    <w:rsid w:val="00d1323f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9" w:customStyle="1">
    <w:name w:val="Текст сноски Знак"/>
    <w:basedOn w:val="DefaultParagraphFont"/>
    <w:uiPriority w:val="99"/>
    <w:semiHidden/>
    <w:qFormat/>
    <w:rsid w:val="00455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>
    <w:name w:val="[РГ] Инструкция для организатора"/>
    <w:basedOn w:val="DefaultParagraphFont"/>
    <w:qFormat/>
    <w:rPr>
      <w:i/>
      <w:iCs/>
      <w:shd w:fill="FFFF99" w:val="clear"/>
      <w:lang w:val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b15376"/>
    <w:pPr>
      <w:spacing w:lineRule="atLeast" w:line="285" w:beforeAutospacing="1" w:after="300"/>
    </w:pPr>
    <w:rPr>
      <w:rFonts w:ascii="Roboto" w:hAnsi="Roboto"/>
      <w:color w:val="4C565C"/>
      <w:sz w:val="24"/>
      <w:szCs w:val="24"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c43ec7"/>
    <w:pPr>
      <w:spacing w:lineRule="auto" w:line="240"/>
    </w:pPr>
    <w:rPr>
      <w:rFonts w:ascii="Tahoma" w:hAnsi="Tahoma" w:cs="Tahoma"/>
      <w:sz w:val="16"/>
      <w:szCs w:val="16"/>
    </w:rPr>
  </w:style>
  <w:style w:type="paragraph" w:styleId="ListNumber">
    <w:name w:val="List Number"/>
    <w:basedOn w:val="Normal"/>
    <w:qFormat/>
    <w:rsid w:val="00974f8c"/>
    <w:pPr>
      <w:spacing w:before="60" w:after="0"/>
      <w:ind w:hanging="0"/>
    </w:pPr>
    <w:rPr>
      <w:szCs w:val="24"/>
    </w:rPr>
  </w:style>
  <w:style w:type="paragraph" w:styleId="12" w:customStyle="1">
    <w:name w:val="Стиль Заголовок 1 + по ширине"/>
    <w:basedOn w:val="Heading1"/>
    <w:qFormat/>
    <w:rsid w:val="00974f8c"/>
    <w:pPr>
      <w:numPr>
        <w:ilvl w:val="0"/>
        <w:numId w:val="1"/>
      </w:numPr>
      <w:suppressAutoHyphens w:val="true"/>
      <w:spacing w:lineRule="auto" w:line="240" w:before="480" w:after="240"/>
    </w:pPr>
    <w:rPr>
      <w:rFonts w:ascii="Arial" w:hAnsi="Arial" w:eastAsia="Times New Roman" w:cs="Times New Roman"/>
      <w:color w:val="auto"/>
      <w:kern w:val="2"/>
      <w:sz w:val="40"/>
      <w:szCs w:val="20"/>
    </w:rPr>
  </w:style>
  <w:style w:type="paragraph" w:styleId="ListParagraph">
    <w:name w:val="List Paragraph"/>
    <w:basedOn w:val="Normal"/>
    <w:uiPriority w:val="34"/>
    <w:qFormat/>
    <w:rsid w:val="00247bf4"/>
    <w:pPr>
      <w:spacing w:lineRule="auto" w:line="240" w:before="120" w:after="0"/>
      <w:ind w:left="720" w:hanging="0"/>
      <w:contextualSpacing/>
      <w:jc w:val="left"/>
    </w:pPr>
    <w:rPr>
      <w:rFonts w:ascii="Geneva CY" w:hAnsi="Geneva CY" w:eastAsia="Geneva"/>
      <w:sz w:val="24"/>
      <w:szCs w:val="26"/>
      <w:lang w:eastAsia="en-US"/>
    </w:rPr>
  </w:style>
  <w:style w:type="paragraph" w:styleId="Tableheader" w:customStyle="1">
    <w:name w:val="Table_header"/>
    <w:basedOn w:val="Normal"/>
    <w:qFormat/>
    <w:rsid w:val="00247bf4"/>
    <w:pPr>
      <w:spacing w:lineRule="auto" w:line="240" w:before="120" w:after="0"/>
      <w:ind w:hanging="0"/>
    </w:pPr>
    <w:rPr>
      <w:b/>
      <w:sz w:val="20"/>
      <w:szCs w:val="24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semiHidden/>
    <w:unhideWhenUsed/>
    <w:rsid w:val="005c6620"/>
    <w:pPr>
      <w:tabs>
        <w:tab w:val="clear" w:pos="708"/>
        <w:tab w:val="center" w:pos="4153" w:leader="none"/>
        <w:tab w:val="right" w:pos="8306" w:leader="none"/>
      </w:tabs>
      <w:spacing w:lineRule="auto" w:line="240"/>
      <w:ind w:hanging="0"/>
      <w:jc w:val="left"/>
    </w:pPr>
    <w:rPr>
      <w:sz w:val="20"/>
    </w:rPr>
  </w:style>
  <w:style w:type="paragraph" w:styleId="Tabletext" w:customStyle="1">
    <w:name w:val="Table_text"/>
    <w:basedOn w:val="Normal"/>
    <w:qFormat/>
    <w:rsid w:val="005c6620"/>
    <w:pPr>
      <w:spacing w:lineRule="auto" w:line="240"/>
      <w:ind w:hanging="0"/>
    </w:pPr>
    <w:rPr>
      <w:sz w:val="20"/>
      <w:szCs w:val="24"/>
    </w:rPr>
  </w:style>
  <w:style w:type="paragraph" w:styleId="Style14" w:customStyle="1">
    <w:name w:val="Пункт"/>
    <w:basedOn w:val="Normal"/>
    <w:link w:val="11"/>
    <w:qFormat/>
    <w:rsid w:val="005c6620"/>
    <w:pPr>
      <w:tabs>
        <w:tab w:val="clear" w:pos="708"/>
        <w:tab w:val="left" w:pos="1134" w:leader="none"/>
      </w:tabs>
      <w:ind w:left="1134" w:hanging="1134"/>
    </w:pPr>
    <w:rPr/>
  </w:style>
  <w:style w:type="paragraph" w:styleId="Style15" w:customStyle="1">
    <w:name w:val="Подпункт"/>
    <w:basedOn w:val="Style14"/>
    <w:qFormat/>
    <w:rsid w:val="005c6620"/>
    <w:pPr>
      <w:tabs>
        <w:tab w:val="clear" w:pos="1134"/>
        <w:tab w:val="left" w:pos="360" w:leader="none"/>
        <w:tab w:val="left" w:pos="1701" w:leader="none"/>
        <w:tab w:val="left" w:pos="2880" w:leader="none"/>
      </w:tabs>
      <w:ind w:left="2880" w:hanging="360"/>
    </w:pPr>
    <w:rPr/>
  </w:style>
  <w:style w:type="paragraph" w:styleId="Footer">
    <w:name w:val="Footer"/>
    <w:basedOn w:val="Normal"/>
    <w:link w:val="Style8"/>
    <w:uiPriority w:val="99"/>
    <w:rsid w:val="009e4e77"/>
    <w:pPr>
      <w:tabs>
        <w:tab w:val="clear" w:pos="708"/>
        <w:tab w:val="center" w:pos="4253" w:leader="none"/>
        <w:tab w:val="right" w:pos="9356" w:leader="none"/>
      </w:tabs>
      <w:spacing w:lineRule="auto" w:line="240"/>
      <w:ind w:hanging="0"/>
    </w:pPr>
    <w:rPr>
      <w:sz w:val="20"/>
    </w:rPr>
  </w:style>
  <w:style w:type="paragraph" w:styleId="25" w:customStyle="1">
    <w:name w:val="Основной текст 25"/>
    <w:basedOn w:val="Normal"/>
    <w:qFormat/>
    <w:rsid w:val="00033983"/>
    <w:pPr>
      <w:spacing w:lineRule="auto" w:line="240"/>
    </w:pPr>
    <w:rPr>
      <w:sz w:val="24"/>
    </w:rPr>
  </w:style>
  <w:style w:type="paragraph" w:styleId="-2" w:customStyle="1">
    <w:name w:val="Пункт-2"/>
    <w:basedOn w:val="Style14"/>
    <w:qFormat/>
    <w:rsid w:val="00ca5148"/>
    <w:pPr>
      <w:keepNext w:val="true"/>
      <w:outlineLvl w:val="2"/>
    </w:pPr>
    <w:rPr>
      <w:b/>
    </w:rPr>
  </w:style>
  <w:style w:type="paragraph" w:styleId="FootnoteText">
    <w:name w:val="Footnote Text"/>
    <w:basedOn w:val="Normal"/>
    <w:link w:val="Style9"/>
    <w:uiPriority w:val="99"/>
    <w:semiHidden/>
    <w:unhideWhenUsed/>
    <w:rsid w:val="00455547"/>
    <w:pPr>
      <w:spacing w:lineRule="auto" w:line="240"/>
    </w:pPr>
    <w:rPr>
      <w:sz w:val="20"/>
    </w:rPr>
  </w:style>
  <w:style w:type="paragraph" w:styleId="Style16" w:customStyle="1">
    <w:name w:val="Подподпункт"/>
    <w:basedOn w:val="Style15"/>
    <w:qFormat/>
    <w:rsid w:val="002e2ab1"/>
    <w:pPr>
      <w:tabs>
        <w:tab w:val="clear" w:pos="360"/>
        <w:tab w:val="clear" w:pos="1701"/>
        <w:tab w:val="clear" w:pos="2880"/>
        <w:tab w:val="left" w:pos="5104" w:leader="none"/>
      </w:tabs>
      <w:spacing w:lineRule="auto" w:line="240" w:before="120" w:after="0"/>
      <w:ind w:left="5104" w:hanging="567"/>
    </w:pPr>
    <w:rPr>
      <w:sz w:val="26"/>
      <w:szCs w:val="26"/>
    </w:rPr>
  </w:style>
  <w:style w:type="paragraph" w:styleId="Style17">
    <w:name w:val="[РГ] Текст"/>
    <w:basedOn w:val="Normal"/>
    <w:qFormat/>
    <w:pPr>
      <w:jc w:val="both"/>
    </w:pPr>
    <w:rPr/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rsid w:val="00430b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zakupki.gov.ru/" TargetMode="External"/><Relationship Id="rId4" Type="http://schemas.openxmlformats.org/officeDocument/2006/relationships/hyperlink" Target="mailto:ignatova-ta@drsk.ru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Application>AlterOffice/3.3.1.3$Linux_X86_64 LibreOffice_project/90d829a0d92d6015ad4fa014ce4f460a7fe6c0ba</Application>
  <AppVersion>15.0000</AppVersion>
  <Pages>2</Pages>
  <Words>378</Words>
  <Characters>2581</Characters>
  <CharactersWithSpaces>2936</CharactersWithSpaces>
  <Paragraphs>47</Paragraphs>
  <Company>JSC 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2024-10-04T01:51:00Z</dcterms:created>
  <dc:creator>Коврижкина Елена Юрьевна</dc:creator>
  <dc:description/>
  <dc:language>ru-RU</dc:language>
  <cp:lastModifiedBy>ignatova_ta</cp:lastModifiedBy>
  <cp:lastPrinted>2026-05-25T13:23:52Z</cp:lastPrinted>
  <dcterms:modified xsi:type="dcterms:W3CDTF">2026-05-25T13:38:39Z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