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ПРОЕКТ ДОГОВОРА</w:t>
      </w:r>
    </w:p>
    <w:p>
      <w:pPr>
        <w:pStyle w:val="Normal"/>
        <w:widowControl/>
        <w:jc w:val="center"/>
        <w:rPr>
          <w:b/>
          <w:bCs/>
          <w:sz w:val="24"/>
          <w:szCs w:val="24"/>
        </w:rPr>
      </w:pPr>
      <w:r>
        <w:rPr>
          <w:rFonts w:ascii="Times New Roman;serif" w:hAnsi="Times New Roman;serif"/>
          <w:b/>
          <w:bCs/>
          <w:color w:val="000000"/>
          <w:sz w:val="24"/>
          <w:szCs w:val="24"/>
          <w:shd w:fill="auto" w:val="clear"/>
        </w:rPr>
        <w:t>Поставка ламп, светильников</w:t>
      </w:r>
      <w:r>
        <w:rPr>
          <w:b/>
          <w:bCs/>
          <w:sz w:val="24"/>
          <w:szCs w:val="24"/>
        </w:rPr>
        <w:t xml:space="preserve"> для филиала ПАО "РусГидро"-"Зейская ГЭС"</w:t>
      </w:r>
    </w:p>
    <w:p>
      <w:pPr>
        <w:pStyle w:val="Normal"/>
        <w:widowControl/>
        <w:jc w:val="center"/>
        <w:rPr>
          <w:b/>
          <w:bCs/>
          <w:sz w:val="24"/>
          <w:szCs w:val="24"/>
        </w:rPr>
      </w:pPr>
      <w:r>
        <w:rPr>
          <w:b/>
          <w:bCs/>
          <w:sz w:val="24"/>
          <w:szCs w:val="24"/>
        </w:rPr>
      </w:r>
    </w:p>
    <w:p>
      <w:pPr>
        <w:pStyle w:val="Normal"/>
        <w:widowControl/>
        <w:jc w:val="center"/>
        <w:rPr>
          <w:b/>
          <w:bCs/>
          <w:sz w:val="24"/>
          <w:szCs w:val="24"/>
        </w:rPr>
      </w:pPr>
      <w:r>
        <w:rPr>
          <w:b/>
          <w:bCs/>
          <w:sz w:val="24"/>
          <w:szCs w:val="24"/>
        </w:rPr>
      </w:r>
    </w:p>
    <w:p>
      <w:pPr>
        <w:pStyle w:val="Normal"/>
        <w:shd w:val="clear" w:color="auto" w:fill="FFFFFF"/>
        <w:tabs>
          <w:tab w:val="clear" w:pos="709"/>
          <w:tab w:val="left" w:pos="6926" w:leader="none"/>
        </w:tabs>
        <w:jc w:val="center"/>
        <w:rPr>
          <w:b/>
          <w:bCs/>
          <w:sz w:val="24"/>
          <w:szCs w:val="24"/>
        </w:rPr>
      </w:pPr>
      <w:r>
        <w:rPr>
          <w:b/>
          <w:bCs/>
          <w:sz w:val="24"/>
          <w:szCs w:val="24"/>
        </w:rPr>
      </w:r>
    </w:p>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lang w:eastAsia="en-US"/>
        </w:rPr>
        <w:t>по результатам проведенного Покупателем состязательного отбора по лоту № _________</w:t>
      </w:r>
      <w:r>
        <w:rPr>
          <w:b/>
          <w:bCs/>
          <w:sz w:val="24"/>
          <w:szCs w:val="24"/>
          <w:lang w:eastAsia="en-US"/>
        </w:rPr>
        <w:t>_</w:t>
      </w:r>
      <w:r>
        <w:rPr>
          <w:sz w:val="24"/>
          <w:szCs w:val="24"/>
          <w:lang w:eastAsia="en-US"/>
        </w:rPr>
        <w:t xml:space="preserve"> и на основании протокола __________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b/>
          <w:sz w:val="24"/>
          <w:szCs w:val="24"/>
          <w:lang w:eastAsia="en-US"/>
        </w:rPr>
      </w:pPr>
      <w:r>
        <w:rPr>
          <w:b/>
          <w:sz w:val="24"/>
          <w:szCs w:val="24"/>
          <w:lang w:eastAsia="en-US"/>
        </w:rPr>
        <w:t>«Независимая гарантия»</w:t>
      </w:r>
      <w:r>
        <w:rPr>
          <w:sz w:val="24"/>
          <w:szCs w:val="24"/>
        </w:rPr>
        <w:t xml:space="preserve"> – гарантия, предоставляемая субъектами малого и среднего предпринимательства в обеспечение надлежащего исполнения Договоров, заключенных по результатам конкурентной закупки товаров, работ, услуг в электронной форме только среди субъектов малого и среднего предпринимательства, отвечающая требованиям, указанным в разделе 5 Договора</w:t>
      </w:r>
      <w:r>
        <w:rPr>
          <w:b/>
          <w:sz w:val="24"/>
          <w:szCs w:val="24"/>
          <w:lang w:eastAsia="en-US"/>
        </w:rPr>
        <w:t xml:space="preserve"> </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shd w:fill="auto" w:val="clear"/>
          <w:lang w:eastAsia="en-US"/>
        </w:rPr>
        <w:t>лампы, светильники</w:t>
      </w:r>
      <w:r>
        <w:rPr>
          <w:bCs/>
          <w:sz w:val="24"/>
          <w:szCs w:val="24"/>
          <w:shd w:fill="auto" w:val="clear"/>
        </w:rPr>
        <w:t xml:space="preserve"> </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 676244, Амурская область, г. Зея, склад филиала ПАО «РусГидро»-«Зейская ГЭС»</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Начало – с</w:t>
      </w:r>
      <w:r>
        <w:rPr>
          <w:bCs/>
          <w:sz w:val="24"/>
          <w:szCs w:val="24"/>
          <w:shd w:fill="auto" w:val="clear"/>
        </w:rPr>
        <w:t xml:space="preserve"> даты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w:t>
      </w:r>
      <w:r>
        <w:rPr>
          <w:bCs/>
          <w:sz w:val="24"/>
          <w:szCs w:val="24"/>
          <w:shd w:fill="auto" w:val="clear"/>
        </w:rPr>
        <w:t>«0</w:t>
      </w:r>
      <w:r>
        <w:rPr>
          <w:bCs/>
          <w:sz w:val="24"/>
          <w:szCs w:val="24"/>
          <w:shd w:fill="auto" w:val="clear"/>
        </w:rPr>
        <w:t>2</w:t>
      </w:r>
      <w:r>
        <w:rPr>
          <w:bCs/>
          <w:sz w:val="24"/>
          <w:szCs w:val="24"/>
          <w:shd w:fill="auto" w:val="clear"/>
        </w:rPr>
        <w:t>» августа 2027 г.</w:t>
      </w:r>
    </w:p>
    <w:p>
      <w:pPr>
        <w:pStyle w:val="Normal"/>
        <w:shd w:val="clear" w:color="auto" w:fill="FFFFFF"/>
        <w:tabs>
          <w:tab w:val="clear" w:pos="709"/>
          <w:tab w:val="left" w:pos="1134" w:leader="none"/>
          <w:tab w:val="left" w:pos="1851" w:leader="none"/>
        </w:tabs>
        <w:ind w:left="70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(тридцати) процентов от стоимости Товара без учета НДС, кроме того НДС по ставке, установленной статьей 164 НК РФ на дату выплаты авансового платежа,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Товара,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 и суммой ранее уплаченного авансового платежа,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партиями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партии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 xml:space="preserve">Датой поставки партии Товара является дата подписания Сторонами накладной </w:t>
        <w:br/>
        <w:t>ТОРГ-12.</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партии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15 (пятнадцати)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Приемка партии Товара со вскрытием тары и упаковки производится Покупателем в присутствии представителя Поставщика в течение 15 (пятнадцати) рабочих дней 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партии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партию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 12</w:t>
      </w:r>
      <w:r>
        <w:rPr>
          <w:sz w:val="24"/>
          <w:szCs w:val="24"/>
          <w:highlight w:val="lightGray"/>
        </w:rPr>
        <w:t xml:space="preserve"> </w:t>
      </w:r>
      <w:r>
        <w:rPr>
          <w:sz w:val="24"/>
          <w:szCs w:val="24"/>
        </w:rPr>
        <w:t xml:space="preserve">(двенадцать) месяцев, но не менее гарантийного срока, установленного предприятием-изготовителем на данный тип Товара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5"/>
      <w:bookmarkStart w:id="4" w:name="OLE_LINK6"/>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ListParagraph"/>
        <w:shd w:val="clear" w:color="auto" w:fill="FFFFFF"/>
        <w:tabs>
          <w:tab w:val="clear" w:pos="709"/>
          <w:tab w:val="left" w:pos="1419" w:leader="none"/>
        </w:tabs>
        <w:ind w:left="709" w:hanging="0"/>
        <w:jc w:val="both"/>
        <w:rPr>
          <w:b/>
          <w:sz w:val="24"/>
          <w:szCs w:val="24"/>
        </w:rPr>
      </w:pPr>
      <w:r>
        <w:rPr>
          <w:b/>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потребовать уплаты Поставщиком неустойки в размере 0,1(ноль целых и одна десятая) процента от цены Договора за каждый день просрочки.</w:t>
      </w:r>
    </w:p>
    <w:p>
      <w:pPr>
        <w:pStyle w:val="Normal"/>
        <w:widowControl/>
        <w:numPr>
          <w:ilvl w:val="1"/>
          <w:numId w:val="2"/>
        </w:numPr>
        <w:tabs>
          <w:tab w:val="clear" w:pos="709"/>
          <w:tab w:val="left" w:pos="1134" w:leader="none"/>
        </w:tabs>
        <w:ind w:left="0" w:firstLine="709"/>
        <w:jc w:val="both"/>
        <w:rPr>
          <w:bCs/>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2"/>
        </w:numPr>
        <w:tabs>
          <w:tab w:val="clear" w:pos="709"/>
          <w:tab w:val="left" w:pos="1418" w:leader="none"/>
          <w:tab w:val="left" w:pos="1701" w:leader="none"/>
          <w:tab w:val="left" w:pos="1985"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r>
        <w:rPr>
          <w:rFonts w:eastAsia="Calibri"/>
          <w:bCs/>
          <w:sz w:val="24"/>
          <w:szCs w:val="24"/>
        </w:rPr>
        <w:t>;</w:t>
      </w:r>
    </w:p>
    <w:p>
      <w:pPr>
        <w:pStyle w:val="ListParagraph"/>
        <w:widowControl/>
        <w:numPr>
          <w:ilvl w:val="2"/>
          <w:numId w:val="2"/>
        </w:numPr>
        <w:tabs>
          <w:tab w:val="clear" w:pos="709"/>
          <w:tab w:val="left" w:pos="1418" w:leader="none"/>
          <w:tab w:val="left" w:pos="1701" w:leader="none"/>
          <w:tab w:val="left" w:pos="1985"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2"/>
        </w:numPr>
        <w:tabs>
          <w:tab w:val="clear" w:pos="709"/>
          <w:tab w:val="left" w:pos="1134" w:leader="none"/>
          <w:tab w:val="left" w:pos="1701" w:leader="none"/>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причиненные убытки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8"/>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tabs>
          <w:tab w:val="clear" w:pos="709"/>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bookmarkEnd w:id="9"/>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5"/>
        <w:gridCol w:w="153"/>
        <w:gridCol w:w="4633"/>
        <w:gridCol w:w="329"/>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5"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9" w:type="dxa"/>
            <w:tcBorders/>
          </w:tcPr>
          <w:p>
            <w:pPr>
              <w:pStyle w:val="Normal"/>
              <w:widowControl w:val="false"/>
              <w:rPr/>
            </w:pPr>
            <w:r>
              <w:rPr/>
            </w:r>
          </w:p>
        </w:tc>
      </w:tr>
    </w:tbl>
    <w:p>
      <w:pPr>
        <w:sectPr>
          <w:headerReference w:type="default" r:id="rId5"/>
          <w:type w:val="nextPage"/>
          <w:pgSz w:w="11906" w:h="16838"/>
          <w:pgMar w:left="1418" w:right="851" w:gutter="0" w:header="709" w:top="1134" w:footer="0" w:bottom="2268"/>
          <w:pgNumType w:fmt="decimal"/>
          <w:formProt w:val="false"/>
          <w:titlePg/>
          <w:textDirection w:val="lrTb"/>
          <w:docGrid w:type="default" w:linePitch="360" w:charSpace="0"/>
        </w:sectPr>
      </w:pPr>
    </w:p>
    <w:p>
      <w:pPr>
        <w:pStyle w:val="Normal"/>
        <w:suppressAutoHyphens w:val="true"/>
        <w:ind w:left="5103" w:hanging="0"/>
        <w:rPr>
          <w:sz w:val="22"/>
          <w:szCs w:val="22"/>
        </w:rPr>
      </w:pPr>
      <w:r>
        <w:rPr>
          <w:sz w:val="22"/>
          <w:szCs w:val="22"/>
        </w:rPr>
        <w:t>Приложение № 1</w:t>
      </w:r>
    </w:p>
    <w:p>
      <w:pPr>
        <w:pStyle w:val="Normal"/>
        <w:suppressAutoHyphens w:val="true"/>
        <w:ind w:left="5103" w:hanging="0"/>
        <w:rPr>
          <w:sz w:val="22"/>
          <w:szCs w:val="22"/>
        </w:rPr>
      </w:pPr>
      <w:r>
        <w:rPr>
          <w:sz w:val="22"/>
          <w:szCs w:val="22"/>
        </w:rPr>
        <w:t>к Договору поставки</w:t>
      </w:r>
    </w:p>
    <w:p>
      <w:pPr>
        <w:pStyle w:val="Normal"/>
        <w:suppressAutoHyphens w:val="true"/>
        <w:ind w:left="5103" w:hanging="0"/>
        <w:rPr>
          <w:sz w:val="22"/>
          <w:szCs w:val="22"/>
        </w:rPr>
      </w:pPr>
      <w:r>
        <w:rPr>
          <w:sz w:val="22"/>
          <w:szCs w:val="22"/>
        </w:rPr>
        <w:t xml:space="preserve">от «____» ________ 20 _ г. № </w:t>
      </w:r>
    </w:p>
    <w:p>
      <w:pPr>
        <w:pStyle w:val="Normal"/>
        <w:widowControl/>
        <w:suppressAutoHyphens w:val="true"/>
        <w:jc w:val="right"/>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451"/>
        <w:gridCol w:w="394"/>
        <w:gridCol w:w="602"/>
        <w:gridCol w:w="611"/>
        <w:gridCol w:w="612"/>
        <w:gridCol w:w="778"/>
        <w:gridCol w:w="723"/>
        <w:gridCol w:w="627"/>
        <w:gridCol w:w="731"/>
        <w:gridCol w:w="690"/>
        <w:gridCol w:w="519"/>
        <w:gridCol w:w="644"/>
        <w:gridCol w:w="554"/>
        <w:gridCol w:w="515"/>
        <w:gridCol w:w="716"/>
        <w:gridCol w:w="467"/>
      </w:tblGrid>
      <w:tr>
        <w:trPr>
          <w:trHeight w:val="526" w:hRule="atLeast"/>
        </w:trPr>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2"/>
            </w:r>
          </w:p>
        </w:tc>
        <w:tc>
          <w:tcPr>
            <w:tcW w:w="7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3"/>
            </w:r>
          </w:p>
          <w:p>
            <w:pPr>
              <w:pStyle w:val="Normal"/>
              <w:widowControl w:val="false"/>
              <w:jc w:val="center"/>
              <w:rPr>
                <w:bCs/>
              </w:rPr>
            </w:pPr>
            <w:r>
              <w:rPr>
                <w:bCs/>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51"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№1</w:t>
            </w:r>
            <w:r>
              <w:rPr/>
              <w:t>, руб. с НДС</w:t>
            </w:r>
          </w:p>
        </w:tc>
        <w:tc>
          <w:tcPr>
            <w:tcW w:w="118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2</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3</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4</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51"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№2</w:t>
            </w:r>
            <w:r>
              <w:rPr/>
              <w:t>, руб. с НДС</w:t>
            </w:r>
          </w:p>
        </w:tc>
        <w:tc>
          <w:tcPr>
            <w:tcW w:w="118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8451"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18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9"/>
        <w:gridCol w:w="4807"/>
      </w:tblGrid>
      <w:tr>
        <w:trPr>
          <w:trHeight w:val="269" w:hRule="atLeast"/>
        </w:trPr>
        <w:tc>
          <w:tcPr>
            <w:tcW w:w="4829" w:type="dxa"/>
            <w:tcBorders/>
          </w:tcPr>
          <w:p>
            <w:pPr>
              <w:pStyle w:val="Normal"/>
              <w:widowControl w:val="false"/>
              <w:rPr>
                <w:b/>
                <w:sz w:val="24"/>
              </w:rPr>
            </w:pPr>
            <w:r>
              <w:rPr>
                <w:b/>
                <w:sz w:val="24"/>
              </w:rPr>
              <w:t>Покупатель:</w:t>
            </w:r>
          </w:p>
        </w:tc>
        <w:tc>
          <w:tcPr>
            <w:tcW w:w="4807" w:type="dxa"/>
            <w:tcBorders/>
          </w:tcPr>
          <w:p>
            <w:pPr>
              <w:pStyle w:val="Normal"/>
              <w:widowControl w:val="false"/>
              <w:rPr>
                <w:b/>
                <w:sz w:val="24"/>
              </w:rPr>
            </w:pPr>
            <w:r>
              <w:rPr>
                <w:b/>
                <w:sz w:val="24"/>
              </w:rPr>
              <w:t>Поставщик:</w:t>
            </w:r>
          </w:p>
        </w:tc>
      </w:tr>
    </w:tbl>
    <w:p>
      <w:pPr>
        <w:sectPr>
          <w:headerReference w:type="default" r:id="rId6"/>
          <w:headerReference w:type="first" r:id="rId7"/>
          <w:footnotePr>
            <w:numFmt w:val="decimal"/>
          </w:footnotePr>
          <w:type w:val="nextPage"/>
          <w:pgSz w:w="11906" w:h="16838"/>
          <w:pgMar w:left="1418" w:right="851" w:gutter="0" w:header="709" w:top="1134" w:footer="0" w:bottom="1134"/>
          <w:pgNumType w:fmt="decimal"/>
          <w:formProt w:val="false"/>
          <w:textDirection w:val="lrTb"/>
          <w:docGrid w:type="default" w:linePitch="299" w:charSpace="0"/>
        </w:sectPr>
        <w:pStyle w:val="Normal"/>
        <w:rPr/>
      </w:pPr>
      <w:r>
        <w:rPr/>
        <w:t xml:space="preserve"> </w:t>
      </w:r>
      <w:r>
        <w:rPr/>
        <w:t>__________ /__________</w:t>
        <w:tab/>
        <w:t xml:space="preserve">                                                       ___________ /___________</w:t>
      </w:r>
    </w:p>
    <w:p>
      <w:pPr>
        <w:pStyle w:val="Normal"/>
        <w:suppressAutoHyphens w:val="true"/>
        <w:ind w:left="5103" w:hanging="0"/>
        <w:rPr>
          <w:sz w:val="22"/>
          <w:szCs w:val="22"/>
        </w:rPr>
      </w:pPr>
      <w:r>
        <w:rPr>
          <w:sz w:val="22"/>
          <w:szCs w:val="22"/>
        </w:rPr>
        <w:t>Приложение № 2</w:t>
      </w:r>
    </w:p>
    <w:p>
      <w:pPr>
        <w:pStyle w:val="Normal"/>
        <w:suppressAutoHyphens w:val="true"/>
        <w:ind w:left="5103" w:hanging="0"/>
        <w:rPr>
          <w:sz w:val="22"/>
          <w:szCs w:val="22"/>
        </w:rPr>
      </w:pPr>
      <w:r>
        <w:rPr>
          <w:sz w:val="22"/>
          <w:szCs w:val="22"/>
        </w:rPr>
        <w:t xml:space="preserve">к Договору поставки </w:t>
      </w:r>
    </w:p>
    <w:p>
      <w:pPr>
        <w:pStyle w:val="Normal"/>
        <w:suppressAutoHyphens w:val="true"/>
        <w:ind w:left="5103" w:hanging="0"/>
        <w:rPr>
          <w:sz w:val="22"/>
          <w:szCs w:val="22"/>
        </w:rPr>
      </w:pPr>
      <w:r>
        <w:rPr>
          <w:sz w:val="22"/>
          <w:szCs w:val="22"/>
        </w:rPr>
        <w:t xml:space="preserve">от «____» ________ 20 _ г. № </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sectPr>
          <w:headerReference w:type="default" r:id="rId8"/>
          <w:headerReference w:type="first" r:id="rId9"/>
          <w:footnotePr>
            <w:numFmt w:val="decimal"/>
          </w:footnotePr>
          <w:type w:val="nextPage"/>
          <w:pgSz w:w="11906" w:h="16838"/>
          <w:pgMar w:left="1418" w:right="851" w:gutter="0" w:header="567" w:top="1134" w:footer="0" w:bottom="1134"/>
          <w:pgNumType w:fmt="decimal"/>
          <w:formProt w:val="false"/>
          <w:textDirection w:val="lrTb"/>
          <w:docGrid w:type="default" w:linePitch="360" w:charSpace="0"/>
        </w:sectPr>
      </w:pPr>
    </w:p>
    <w:p>
      <w:pPr>
        <w:pStyle w:val="Normal"/>
        <w:widowControl/>
        <w:suppressAutoHyphens w:val="true"/>
        <w:rPr>
          <w:rFonts w:eastAsia="Calibri"/>
          <w:sz w:val="24"/>
          <w:szCs w:val="24"/>
          <w:lang w:eastAsia="en-US"/>
        </w:rPr>
      </w:pPr>
      <w:r>
        <w:rPr>
          <w:rFonts w:eastAsia="Calibri"/>
          <w:sz w:val="24"/>
          <w:szCs w:val="24"/>
          <w:lang w:eastAsia="en-US"/>
        </w:rPr>
      </w:r>
    </w:p>
    <w:p>
      <w:pPr>
        <w:pStyle w:val="Normal"/>
        <w:suppressAutoHyphens w:val="true"/>
        <w:ind w:firstLine="6237"/>
        <w:rPr>
          <w:sz w:val="24"/>
          <w:szCs w:val="24"/>
        </w:rPr>
      </w:pPr>
      <w:r>
        <w:rPr>
          <w:sz w:val="24"/>
          <w:szCs w:val="24"/>
        </w:rPr>
        <w:t>Приложение № 3</w:t>
      </w:r>
    </w:p>
    <w:p>
      <w:pPr>
        <w:pStyle w:val="Normal"/>
        <w:suppressAutoHyphens w:val="true"/>
        <w:ind w:firstLine="6237"/>
        <w:rPr>
          <w:sz w:val="24"/>
          <w:szCs w:val="24"/>
        </w:rPr>
      </w:pPr>
      <w:r>
        <w:rPr>
          <w:sz w:val="24"/>
          <w:szCs w:val="24"/>
        </w:rPr>
        <w:t>к Договору поставки</w:t>
      </w:r>
    </w:p>
    <w:p>
      <w:pPr>
        <w:pStyle w:val="Normal"/>
        <w:ind w:firstLine="6237"/>
        <w:rPr>
          <w:bCs/>
          <w:sz w:val="24"/>
          <w:szCs w:val="24"/>
        </w:rPr>
      </w:pPr>
      <w:r>
        <w:rPr>
          <w:sz w:val="24"/>
          <w:szCs w:val="24"/>
        </w:rPr>
        <w:t xml:space="preserve">от «____» ________20 _ г. № </w:t>
      </w:r>
    </w:p>
    <w:p>
      <w:pPr>
        <w:pStyle w:val="Normal"/>
        <w:widowControl/>
        <w:shd w:val="clear" w:color="auto" w:fill="FFFFFF"/>
        <w:tabs>
          <w:tab w:val="clear" w:pos="709"/>
          <w:tab w:val="left" w:pos="1418" w:leader="none"/>
        </w:tabs>
        <w:spacing w:before="0" w:after="0"/>
        <w:ind w:firstLine="6237"/>
        <w:contextualSpacing/>
        <w:jc w:val="center"/>
        <w:rPr>
          <w:bCs/>
          <w:sz w:val="24"/>
          <w:szCs w:val="24"/>
        </w:rPr>
      </w:pPr>
      <w:r>
        <w:rPr>
          <w:bCs/>
          <w:sz w:val="24"/>
          <w:szCs w:val="24"/>
        </w:rPr>
      </w:r>
    </w:p>
    <w:p>
      <w:pPr>
        <w:pStyle w:val="Normal"/>
        <w:widowControl/>
        <w:suppressAutoHyphens w:val="true"/>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pStyle w:val="Normal"/>
        <w:rPr>
          <w:b/>
          <w:bCs/>
          <w:sz w:val="24"/>
          <w:szCs w:val="24"/>
        </w:rPr>
      </w:pPr>
      <w:r>
        <w:rPr>
          <w:b/>
          <w:bCs/>
          <w:sz w:val="24"/>
          <w:szCs w:val="24"/>
        </w:rPr>
      </w:r>
    </w:p>
    <w:p>
      <w:pPr>
        <w:pStyle w:val="Normal"/>
        <w:rPr/>
      </w:pPr>
      <w:r>
        <w:rPr/>
      </w:r>
    </w:p>
    <w:p>
      <w:pPr>
        <w:pStyle w:val="Normal"/>
        <w:rPr/>
      </w:pPr>
      <w:r>
        <w:rPr/>
      </w:r>
    </w:p>
    <w:p>
      <w:pPr>
        <w:pStyle w:val="Normal"/>
        <w:rPr/>
      </w:pPr>
      <w:r>
        <w:rPr/>
      </w:r>
    </w:p>
    <w:p>
      <w:pPr>
        <w:pStyle w:val="Normal"/>
        <w:widowControl/>
        <w:spacing w:lineRule="auto" w:line="259" w:before="0" w:after="160"/>
        <w:rPr>
          <w:bCs/>
        </w:rPr>
      </w:pPr>
      <w:r>
        <w:rPr>
          <w:bCs/>
        </w:rPr>
      </w:r>
    </w:p>
    <w:p>
      <w:pPr>
        <w:pStyle w:val="Normal"/>
        <w:rPr/>
      </w:pPr>
      <w:r>
        <w:rPr/>
      </w:r>
    </w:p>
    <w:sectPr>
      <w:headerReference w:type="default" r:id="rId10"/>
      <w:headerReference w:type="first" r:id="rId11"/>
      <w:footerReference w:type="default" r:id="rId12"/>
      <w:footnotePr>
        <w:numFmt w:val="decimal"/>
      </w:footnotePr>
      <w:type w:val="nextPage"/>
      <w:pgSz w:w="11906" w:h="16838"/>
      <w:pgMar w:left="1418" w:right="851"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Times New Roman">
    <w:altName w:val="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3">
    <w:p>
      <w:pPr>
        <w:pStyle w:val="FootnoteText"/>
        <w:widowControl w:val="false"/>
        <w:jc w:val="both"/>
        <w:rPr/>
      </w:pPr>
      <w:r>
        <w:rPr>
          <w:rStyle w:val="Style16"/>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471915835"/>
    </w:sdtPr>
    <w:sdtContent>
      <w:p>
        <w:pPr>
          <w:pStyle w:val="Header"/>
          <w:jc w:val="center"/>
          <w:rPr/>
        </w:pPr>
        <w:r>
          <w:rPr/>
          <w:fldChar w:fldCharType="begin"/>
        </w:r>
        <w:r>
          <w:rPr/>
          <w:instrText xml:space="preserve"> PAGE </w:instrText>
        </w:r>
        <w:r>
          <w:rPr/>
          <w:fldChar w:fldCharType="separate"/>
        </w:r>
        <w:r>
          <w:rPr/>
          <w:t>18</w:t>
        </w:r>
        <w:r>
          <w:rPr/>
          <w:fldChar w:fldCharType="end"/>
        </w:r>
      </w:p>
      <w:p>
        <w:pPr>
          <w:pStyle w:val="Normal"/>
          <w:tabs>
            <w:tab w:val="clear" w:pos="709"/>
            <w:tab w:val="left" w:pos="1875" w:leader="none"/>
            <w:tab w:val="right" w:pos="8306" w:leader="none"/>
          </w:tabs>
          <w:jc w:val="right"/>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122762166"/>
    </w:sdtPr>
    <w:sdtContent>
      <w:p>
        <w:pPr>
          <w:pStyle w:val="Header"/>
          <w:jc w:val="center"/>
          <w:rPr/>
        </w:pPr>
        <w:r>
          <w:rPr/>
          <w:fldChar w:fldCharType="begin"/>
        </w:r>
        <w:r>
          <w:rPr/>
          <w:instrText xml:space="preserve"> PAGE </w:instrText>
        </w:r>
        <w:r>
          <w:rPr/>
          <w:fldChar w:fldCharType="separate"/>
        </w:r>
        <w:r>
          <w:rPr/>
          <w:t>20</w:t>
        </w:r>
        <w:r>
          <w:rPr/>
          <w:fldChar w:fldCharType="end"/>
        </w:r>
      </w:p>
      <w:p>
        <w:pPr>
          <w:pStyle w:val="Normal"/>
          <w:tabs>
            <w:tab w:val="clear" w:pos="709"/>
            <w:tab w:val="left" w:pos="1875" w:leader="none"/>
            <w:tab w:val="right" w:pos="8306" w:leader="none"/>
          </w:tabs>
          <w:jc w:val="right"/>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351443652"/>
    </w:sdtPr>
    <w:sdtContent>
      <w:p>
        <w:pPr>
          <w:pStyle w:val="Header"/>
          <w:jc w:val="center"/>
          <w:rPr/>
        </w:pPr>
        <w:r>
          <w:rPr/>
          <w:fldChar w:fldCharType="begin"/>
        </w:r>
        <w:r>
          <w:rPr/>
          <w:instrText xml:space="preserve"> PAGE </w:instrText>
        </w:r>
        <w:r>
          <w:rPr/>
          <w:fldChar w:fldCharType="separate"/>
        </w:r>
        <w:r>
          <w:rPr/>
          <w:t>21</w:t>
        </w:r>
        <w:r>
          <w:rPr/>
          <w:fldChar w:fldCharType="end"/>
        </w:r>
      </w:p>
      <w:p>
        <w:pPr>
          <w:pStyle w:val="Normal"/>
          <w:tabs>
            <w:tab w:val="clear" w:pos="709"/>
            <w:tab w:val="left" w:pos="1875" w:leader="none"/>
            <w:tab w:val="right" w:pos="8306" w:leader="none"/>
          </w:tabs>
          <w:jc w:val="right"/>
          <w:rPr/>
        </w:pPr>
        <w:r>
          <w:rPr/>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link w:val="Style7"/>
    <w:qFormat/>
    <w:rsid w:val="00886f70"/>
    <w:pPr>
      <w:jc w:val="center"/>
    </w:pPr>
    <w:rPr>
      <w:b/>
      <w:b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uiPriority w:val="99"/>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886f7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1.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99E941-6189-42F9-A5A0-BEAA1F7EF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Application>AlterOffice/3.4.0.9$Linux_X86_64 LibreOffice_project/b8daf9e823b1a5463a2f48435ddc2e8696e7d4fc</Application>
  <AppVersion>15.0000</AppVersion>
  <Pages>22</Pages>
  <Words>7028</Words>
  <Characters>50221</Characters>
  <CharactersWithSpaces>56952</CharactersWithSpaces>
  <Paragraphs>346</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2023-12-15T05:58:00Z</dcterms:created>
  <dc:creator>Быстрова Дарья Андреевна</dc:creator>
  <dc:description/>
  <dc:language>ru-RU</dc:language>
  <cp:lastModifiedBy>budnikovanv@corp.gidroogk.com</cp:lastModifiedBy>
  <dcterms:modified xsi:type="dcterms:W3CDTF">2026-05-20T13:24:03Z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