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"/>
      <w:bookmarkStart w:id="7" w:name="_Toc139856287"/>
      <w:bookmarkStart w:id="8" w:name="_Toc137554584"/>
      <w:bookmarkStart w:id="9" w:name="_Toc141696704"/>
      <w:bookmarkStart w:id="10" w:name="_Toc139856287"/>
      <w:bookmarkStart w:id="11" w:name="_Toc13755458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>ОКПД 2 - 68.20.12 Услуги по аренде части нежилого помещения, расположенного по адресу: Хабаровский край, Нанайский район, с. Троицкое для нужд Владивостокского представительства АО "ТК РусГидро"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FFFFFF" w:val="clear"/>
          <w:em w:val="none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46743505"/>
      <w:bookmarkStart w:id="15" w:name="_Toc5464369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46743506"/>
      <w:bookmarkStart w:id="17" w:name="_Toc5464369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>ОКПД 2 - 68.20.12 Услуги по аренде части нежилого помещения, расположенного по адресу: Хабаровский край, Нанайский район, с. Троицкое для нужд Владивостокского представительства АО "ТК РусГидро"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Приамурского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36"/>
        <w:gridCol w:w="2152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Хабаровский край, Нанайский район, с. Троицкое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1339693"/>
      <w:bookmarkStart w:id="24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части нежилого помещения, расположенного по адресу: Хабаровский край, Нанайский район, с. Троицкое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13,2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0125127"/>
      <w:bookmarkStart w:id="33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1"/>
        <w:gridCol w:w="3572"/>
        <w:gridCol w:w="2410"/>
        <w:gridCol w:w="2834"/>
      </w:tblGrid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части нежилого помещения, расположенного по адресу: Хабаровский край, Нанайский район, с. Троицкое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 ОКПД 2 - 68.20.12 Услуги по аренде части нежилого помещения, расположенного по адресу: Хабаровский край, Нанайский район, с. Троицкое для нужд Владивостокского представительства АО "ТК РусГидро"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13,2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3312"/>
      <w:bookmarkStart w:id="37" w:name="_Toc53395937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Application>AlterOffice/3.4.0.9$Linux_X86_64 LibreOffice_project/b8daf9e823b1a5463a2f48435ddc2e8696e7d4fc</Application>
  <AppVersion>15.0000</AppVersion>
  <Pages>7</Pages>
  <Words>921</Words>
  <Characters>6041</Characters>
  <CharactersWithSpaces>6770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2026-05-25T16:03:52Z</dcterms:modified>
  <cp:revision>36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