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Амурская область, Мазановский район, с. Новокиевский Увал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Амурская область, Мазановский район, с. Новокиевский Увал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0"/>
        <w:gridCol w:w="2158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область, Мазановский район, с. Новокиевский Увал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Амурская область, Мазановский район, с. Новокиевский Увал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43,1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5"/>
        <w:gridCol w:w="3578"/>
        <w:gridCol w:w="2410"/>
        <w:gridCol w:w="2834"/>
      </w:tblGrid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Амурская область, Мазановский район, с. Новокиевский Увал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Амурская область, Мазановский район, с. Новокиевский Увал для нужд Владивостокского представительства АО "ТК РусГидро"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43,1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Application>AlterOffice/3.4.0.9$Linux_X86_64 LibreOffice_project/b8daf9e823b1a5463a2f48435ddc2e8696e7d4fc</Application>
  <AppVersion>15.0000</AppVersion>
  <Pages>7</Pages>
  <Words>922</Words>
  <Characters>6079</Characters>
  <CharactersWithSpaces>6809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2026-05-26T11:35:29Z</dcterms:modified>
  <cp:revision>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