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7ACE52D3" w:rsidR="008A19B9" w:rsidRPr="007147DA" w:rsidRDefault="00E43F06"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П</w:t>
      </w:r>
      <w:r w:rsidR="008A19B9" w:rsidRPr="007147DA">
        <w:rPr>
          <w:rFonts w:eastAsia="Times New Roman" w:cs="Times New Roman"/>
          <w:snapToGrid w:val="0"/>
          <w:szCs w:val="28"/>
          <w:lang w:eastAsia="ru-RU"/>
        </w:rPr>
        <w:t>редседател</w:t>
      </w:r>
      <w:r w:rsidRPr="007147DA">
        <w:rPr>
          <w:rFonts w:eastAsia="Times New Roman" w:cs="Times New Roman"/>
          <w:snapToGrid w:val="0"/>
          <w:szCs w:val="28"/>
          <w:lang w:eastAsia="ru-RU"/>
        </w:rPr>
        <w:t>ь</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45D950B6" w:rsidR="008A19B9" w:rsidRPr="007147DA"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E43F06" w:rsidRPr="007147DA">
        <w:rPr>
          <w:rFonts w:eastAsia="Times New Roman" w:cs="Times New Roman"/>
          <w:snapToGrid w:val="0"/>
          <w:szCs w:val="28"/>
          <w:lang w:eastAsia="ru-RU"/>
        </w:rPr>
        <w:t>С.А. Камышанский</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5A0BC7F9" w14:textId="77777777" w:rsidR="0024133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 заключения</w:t>
      </w:r>
    </w:p>
    <w:p w14:paraId="424DF61A" w14:textId="77777777" w:rsidR="00452412" w:rsidRDefault="001A7AA1" w:rsidP="00452412">
      <w:pPr>
        <w:spacing w:before="0"/>
        <w:jc w:val="center"/>
        <w:rPr>
          <w:rFonts w:eastAsia="Times New Roman" w:cs="Times New Roman"/>
          <w:b/>
          <w:szCs w:val="26"/>
          <w:lang w:eastAsia="ru-RU"/>
        </w:rPr>
      </w:pPr>
      <w:r w:rsidRPr="005E6E0E">
        <w:rPr>
          <w:b/>
        </w:rPr>
        <w:t>договора</w:t>
      </w:r>
      <w:r w:rsidR="00201C50" w:rsidRPr="005E6E0E">
        <w:rPr>
          <w:b/>
        </w:rPr>
        <w:t>:</w:t>
      </w:r>
      <w:r w:rsidR="0024133B" w:rsidRPr="00820359">
        <w:rPr>
          <w:b/>
        </w:rPr>
        <w:t xml:space="preserve"> </w:t>
      </w:r>
      <w:r w:rsidR="00452412" w:rsidRPr="00452412">
        <w:rPr>
          <w:rFonts w:eastAsia="Times New Roman" w:cs="Times New Roman"/>
          <w:b/>
          <w:szCs w:val="26"/>
          <w:lang w:eastAsia="ru-RU"/>
        </w:rPr>
        <w:t>ОКПД2 14.12.30.190 Поставка средств индивидуальной защиты от</w:t>
      </w:r>
    </w:p>
    <w:p w14:paraId="5059E364" w14:textId="77777777" w:rsidR="00452412"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общих производственных загрязнений в корпоративном стиле Группы</w:t>
      </w:r>
    </w:p>
    <w:p w14:paraId="42C5E14E" w14:textId="237563CC" w:rsidR="001E3FEE" w:rsidRPr="001E3FEE"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РусГидро для нужд филиала ПАО "РусГидро"-"Чебоксарская ГЭС"</w:t>
      </w:r>
    </w:p>
    <w:p w14:paraId="1D3B4AA3" w14:textId="7AAF5E1F" w:rsidR="00201C50" w:rsidRPr="00C55B01" w:rsidRDefault="00201C50" w:rsidP="001E3FEE">
      <w:pPr>
        <w:suppressAutoHyphens/>
        <w:spacing w:before="0"/>
        <w:jc w:val="center"/>
      </w:pPr>
    </w:p>
    <w:p w14:paraId="06AB070A" w14:textId="5FAD87C9" w:rsidR="00201C50" w:rsidRPr="007D642D" w:rsidRDefault="00201C50" w:rsidP="00201C50">
      <w:pPr>
        <w:spacing w:before="0"/>
        <w:jc w:val="center"/>
        <w:rPr>
          <w:b/>
        </w:rPr>
      </w:pPr>
      <w:r w:rsidRPr="000E5F62">
        <w:rPr>
          <w:b/>
        </w:rPr>
        <w:t>(Л</w:t>
      </w:r>
      <w:r w:rsidR="008805D6" w:rsidRPr="00452412">
        <w:rPr>
          <w:b/>
        </w:rPr>
        <w:t>от</w:t>
      </w:r>
      <w:r w:rsidRPr="000E5F62">
        <w:rPr>
          <w:b/>
        </w:rPr>
        <w:t xml:space="preserve"> №</w:t>
      </w:r>
      <w:r w:rsidR="00452412" w:rsidRPr="00452412">
        <w:rPr>
          <w:b/>
        </w:rPr>
        <w:t>9-ЭКСП-БПД-2026-ЧеГЭС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77CC27F4" w14:textId="0528E256" w:rsidR="004B1A7E"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2826226" w:history="1">
        <w:r w:rsidR="004B1A7E" w:rsidRPr="00F214C8">
          <w:rPr>
            <w:rStyle w:val="afe"/>
            <w:noProof/>
          </w:rPr>
          <w:t>Сокращения</w:t>
        </w:r>
        <w:r w:rsidR="004B1A7E">
          <w:rPr>
            <w:noProof/>
            <w:webHidden/>
          </w:rPr>
          <w:tab/>
        </w:r>
        <w:r w:rsidR="004B1A7E">
          <w:rPr>
            <w:noProof/>
            <w:webHidden/>
          </w:rPr>
          <w:fldChar w:fldCharType="begin"/>
        </w:r>
        <w:r w:rsidR="004B1A7E">
          <w:rPr>
            <w:noProof/>
            <w:webHidden/>
          </w:rPr>
          <w:instrText xml:space="preserve"> PAGEREF _Toc222826226 \h </w:instrText>
        </w:r>
        <w:r w:rsidR="004B1A7E">
          <w:rPr>
            <w:noProof/>
            <w:webHidden/>
          </w:rPr>
        </w:r>
        <w:r w:rsidR="004B1A7E">
          <w:rPr>
            <w:noProof/>
            <w:webHidden/>
          </w:rPr>
          <w:fldChar w:fldCharType="separate"/>
        </w:r>
        <w:r w:rsidR="004B1A7E">
          <w:rPr>
            <w:noProof/>
            <w:webHidden/>
          </w:rPr>
          <w:t>5</w:t>
        </w:r>
        <w:r w:rsidR="004B1A7E">
          <w:rPr>
            <w:noProof/>
            <w:webHidden/>
          </w:rPr>
          <w:fldChar w:fldCharType="end"/>
        </w:r>
      </w:hyperlink>
    </w:p>
    <w:p w14:paraId="6E25B745" w14:textId="5207E934" w:rsidR="004B1A7E" w:rsidRDefault="009370E6">
      <w:pPr>
        <w:pStyle w:val="12"/>
        <w:rPr>
          <w:rFonts w:asciiTheme="minorHAnsi" w:eastAsiaTheme="minorEastAsia" w:hAnsiTheme="minorHAnsi"/>
          <w:b w:val="0"/>
          <w:caps w:val="0"/>
          <w:noProof/>
          <w:sz w:val="22"/>
          <w:lang w:eastAsia="ru-RU"/>
        </w:rPr>
      </w:pPr>
      <w:hyperlink w:anchor="_Toc222826227" w:history="1">
        <w:r w:rsidR="004B1A7E" w:rsidRPr="00F214C8">
          <w:rPr>
            <w:rStyle w:val="afe"/>
            <w:noProof/>
          </w:rPr>
          <w:t>Термины и определения</w:t>
        </w:r>
        <w:r w:rsidR="004B1A7E">
          <w:rPr>
            <w:noProof/>
            <w:webHidden/>
          </w:rPr>
          <w:tab/>
        </w:r>
        <w:r w:rsidR="004B1A7E">
          <w:rPr>
            <w:noProof/>
            <w:webHidden/>
          </w:rPr>
          <w:fldChar w:fldCharType="begin"/>
        </w:r>
        <w:r w:rsidR="004B1A7E">
          <w:rPr>
            <w:noProof/>
            <w:webHidden/>
          </w:rPr>
          <w:instrText xml:space="preserve"> PAGEREF _Toc222826227 \h </w:instrText>
        </w:r>
        <w:r w:rsidR="004B1A7E">
          <w:rPr>
            <w:noProof/>
            <w:webHidden/>
          </w:rPr>
        </w:r>
        <w:r w:rsidR="004B1A7E">
          <w:rPr>
            <w:noProof/>
            <w:webHidden/>
          </w:rPr>
          <w:fldChar w:fldCharType="separate"/>
        </w:r>
        <w:r w:rsidR="004B1A7E">
          <w:rPr>
            <w:noProof/>
            <w:webHidden/>
          </w:rPr>
          <w:t>7</w:t>
        </w:r>
        <w:r w:rsidR="004B1A7E">
          <w:rPr>
            <w:noProof/>
            <w:webHidden/>
          </w:rPr>
          <w:fldChar w:fldCharType="end"/>
        </w:r>
      </w:hyperlink>
    </w:p>
    <w:p w14:paraId="37F4C72E" w14:textId="48882ACC" w:rsidR="004B1A7E" w:rsidRDefault="009370E6">
      <w:pPr>
        <w:pStyle w:val="12"/>
        <w:rPr>
          <w:rFonts w:asciiTheme="minorHAnsi" w:eastAsiaTheme="minorEastAsia" w:hAnsiTheme="minorHAnsi"/>
          <w:b w:val="0"/>
          <w:caps w:val="0"/>
          <w:noProof/>
          <w:sz w:val="22"/>
          <w:lang w:eastAsia="ru-RU"/>
        </w:rPr>
      </w:pPr>
      <w:hyperlink w:anchor="_Toc222826228" w:history="1">
        <w:r w:rsidR="004B1A7E" w:rsidRPr="00F214C8">
          <w:rPr>
            <w:rStyle w:val="afe"/>
            <w:noProof/>
          </w:rPr>
          <w:t>1.</w:t>
        </w:r>
        <w:r w:rsidR="004B1A7E">
          <w:rPr>
            <w:rFonts w:asciiTheme="minorHAnsi" w:eastAsiaTheme="minorEastAsia" w:hAnsiTheme="minorHAnsi"/>
            <w:b w:val="0"/>
            <w:caps w:val="0"/>
            <w:noProof/>
            <w:sz w:val="22"/>
            <w:lang w:eastAsia="ru-RU"/>
          </w:rPr>
          <w:tab/>
        </w:r>
        <w:r w:rsidR="004B1A7E" w:rsidRPr="00F214C8">
          <w:rPr>
            <w:rStyle w:val="afe"/>
            <w:noProof/>
          </w:rPr>
          <w:t>Основные сведения о закупке</w:t>
        </w:r>
        <w:r w:rsidR="004B1A7E">
          <w:rPr>
            <w:noProof/>
            <w:webHidden/>
          </w:rPr>
          <w:tab/>
        </w:r>
        <w:r w:rsidR="004B1A7E">
          <w:rPr>
            <w:noProof/>
            <w:webHidden/>
          </w:rPr>
          <w:fldChar w:fldCharType="begin"/>
        </w:r>
        <w:r w:rsidR="004B1A7E">
          <w:rPr>
            <w:noProof/>
            <w:webHidden/>
          </w:rPr>
          <w:instrText xml:space="preserve"> PAGEREF _Toc222826228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48A05F4" w14:textId="55E2DAC1" w:rsidR="004B1A7E" w:rsidRDefault="009370E6">
      <w:pPr>
        <w:pStyle w:val="23"/>
        <w:rPr>
          <w:rFonts w:asciiTheme="minorHAnsi" w:eastAsiaTheme="minorEastAsia" w:hAnsiTheme="minorHAnsi"/>
          <w:noProof/>
          <w:sz w:val="22"/>
          <w:lang w:eastAsia="ru-RU"/>
        </w:rPr>
      </w:pPr>
      <w:hyperlink w:anchor="_Toc222826229" w:history="1">
        <w:r w:rsidR="004B1A7E" w:rsidRPr="00F214C8">
          <w:rPr>
            <w:rStyle w:val="afe"/>
            <w:noProof/>
          </w:rPr>
          <w:t>1.1</w:t>
        </w:r>
        <w:r w:rsidR="004B1A7E">
          <w:rPr>
            <w:rFonts w:asciiTheme="minorHAnsi" w:eastAsiaTheme="minorEastAsia" w:hAnsiTheme="minorHAnsi"/>
            <w:noProof/>
            <w:sz w:val="22"/>
            <w:lang w:eastAsia="ru-RU"/>
          </w:rPr>
          <w:tab/>
        </w:r>
        <w:r w:rsidR="004B1A7E" w:rsidRPr="00F214C8">
          <w:rPr>
            <w:rStyle w:val="afe"/>
            <w:noProof/>
          </w:rPr>
          <w:t>Статус настоящего раздела</w:t>
        </w:r>
        <w:r w:rsidR="004B1A7E">
          <w:rPr>
            <w:noProof/>
            <w:webHidden/>
          </w:rPr>
          <w:tab/>
        </w:r>
        <w:r w:rsidR="004B1A7E">
          <w:rPr>
            <w:noProof/>
            <w:webHidden/>
          </w:rPr>
          <w:fldChar w:fldCharType="begin"/>
        </w:r>
        <w:r w:rsidR="004B1A7E">
          <w:rPr>
            <w:noProof/>
            <w:webHidden/>
          </w:rPr>
          <w:instrText xml:space="preserve"> PAGEREF _Toc222826229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7E133E19" w14:textId="0E250E97" w:rsidR="004B1A7E" w:rsidRDefault="009370E6">
      <w:pPr>
        <w:pStyle w:val="23"/>
        <w:rPr>
          <w:rFonts w:asciiTheme="minorHAnsi" w:eastAsiaTheme="minorEastAsia" w:hAnsiTheme="minorHAnsi"/>
          <w:noProof/>
          <w:sz w:val="22"/>
          <w:lang w:eastAsia="ru-RU"/>
        </w:rPr>
      </w:pPr>
      <w:hyperlink w:anchor="_Toc222826230" w:history="1">
        <w:r w:rsidR="004B1A7E" w:rsidRPr="00F214C8">
          <w:rPr>
            <w:rStyle w:val="afe"/>
            <w:noProof/>
          </w:rPr>
          <w:t>1.2</w:t>
        </w:r>
        <w:r w:rsidR="004B1A7E">
          <w:rPr>
            <w:rFonts w:asciiTheme="minorHAnsi" w:eastAsiaTheme="minorEastAsia" w:hAnsiTheme="minorHAnsi"/>
            <w:noProof/>
            <w:sz w:val="22"/>
            <w:lang w:eastAsia="ru-RU"/>
          </w:rPr>
          <w:tab/>
        </w:r>
        <w:r w:rsidR="004B1A7E" w:rsidRPr="00F214C8">
          <w:rPr>
            <w:rStyle w:val="afe"/>
            <w:noProof/>
          </w:rPr>
          <w:t>Информация о проводимой закупке</w:t>
        </w:r>
        <w:r w:rsidR="004B1A7E">
          <w:rPr>
            <w:noProof/>
            <w:webHidden/>
          </w:rPr>
          <w:tab/>
        </w:r>
        <w:r w:rsidR="004B1A7E">
          <w:rPr>
            <w:noProof/>
            <w:webHidden/>
          </w:rPr>
          <w:fldChar w:fldCharType="begin"/>
        </w:r>
        <w:r w:rsidR="004B1A7E">
          <w:rPr>
            <w:noProof/>
            <w:webHidden/>
          </w:rPr>
          <w:instrText xml:space="preserve"> PAGEREF _Toc222826230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3424AD4" w14:textId="0FE5316E" w:rsidR="004B1A7E" w:rsidRDefault="009370E6">
      <w:pPr>
        <w:pStyle w:val="12"/>
        <w:rPr>
          <w:rFonts w:asciiTheme="minorHAnsi" w:eastAsiaTheme="minorEastAsia" w:hAnsiTheme="minorHAnsi"/>
          <w:b w:val="0"/>
          <w:caps w:val="0"/>
          <w:noProof/>
          <w:sz w:val="22"/>
          <w:lang w:eastAsia="ru-RU"/>
        </w:rPr>
      </w:pPr>
      <w:hyperlink w:anchor="_Toc222826231" w:history="1">
        <w:r w:rsidR="004B1A7E" w:rsidRPr="00F214C8">
          <w:rPr>
            <w:rStyle w:val="afe"/>
            <w:noProof/>
          </w:rPr>
          <w:t>2.</w:t>
        </w:r>
        <w:r w:rsidR="004B1A7E">
          <w:rPr>
            <w:rFonts w:asciiTheme="minorHAnsi" w:eastAsiaTheme="minorEastAsia" w:hAnsiTheme="minorHAnsi"/>
            <w:b w:val="0"/>
            <w:caps w:val="0"/>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_Toc222826231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613D89B2" w14:textId="292F2122" w:rsidR="004B1A7E" w:rsidRDefault="009370E6">
      <w:pPr>
        <w:pStyle w:val="23"/>
        <w:rPr>
          <w:rFonts w:asciiTheme="minorHAnsi" w:eastAsiaTheme="minorEastAsia" w:hAnsiTheme="minorHAnsi"/>
          <w:noProof/>
          <w:sz w:val="22"/>
          <w:lang w:eastAsia="ru-RU"/>
        </w:rPr>
      </w:pPr>
      <w:hyperlink w:anchor="_Toc222826232" w:history="1">
        <w:r w:rsidR="004B1A7E" w:rsidRPr="00F214C8">
          <w:rPr>
            <w:rStyle w:val="afe"/>
            <w:noProof/>
          </w:rPr>
          <w:t>2.1</w:t>
        </w:r>
        <w:r w:rsidR="004B1A7E">
          <w:rPr>
            <w:rFonts w:asciiTheme="minorHAnsi" w:eastAsiaTheme="minorEastAsia" w:hAnsiTheme="minorHAnsi"/>
            <w:noProof/>
            <w:sz w:val="22"/>
            <w:lang w:eastAsia="ru-RU"/>
          </w:rPr>
          <w:tab/>
        </w:r>
        <w:r w:rsidR="004B1A7E" w:rsidRPr="00F214C8">
          <w:rPr>
            <w:rStyle w:val="afe"/>
            <w:noProof/>
          </w:rPr>
          <w:t>Общие сведения о закупке</w:t>
        </w:r>
        <w:r w:rsidR="004B1A7E">
          <w:rPr>
            <w:noProof/>
            <w:webHidden/>
          </w:rPr>
          <w:tab/>
        </w:r>
        <w:r w:rsidR="004B1A7E">
          <w:rPr>
            <w:noProof/>
            <w:webHidden/>
          </w:rPr>
          <w:fldChar w:fldCharType="begin"/>
        </w:r>
        <w:r w:rsidR="004B1A7E">
          <w:rPr>
            <w:noProof/>
            <w:webHidden/>
          </w:rPr>
          <w:instrText xml:space="preserve"> PAGEREF _Toc222826232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10D853F9" w14:textId="3BFC2F4C" w:rsidR="004B1A7E" w:rsidRDefault="009370E6">
      <w:pPr>
        <w:pStyle w:val="23"/>
        <w:rPr>
          <w:rFonts w:asciiTheme="minorHAnsi" w:eastAsiaTheme="minorEastAsia" w:hAnsiTheme="minorHAnsi"/>
          <w:noProof/>
          <w:sz w:val="22"/>
          <w:lang w:eastAsia="ru-RU"/>
        </w:rPr>
      </w:pPr>
      <w:hyperlink w:anchor="_Toc222826233" w:history="1">
        <w:r w:rsidR="004B1A7E" w:rsidRPr="00F214C8">
          <w:rPr>
            <w:rStyle w:val="afe"/>
            <w:noProof/>
          </w:rPr>
          <w:t>2.2</w:t>
        </w:r>
        <w:r w:rsidR="004B1A7E">
          <w:rPr>
            <w:rFonts w:asciiTheme="minorHAnsi" w:eastAsiaTheme="minorEastAsia" w:hAnsiTheme="minorHAnsi"/>
            <w:noProof/>
            <w:sz w:val="22"/>
            <w:lang w:eastAsia="ru-RU"/>
          </w:rPr>
          <w:tab/>
        </w:r>
        <w:r w:rsidR="004B1A7E" w:rsidRPr="00F214C8">
          <w:rPr>
            <w:rStyle w:val="afe"/>
            <w:noProof/>
          </w:rPr>
          <w:t>Правовой статус документов</w:t>
        </w:r>
        <w:r w:rsidR="004B1A7E">
          <w:rPr>
            <w:noProof/>
            <w:webHidden/>
          </w:rPr>
          <w:tab/>
        </w:r>
        <w:r w:rsidR="004B1A7E">
          <w:rPr>
            <w:noProof/>
            <w:webHidden/>
          </w:rPr>
          <w:fldChar w:fldCharType="begin"/>
        </w:r>
        <w:r w:rsidR="004B1A7E">
          <w:rPr>
            <w:noProof/>
            <w:webHidden/>
          </w:rPr>
          <w:instrText xml:space="preserve"> PAGEREF _Toc222826233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561A36EC" w14:textId="6AD68720" w:rsidR="004B1A7E" w:rsidRDefault="009370E6">
      <w:pPr>
        <w:pStyle w:val="23"/>
        <w:rPr>
          <w:rFonts w:asciiTheme="minorHAnsi" w:eastAsiaTheme="minorEastAsia" w:hAnsiTheme="minorHAnsi"/>
          <w:noProof/>
          <w:sz w:val="22"/>
          <w:lang w:eastAsia="ru-RU"/>
        </w:rPr>
      </w:pPr>
      <w:hyperlink w:anchor="_Toc222826234" w:history="1">
        <w:r w:rsidR="004B1A7E" w:rsidRPr="00F214C8">
          <w:rPr>
            <w:rStyle w:val="afe"/>
            <w:noProof/>
          </w:rPr>
          <w:t>2.3</w:t>
        </w:r>
        <w:r w:rsidR="004B1A7E">
          <w:rPr>
            <w:rFonts w:asciiTheme="minorHAnsi" w:eastAsiaTheme="minorEastAsia" w:hAnsiTheme="minorHAnsi"/>
            <w:noProof/>
            <w:sz w:val="22"/>
            <w:lang w:eastAsia="ru-RU"/>
          </w:rPr>
          <w:tab/>
        </w:r>
        <w:r w:rsidR="004B1A7E" w:rsidRPr="00F214C8">
          <w:rPr>
            <w:rStyle w:val="afe"/>
            <w:noProof/>
          </w:rPr>
          <w:t>Обжалование</w:t>
        </w:r>
        <w:r w:rsidR="004B1A7E">
          <w:rPr>
            <w:noProof/>
            <w:webHidden/>
          </w:rPr>
          <w:tab/>
        </w:r>
        <w:r w:rsidR="004B1A7E">
          <w:rPr>
            <w:noProof/>
            <w:webHidden/>
          </w:rPr>
          <w:fldChar w:fldCharType="begin"/>
        </w:r>
        <w:r w:rsidR="004B1A7E">
          <w:rPr>
            <w:noProof/>
            <w:webHidden/>
          </w:rPr>
          <w:instrText xml:space="preserve"> PAGEREF _Toc222826234 \h </w:instrText>
        </w:r>
        <w:r w:rsidR="004B1A7E">
          <w:rPr>
            <w:noProof/>
            <w:webHidden/>
          </w:rPr>
        </w:r>
        <w:r w:rsidR="004B1A7E">
          <w:rPr>
            <w:noProof/>
            <w:webHidden/>
          </w:rPr>
          <w:fldChar w:fldCharType="separate"/>
        </w:r>
        <w:r w:rsidR="004B1A7E">
          <w:rPr>
            <w:noProof/>
            <w:webHidden/>
          </w:rPr>
          <w:t>17</w:t>
        </w:r>
        <w:r w:rsidR="004B1A7E">
          <w:rPr>
            <w:noProof/>
            <w:webHidden/>
          </w:rPr>
          <w:fldChar w:fldCharType="end"/>
        </w:r>
      </w:hyperlink>
    </w:p>
    <w:p w14:paraId="46B9CFCE" w14:textId="0CFE24EE" w:rsidR="004B1A7E" w:rsidRDefault="009370E6">
      <w:pPr>
        <w:pStyle w:val="23"/>
        <w:rPr>
          <w:rFonts w:asciiTheme="minorHAnsi" w:eastAsiaTheme="minorEastAsia" w:hAnsiTheme="minorHAnsi"/>
          <w:noProof/>
          <w:sz w:val="22"/>
          <w:lang w:eastAsia="ru-RU"/>
        </w:rPr>
      </w:pPr>
      <w:hyperlink w:anchor="_Toc222826235" w:history="1">
        <w:r w:rsidR="004B1A7E" w:rsidRPr="00F214C8">
          <w:rPr>
            <w:rStyle w:val="afe"/>
            <w:noProof/>
          </w:rPr>
          <w:t>2.4</w:t>
        </w:r>
        <w:r w:rsidR="004B1A7E">
          <w:rPr>
            <w:rFonts w:asciiTheme="minorHAnsi" w:eastAsiaTheme="minorEastAsia" w:hAnsiTheme="minorHAnsi"/>
            <w:noProof/>
            <w:sz w:val="22"/>
            <w:lang w:eastAsia="ru-RU"/>
          </w:rPr>
          <w:tab/>
        </w:r>
        <w:r w:rsidR="004B1A7E" w:rsidRPr="00F214C8">
          <w:rPr>
            <w:rStyle w:val="afe"/>
            <w:noProof/>
          </w:rPr>
          <w:t>Особые положения при проведении закупки с использованием ЭП</w:t>
        </w:r>
        <w:r w:rsidR="004B1A7E">
          <w:rPr>
            <w:noProof/>
            <w:webHidden/>
          </w:rPr>
          <w:tab/>
        </w:r>
        <w:r w:rsidR="004B1A7E">
          <w:rPr>
            <w:noProof/>
            <w:webHidden/>
          </w:rPr>
          <w:fldChar w:fldCharType="begin"/>
        </w:r>
        <w:r w:rsidR="004B1A7E">
          <w:rPr>
            <w:noProof/>
            <w:webHidden/>
          </w:rPr>
          <w:instrText xml:space="preserve"> PAGEREF _Toc222826235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6165E408" w14:textId="51AB6203" w:rsidR="004B1A7E" w:rsidRDefault="009370E6">
      <w:pPr>
        <w:pStyle w:val="23"/>
        <w:rPr>
          <w:rFonts w:asciiTheme="minorHAnsi" w:eastAsiaTheme="minorEastAsia" w:hAnsiTheme="minorHAnsi"/>
          <w:noProof/>
          <w:sz w:val="22"/>
          <w:lang w:eastAsia="ru-RU"/>
        </w:rPr>
      </w:pPr>
      <w:hyperlink w:anchor="_Toc222826236" w:history="1">
        <w:r w:rsidR="004B1A7E" w:rsidRPr="00F214C8">
          <w:rPr>
            <w:rStyle w:val="afe"/>
            <w:noProof/>
          </w:rPr>
          <w:t>2.5</w:t>
        </w:r>
        <w:r w:rsidR="004B1A7E">
          <w:rPr>
            <w:rFonts w:asciiTheme="minorHAnsi" w:eastAsiaTheme="minorEastAsia" w:hAnsiTheme="minorHAnsi"/>
            <w:noProof/>
            <w:sz w:val="22"/>
            <w:lang w:eastAsia="ru-RU"/>
          </w:rPr>
          <w:tab/>
        </w:r>
        <w:r w:rsidR="004B1A7E" w:rsidRPr="00F214C8">
          <w:rPr>
            <w:rStyle w:val="afe"/>
            <w:noProof/>
          </w:rPr>
          <w:t>Прочие положения</w:t>
        </w:r>
        <w:r w:rsidR="004B1A7E">
          <w:rPr>
            <w:noProof/>
            <w:webHidden/>
          </w:rPr>
          <w:tab/>
        </w:r>
        <w:r w:rsidR="004B1A7E">
          <w:rPr>
            <w:noProof/>
            <w:webHidden/>
          </w:rPr>
          <w:fldChar w:fldCharType="begin"/>
        </w:r>
        <w:r w:rsidR="004B1A7E">
          <w:rPr>
            <w:noProof/>
            <w:webHidden/>
          </w:rPr>
          <w:instrText xml:space="preserve"> PAGEREF _Toc222826236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1CE9EAB7" w14:textId="1B86884F" w:rsidR="004B1A7E" w:rsidRDefault="009370E6">
      <w:pPr>
        <w:pStyle w:val="12"/>
        <w:rPr>
          <w:rFonts w:asciiTheme="minorHAnsi" w:eastAsiaTheme="minorEastAsia" w:hAnsiTheme="minorHAnsi"/>
          <w:b w:val="0"/>
          <w:caps w:val="0"/>
          <w:noProof/>
          <w:sz w:val="22"/>
          <w:lang w:eastAsia="ru-RU"/>
        </w:rPr>
      </w:pPr>
      <w:hyperlink w:anchor="_Toc222826237" w:history="1">
        <w:r w:rsidR="004B1A7E" w:rsidRPr="00F214C8">
          <w:rPr>
            <w:rStyle w:val="afe"/>
            <w:noProof/>
          </w:rPr>
          <w:t>3.</w:t>
        </w:r>
        <w:r w:rsidR="004B1A7E">
          <w:rPr>
            <w:rFonts w:asciiTheme="minorHAnsi" w:eastAsiaTheme="minorEastAsia" w:hAnsiTheme="minorHAnsi"/>
            <w:b w:val="0"/>
            <w:caps w:val="0"/>
            <w:noProof/>
            <w:sz w:val="22"/>
            <w:lang w:eastAsia="ru-RU"/>
          </w:rPr>
          <w:tab/>
        </w:r>
        <w:r w:rsidR="004B1A7E" w:rsidRPr="00F214C8">
          <w:rPr>
            <w:rStyle w:val="afe"/>
            <w:noProof/>
          </w:rPr>
          <w:t>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_Toc222826237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54DE1FDB" w14:textId="515030AB" w:rsidR="004B1A7E" w:rsidRDefault="009370E6">
      <w:pPr>
        <w:pStyle w:val="23"/>
        <w:rPr>
          <w:rFonts w:asciiTheme="minorHAnsi" w:eastAsiaTheme="minorEastAsia" w:hAnsiTheme="minorHAnsi"/>
          <w:noProof/>
          <w:sz w:val="22"/>
          <w:lang w:eastAsia="ru-RU"/>
        </w:rPr>
      </w:pPr>
      <w:hyperlink w:anchor="_Toc222826238" w:history="1">
        <w:r w:rsidR="004B1A7E" w:rsidRPr="00F214C8">
          <w:rPr>
            <w:rStyle w:val="afe"/>
            <w:noProof/>
          </w:rPr>
          <w:t>3.1</w:t>
        </w:r>
        <w:r w:rsidR="004B1A7E">
          <w:rPr>
            <w:rFonts w:asciiTheme="minorHAnsi" w:eastAsiaTheme="minorEastAsia" w:hAnsiTheme="minorHAnsi"/>
            <w:noProof/>
            <w:sz w:val="22"/>
            <w:lang w:eastAsia="ru-RU"/>
          </w:rPr>
          <w:tab/>
        </w:r>
        <w:r w:rsidR="004B1A7E" w:rsidRPr="00F214C8">
          <w:rPr>
            <w:rStyle w:val="afe"/>
            <w:noProof/>
          </w:rPr>
          <w:t>Общие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_Toc222826238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6879094B" w14:textId="0BB09F4B" w:rsidR="004B1A7E" w:rsidRDefault="009370E6">
      <w:pPr>
        <w:pStyle w:val="23"/>
        <w:rPr>
          <w:rFonts w:asciiTheme="minorHAnsi" w:eastAsiaTheme="minorEastAsia" w:hAnsiTheme="minorHAnsi"/>
          <w:noProof/>
          <w:sz w:val="22"/>
          <w:lang w:eastAsia="ru-RU"/>
        </w:rPr>
      </w:pPr>
      <w:hyperlink w:anchor="_Toc222826239" w:history="1">
        <w:r w:rsidR="004B1A7E" w:rsidRPr="00F214C8">
          <w:rPr>
            <w:rStyle w:val="afe"/>
            <w:noProof/>
          </w:rPr>
          <w:t>3.2</w:t>
        </w:r>
        <w:r w:rsidR="004B1A7E">
          <w:rPr>
            <w:rFonts w:asciiTheme="minorHAnsi" w:eastAsiaTheme="minorEastAsia" w:hAnsiTheme="minorHAnsi"/>
            <w:noProof/>
            <w:sz w:val="22"/>
            <w:lang w:eastAsia="ru-RU"/>
          </w:rPr>
          <w:tab/>
        </w:r>
        <w:r w:rsidR="004B1A7E" w:rsidRPr="00F214C8">
          <w:rPr>
            <w:rStyle w:val="afe"/>
            <w:noProof/>
          </w:rPr>
          <w:t>Коллективные участники</w:t>
        </w:r>
        <w:r w:rsidR="004B1A7E">
          <w:rPr>
            <w:noProof/>
            <w:webHidden/>
          </w:rPr>
          <w:tab/>
        </w:r>
        <w:r w:rsidR="004B1A7E">
          <w:rPr>
            <w:noProof/>
            <w:webHidden/>
          </w:rPr>
          <w:fldChar w:fldCharType="begin"/>
        </w:r>
        <w:r w:rsidR="004B1A7E">
          <w:rPr>
            <w:noProof/>
            <w:webHidden/>
          </w:rPr>
          <w:instrText xml:space="preserve"> PAGEREF _Toc222826239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0666824D" w14:textId="24A137E9" w:rsidR="004B1A7E" w:rsidRDefault="009370E6">
      <w:pPr>
        <w:pStyle w:val="23"/>
        <w:rPr>
          <w:rFonts w:asciiTheme="minorHAnsi" w:eastAsiaTheme="minorEastAsia" w:hAnsiTheme="minorHAnsi"/>
          <w:noProof/>
          <w:sz w:val="22"/>
          <w:lang w:eastAsia="ru-RU"/>
        </w:rPr>
      </w:pPr>
      <w:hyperlink w:anchor="_Toc222826240" w:history="1">
        <w:r w:rsidR="004B1A7E" w:rsidRPr="00F214C8">
          <w:rPr>
            <w:rStyle w:val="afe"/>
            <w:noProof/>
          </w:rPr>
          <w:t>3.3</w:t>
        </w:r>
        <w:r w:rsidR="004B1A7E">
          <w:rPr>
            <w:rFonts w:asciiTheme="minorHAnsi" w:eastAsiaTheme="minorEastAsia" w:hAnsiTheme="minorHAnsi"/>
            <w:noProof/>
            <w:sz w:val="22"/>
            <w:lang w:eastAsia="ru-RU"/>
          </w:rPr>
          <w:tab/>
        </w:r>
        <w:r w:rsidR="004B1A7E" w:rsidRPr="00F214C8">
          <w:rPr>
            <w:rStyle w:val="afe"/>
            <w:noProof/>
          </w:rPr>
          <w:t>Генеральные подрядчики</w:t>
        </w:r>
        <w:r w:rsidR="004B1A7E">
          <w:rPr>
            <w:noProof/>
            <w:webHidden/>
          </w:rPr>
          <w:tab/>
        </w:r>
        <w:r w:rsidR="004B1A7E">
          <w:rPr>
            <w:noProof/>
            <w:webHidden/>
          </w:rPr>
          <w:fldChar w:fldCharType="begin"/>
        </w:r>
        <w:r w:rsidR="004B1A7E">
          <w:rPr>
            <w:noProof/>
            <w:webHidden/>
          </w:rPr>
          <w:instrText xml:space="preserve"> PAGEREF _Toc222826240 \h </w:instrText>
        </w:r>
        <w:r w:rsidR="004B1A7E">
          <w:rPr>
            <w:noProof/>
            <w:webHidden/>
          </w:rPr>
        </w:r>
        <w:r w:rsidR="004B1A7E">
          <w:rPr>
            <w:noProof/>
            <w:webHidden/>
          </w:rPr>
          <w:fldChar w:fldCharType="separate"/>
        </w:r>
        <w:r w:rsidR="004B1A7E">
          <w:rPr>
            <w:noProof/>
            <w:webHidden/>
          </w:rPr>
          <w:t>21</w:t>
        </w:r>
        <w:r w:rsidR="004B1A7E">
          <w:rPr>
            <w:noProof/>
            <w:webHidden/>
          </w:rPr>
          <w:fldChar w:fldCharType="end"/>
        </w:r>
      </w:hyperlink>
    </w:p>
    <w:p w14:paraId="25A187B6" w14:textId="22D0BE89" w:rsidR="004B1A7E" w:rsidRDefault="009370E6">
      <w:pPr>
        <w:pStyle w:val="12"/>
        <w:rPr>
          <w:rFonts w:asciiTheme="minorHAnsi" w:eastAsiaTheme="minorEastAsia" w:hAnsiTheme="minorHAnsi"/>
          <w:b w:val="0"/>
          <w:caps w:val="0"/>
          <w:noProof/>
          <w:sz w:val="22"/>
          <w:lang w:eastAsia="ru-RU"/>
        </w:rPr>
      </w:pPr>
      <w:hyperlink w:anchor="_Toc222826241" w:history="1">
        <w:r w:rsidR="004B1A7E" w:rsidRPr="00F214C8">
          <w:rPr>
            <w:rStyle w:val="afe"/>
            <w:noProof/>
          </w:rPr>
          <w:t>4.</w:t>
        </w:r>
        <w:r w:rsidR="004B1A7E">
          <w:rPr>
            <w:rFonts w:asciiTheme="minorHAnsi" w:eastAsiaTheme="minorEastAsia" w:hAnsiTheme="minorHAnsi"/>
            <w:b w:val="0"/>
            <w:caps w:val="0"/>
            <w:noProof/>
            <w:sz w:val="22"/>
            <w:lang w:eastAsia="ru-RU"/>
          </w:rPr>
          <w:tab/>
        </w:r>
        <w:r w:rsidR="004B1A7E" w:rsidRPr="00F214C8">
          <w:rPr>
            <w:rStyle w:val="afe"/>
            <w:noProof/>
          </w:rPr>
          <w:t>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_Toc222826241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40E00C63" w14:textId="5B49ABD0" w:rsidR="004B1A7E" w:rsidRDefault="009370E6">
      <w:pPr>
        <w:pStyle w:val="23"/>
        <w:rPr>
          <w:rFonts w:asciiTheme="minorHAnsi" w:eastAsiaTheme="minorEastAsia" w:hAnsiTheme="minorHAnsi"/>
          <w:noProof/>
          <w:sz w:val="22"/>
          <w:lang w:eastAsia="ru-RU"/>
        </w:rPr>
      </w:pPr>
      <w:hyperlink w:anchor="_Toc222826242" w:history="1">
        <w:r w:rsidR="004B1A7E" w:rsidRPr="00F214C8">
          <w:rPr>
            <w:rStyle w:val="afe"/>
            <w:noProof/>
          </w:rPr>
          <w:t>4.1</w:t>
        </w:r>
        <w:r w:rsidR="004B1A7E">
          <w:rPr>
            <w:rFonts w:asciiTheme="minorHAnsi" w:eastAsiaTheme="minorEastAsia" w:hAnsiTheme="minorHAnsi"/>
            <w:noProof/>
            <w:sz w:val="22"/>
            <w:lang w:eastAsia="ru-RU"/>
          </w:rPr>
          <w:tab/>
        </w:r>
        <w:r w:rsidR="004B1A7E" w:rsidRPr="00F214C8">
          <w:rPr>
            <w:rStyle w:val="afe"/>
            <w:noProof/>
          </w:rPr>
          <w:t>Общий 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_Toc222826242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6E47FF70" w14:textId="5546C50F" w:rsidR="004B1A7E" w:rsidRDefault="009370E6">
      <w:pPr>
        <w:pStyle w:val="23"/>
        <w:rPr>
          <w:rFonts w:asciiTheme="minorHAnsi" w:eastAsiaTheme="minorEastAsia" w:hAnsiTheme="minorHAnsi"/>
          <w:noProof/>
          <w:sz w:val="22"/>
          <w:lang w:eastAsia="ru-RU"/>
        </w:rPr>
      </w:pPr>
      <w:hyperlink w:anchor="_Toc222826243" w:history="1">
        <w:r w:rsidR="004B1A7E" w:rsidRPr="00F214C8">
          <w:rPr>
            <w:rStyle w:val="afe"/>
            <w:noProof/>
          </w:rPr>
          <w:t>4.2</w:t>
        </w:r>
        <w:r w:rsidR="004B1A7E">
          <w:rPr>
            <w:rFonts w:asciiTheme="minorHAnsi" w:eastAsiaTheme="minorEastAsia" w:hAnsiTheme="minorHAnsi"/>
            <w:noProof/>
            <w:sz w:val="22"/>
            <w:lang w:eastAsia="ru-RU"/>
          </w:rPr>
          <w:tab/>
        </w:r>
        <w:r w:rsidR="004B1A7E" w:rsidRPr="00F214C8">
          <w:rPr>
            <w:rStyle w:val="afe"/>
            <w:noProof/>
          </w:rPr>
          <w:t>Официальное размещение Извещения 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_Toc222826243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B1F64D8" w14:textId="159FD70E" w:rsidR="004B1A7E" w:rsidRDefault="009370E6">
      <w:pPr>
        <w:pStyle w:val="23"/>
        <w:rPr>
          <w:rFonts w:asciiTheme="minorHAnsi" w:eastAsiaTheme="minorEastAsia" w:hAnsiTheme="minorHAnsi"/>
          <w:noProof/>
          <w:sz w:val="22"/>
          <w:lang w:eastAsia="ru-RU"/>
        </w:rPr>
      </w:pPr>
      <w:hyperlink w:anchor="_Toc222826244" w:history="1">
        <w:r w:rsidR="004B1A7E" w:rsidRPr="00F214C8">
          <w:rPr>
            <w:rStyle w:val="afe"/>
            <w:noProof/>
          </w:rPr>
          <w:t>4.3</w:t>
        </w:r>
        <w:r w:rsidR="004B1A7E">
          <w:rPr>
            <w:rFonts w:asciiTheme="minorHAnsi" w:eastAsiaTheme="minorEastAsia" w:hAnsiTheme="minorHAnsi"/>
            <w:noProof/>
            <w:sz w:val="22"/>
            <w:lang w:eastAsia="ru-RU"/>
          </w:rPr>
          <w:tab/>
        </w:r>
        <w:r w:rsidR="004B1A7E" w:rsidRPr="00F214C8">
          <w:rPr>
            <w:rStyle w:val="afe"/>
            <w:noProof/>
          </w:rPr>
          <w:t>Подготовка заявки</w:t>
        </w:r>
        <w:r w:rsidR="004B1A7E">
          <w:rPr>
            <w:noProof/>
            <w:webHidden/>
          </w:rPr>
          <w:tab/>
        </w:r>
        <w:r w:rsidR="004B1A7E">
          <w:rPr>
            <w:noProof/>
            <w:webHidden/>
          </w:rPr>
          <w:fldChar w:fldCharType="begin"/>
        </w:r>
        <w:r w:rsidR="004B1A7E">
          <w:rPr>
            <w:noProof/>
            <w:webHidden/>
          </w:rPr>
          <w:instrText xml:space="preserve"> PAGEREF _Toc222826244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E6CA7BB" w14:textId="6D71166A" w:rsidR="004B1A7E" w:rsidRDefault="009370E6">
      <w:pPr>
        <w:pStyle w:val="23"/>
        <w:rPr>
          <w:rFonts w:asciiTheme="minorHAnsi" w:eastAsiaTheme="minorEastAsia" w:hAnsiTheme="minorHAnsi"/>
          <w:noProof/>
          <w:sz w:val="22"/>
          <w:lang w:eastAsia="ru-RU"/>
        </w:rPr>
      </w:pPr>
      <w:hyperlink w:anchor="_Toc222826245" w:history="1">
        <w:r w:rsidR="004B1A7E" w:rsidRPr="00F214C8">
          <w:rPr>
            <w:rStyle w:val="afe"/>
            <w:noProof/>
          </w:rPr>
          <w:t>4.4</w:t>
        </w:r>
        <w:r w:rsidR="004B1A7E">
          <w:rPr>
            <w:rFonts w:asciiTheme="minorHAnsi" w:eastAsiaTheme="minorEastAsia" w:hAnsiTheme="minorHAnsi"/>
            <w:noProof/>
            <w:sz w:val="22"/>
            <w:lang w:eastAsia="ru-RU"/>
          </w:rPr>
          <w:tab/>
        </w:r>
        <w:r w:rsidR="004B1A7E" w:rsidRPr="00F214C8">
          <w:rPr>
            <w:rStyle w:val="afe"/>
            <w:noProof/>
          </w:rPr>
          <w:t>Разъяснение Документации о закупке</w:t>
        </w:r>
        <w:r w:rsidR="004B1A7E">
          <w:rPr>
            <w:noProof/>
            <w:webHidden/>
          </w:rPr>
          <w:tab/>
        </w:r>
        <w:r w:rsidR="004B1A7E">
          <w:rPr>
            <w:noProof/>
            <w:webHidden/>
          </w:rPr>
          <w:fldChar w:fldCharType="begin"/>
        </w:r>
        <w:r w:rsidR="004B1A7E">
          <w:rPr>
            <w:noProof/>
            <w:webHidden/>
          </w:rPr>
          <w:instrText xml:space="preserve"> PAGEREF _Toc222826245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096B950B" w14:textId="03A337D1" w:rsidR="004B1A7E" w:rsidRDefault="009370E6">
      <w:pPr>
        <w:pStyle w:val="23"/>
        <w:rPr>
          <w:rFonts w:asciiTheme="minorHAnsi" w:eastAsiaTheme="minorEastAsia" w:hAnsiTheme="minorHAnsi"/>
          <w:noProof/>
          <w:sz w:val="22"/>
          <w:lang w:eastAsia="ru-RU"/>
        </w:rPr>
      </w:pPr>
      <w:hyperlink w:anchor="_Toc222826246" w:history="1">
        <w:r w:rsidR="004B1A7E" w:rsidRPr="00F214C8">
          <w:rPr>
            <w:rStyle w:val="afe"/>
            <w:noProof/>
          </w:rPr>
          <w:t>4.5</w:t>
        </w:r>
        <w:r w:rsidR="004B1A7E">
          <w:rPr>
            <w:rFonts w:asciiTheme="minorHAnsi" w:eastAsiaTheme="minorEastAsia" w:hAnsiTheme="minorHAnsi"/>
            <w:noProof/>
            <w:sz w:val="22"/>
            <w:lang w:eastAsia="ru-RU"/>
          </w:rPr>
          <w:tab/>
        </w:r>
        <w:r w:rsidR="004B1A7E" w:rsidRPr="00F214C8">
          <w:rPr>
            <w:rStyle w:val="afe"/>
            <w:noProof/>
          </w:rPr>
          <w:t>Изменения Извещения и (или)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_Toc222826246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7F416DE1" w14:textId="4AB5A700" w:rsidR="004B1A7E" w:rsidRDefault="009370E6">
      <w:pPr>
        <w:pStyle w:val="23"/>
        <w:rPr>
          <w:rFonts w:asciiTheme="minorHAnsi" w:eastAsiaTheme="minorEastAsia" w:hAnsiTheme="minorHAnsi"/>
          <w:noProof/>
          <w:sz w:val="22"/>
          <w:lang w:eastAsia="ru-RU"/>
        </w:rPr>
      </w:pPr>
      <w:hyperlink w:anchor="_Toc222826247" w:history="1">
        <w:r w:rsidR="004B1A7E" w:rsidRPr="00F214C8">
          <w:rPr>
            <w:rStyle w:val="afe"/>
            <w:noProof/>
          </w:rPr>
          <w:t>4.6</w:t>
        </w:r>
        <w:r w:rsidR="004B1A7E">
          <w:rPr>
            <w:rFonts w:asciiTheme="minorHAnsi" w:eastAsiaTheme="minorEastAsia" w:hAnsiTheme="minorHAnsi"/>
            <w:noProof/>
            <w:sz w:val="22"/>
            <w:lang w:eastAsia="ru-RU"/>
          </w:rPr>
          <w:tab/>
        </w:r>
        <w:r w:rsidR="004B1A7E" w:rsidRPr="00F214C8">
          <w:rPr>
            <w:rStyle w:val="afe"/>
            <w:noProof/>
          </w:rPr>
          <w:t>Подача заявок и их прием</w:t>
        </w:r>
        <w:r w:rsidR="004B1A7E">
          <w:rPr>
            <w:noProof/>
            <w:webHidden/>
          </w:rPr>
          <w:tab/>
        </w:r>
        <w:r w:rsidR="004B1A7E">
          <w:rPr>
            <w:noProof/>
            <w:webHidden/>
          </w:rPr>
          <w:fldChar w:fldCharType="begin"/>
        </w:r>
        <w:r w:rsidR="004B1A7E">
          <w:rPr>
            <w:noProof/>
            <w:webHidden/>
          </w:rPr>
          <w:instrText xml:space="preserve"> PAGEREF _Toc222826247 \h </w:instrText>
        </w:r>
        <w:r w:rsidR="004B1A7E">
          <w:rPr>
            <w:noProof/>
            <w:webHidden/>
          </w:rPr>
        </w:r>
        <w:r w:rsidR="004B1A7E">
          <w:rPr>
            <w:noProof/>
            <w:webHidden/>
          </w:rPr>
          <w:fldChar w:fldCharType="separate"/>
        </w:r>
        <w:r w:rsidR="004B1A7E">
          <w:rPr>
            <w:noProof/>
            <w:webHidden/>
          </w:rPr>
          <w:t>29</w:t>
        </w:r>
        <w:r w:rsidR="004B1A7E">
          <w:rPr>
            <w:noProof/>
            <w:webHidden/>
          </w:rPr>
          <w:fldChar w:fldCharType="end"/>
        </w:r>
      </w:hyperlink>
    </w:p>
    <w:p w14:paraId="0C215B5C" w14:textId="2D725AEA" w:rsidR="004B1A7E" w:rsidRDefault="009370E6">
      <w:pPr>
        <w:pStyle w:val="23"/>
        <w:rPr>
          <w:rFonts w:asciiTheme="minorHAnsi" w:eastAsiaTheme="minorEastAsia" w:hAnsiTheme="minorHAnsi"/>
          <w:noProof/>
          <w:sz w:val="22"/>
          <w:lang w:eastAsia="ru-RU"/>
        </w:rPr>
      </w:pPr>
      <w:hyperlink w:anchor="_Toc222826248" w:history="1">
        <w:r w:rsidR="004B1A7E" w:rsidRPr="00F214C8">
          <w:rPr>
            <w:rStyle w:val="afe"/>
            <w:noProof/>
          </w:rPr>
          <w:t>4.7</w:t>
        </w:r>
        <w:r w:rsidR="004B1A7E">
          <w:rPr>
            <w:rFonts w:asciiTheme="minorHAnsi" w:eastAsiaTheme="minorEastAsia" w:hAnsiTheme="minorHAnsi"/>
            <w:noProof/>
            <w:sz w:val="22"/>
            <w:lang w:eastAsia="ru-RU"/>
          </w:rPr>
          <w:tab/>
        </w:r>
        <w:r w:rsidR="004B1A7E" w:rsidRPr="00F214C8">
          <w:rPr>
            <w:rStyle w:val="afe"/>
            <w:noProof/>
          </w:rPr>
          <w:t>Изменение и отзыв заявок</w:t>
        </w:r>
        <w:r w:rsidR="004B1A7E">
          <w:rPr>
            <w:noProof/>
            <w:webHidden/>
          </w:rPr>
          <w:tab/>
        </w:r>
        <w:r w:rsidR="004B1A7E">
          <w:rPr>
            <w:noProof/>
            <w:webHidden/>
          </w:rPr>
          <w:fldChar w:fldCharType="begin"/>
        </w:r>
        <w:r w:rsidR="004B1A7E">
          <w:rPr>
            <w:noProof/>
            <w:webHidden/>
          </w:rPr>
          <w:instrText xml:space="preserve"> PAGEREF _Toc222826248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76BA8D65" w14:textId="10477983" w:rsidR="004B1A7E" w:rsidRDefault="009370E6">
      <w:pPr>
        <w:pStyle w:val="23"/>
        <w:rPr>
          <w:rFonts w:asciiTheme="minorHAnsi" w:eastAsiaTheme="minorEastAsia" w:hAnsiTheme="minorHAnsi"/>
          <w:noProof/>
          <w:sz w:val="22"/>
          <w:lang w:eastAsia="ru-RU"/>
        </w:rPr>
      </w:pPr>
      <w:hyperlink w:anchor="_Toc222826249" w:history="1">
        <w:r w:rsidR="004B1A7E" w:rsidRPr="00F214C8">
          <w:rPr>
            <w:rStyle w:val="afe"/>
            <w:noProof/>
          </w:rPr>
          <w:t>4.8</w:t>
        </w:r>
        <w:r w:rsidR="004B1A7E">
          <w:rPr>
            <w:rFonts w:asciiTheme="minorHAnsi" w:eastAsiaTheme="minorEastAsia" w:hAnsiTheme="minorHAnsi"/>
            <w:noProof/>
            <w:sz w:val="22"/>
            <w:lang w:eastAsia="ru-RU"/>
          </w:rPr>
          <w:tab/>
        </w:r>
        <w:r w:rsidR="004B1A7E" w:rsidRPr="00F214C8">
          <w:rPr>
            <w:rStyle w:val="afe"/>
            <w:noProof/>
          </w:rPr>
          <w:t>Открытие доступа к заявкам</w:t>
        </w:r>
        <w:r w:rsidR="004B1A7E">
          <w:rPr>
            <w:noProof/>
            <w:webHidden/>
          </w:rPr>
          <w:tab/>
        </w:r>
        <w:r w:rsidR="004B1A7E">
          <w:rPr>
            <w:noProof/>
            <w:webHidden/>
          </w:rPr>
          <w:fldChar w:fldCharType="begin"/>
        </w:r>
        <w:r w:rsidR="004B1A7E">
          <w:rPr>
            <w:noProof/>
            <w:webHidden/>
          </w:rPr>
          <w:instrText xml:space="preserve"> PAGEREF _Toc222826249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6DCF45A3" w14:textId="1633CAB1" w:rsidR="004B1A7E" w:rsidRDefault="009370E6">
      <w:pPr>
        <w:pStyle w:val="23"/>
        <w:rPr>
          <w:rFonts w:asciiTheme="minorHAnsi" w:eastAsiaTheme="minorEastAsia" w:hAnsiTheme="minorHAnsi"/>
          <w:noProof/>
          <w:sz w:val="22"/>
          <w:lang w:eastAsia="ru-RU"/>
        </w:rPr>
      </w:pPr>
      <w:hyperlink w:anchor="_Toc222826250" w:history="1">
        <w:r w:rsidR="004B1A7E" w:rsidRPr="00F214C8">
          <w:rPr>
            <w:rStyle w:val="afe"/>
            <w:noProof/>
          </w:rPr>
          <w:t>4.9</w:t>
        </w:r>
        <w:r w:rsidR="004B1A7E">
          <w:rPr>
            <w:rFonts w:asciiTheme="minorHAnsi" w:eastAsiaTheme="minorEastAsia" w:hAnsiTheme="minorHAnsi"/>
            <w:noProof/>
            <w:sz w:val="22"/>
            <w:lang w:eastAsia="ru-RU"/>
          </w:rPr>
          <w:tab/>
        </w:r>
        <w:r w:rsidR="004B1A7E" w:rsidRPr="00F214C8">
          <w:rPr>
            <w:rStyle w:val="afe"/>
            <w:noProof/>
          </w:rPr>
          <w:t>Рассмотрение заявок (отборочная стадия), в том числе (при необходимости) проведение аккредитации</w:t>
        </w:r>
        <w:r w:rsidR="004B1A7E">
          <w:rPr>
            <w:noProof/>
            <w:webHidden/>
          </w:rPr>
          <w:tab/>
        </w:r>
        <w:r w:rsidR="004B1A7E">
          <w:rPr>
            <w:noProof/>
            <w:webHidden/>
          </w:rPr>
          <w:fldChar w:fldCharType="begin"/>
        </w:r>
        <w:r w:rsidR="004B1A7E">
          <w:rPr>
            <w:noProof/>
            <w:webHidden/>
          </w:rPr>
          <w:instrText xml:space="preserve"> PAGEREF _Toc222826250 \h </w:instrText>
        </w:r>
        <w:r w:rsidR="004B1A7E">
          <w:rPr>
            <w:noProof/>
            <w:webHidden/>
          </w:rPr>
        </w:r>
        <w:r w:rsidR="004B1A7E">
          <w:rPr>
            <w:noProof/>
            <w:webHidden/>
          </w:rPr>
          <w:fldChar w:fldCharType="separate"/>
        </w:r>
        <w:r w:rsidR="004B1A7E">
          <w:rPr>
            <w:noProof/>
            <w:webHidden/>
          </w:rPr>
          <w:t>31</w:t>
        </w:r>
        <w:r w:rsidR="004B1A7E">
          <w:rPr>
            <w:noProof/>
            <w:webHidden/>
          </w:rPr>
          <w:fldChar w:fldCharType="end"/>
        </w:r>
      </w:hyperlink>
    </w:p>
    <w:p w14:paraId="43AF786C" w14:textId="13134173" w:rsidR="004B1A7E" w:rsidRDefault="009370E6">
      <w:pPr>
        <w:pStyle w:val="23"/>
        <w:rPr>
          <w:rFonts w:asciiTheme="minorHAnsi" w:eastAsiaTheme="minorEastAsia" w:hAnsiTheme="minorHAnsi"/>
          <w:noProof/>
          <w:sz w:val="22"/>
          <w:lang w:eastAsia="ru-RU"/>
        </w:rPr>
      </w:pPr>
      <w:hyperlink w:anchor="_Toc222826251" w:history="1">
        <w:r w:rsidR="004B1A7E" w:rsidRPr="00F214C8">
          <w:rPr>
            <w:rStyle w:val="afe"/>
            <w:noProof/>
          </w:rPr>
          <w:t>4.10</w:t>
        </w:r>
        <w:r w:rsidR="004B1A7E">
          <w:rPr>
            <w:rFonts w:asciiTheme="minorHAnsi" w:eastAsiaTheme="minorEastAsia" w:hAnsiTheme="minorHAnsi"/>
            <w:noProof/>
            <w:sz w:val="22"/>
            <w:lang w:eastAsia="ru-RU"/>
          </w:rPr>
          <w:tab/>
        </w:r>
        <w:r w:rsidR="004B1A7E" w:rsidRPr="00F214C8">
          <w:rPr>
            <w:rStyle w:val="afe"/>
            <w:noProof/>
          </w:rPr>
          <w:t>Дополнительные запросы разъяснений заявок</w:t>
        </w:r>
        <w:r w:rsidR="004B1A7E">
          <w:rPr>
            <w:noProof/>
            <w:webHidden/>
          </w:rPr>
          <w:tab/>
        </w:r>
        <w:r w:rsidR="004B1A7E">
          <w:rPr>
            <w:noProof/>
            <w:webHidden/>
          </w:rPr>
          <w:fldChar w:fldCharType="begin"/>
        </w:r>
        <w:r w:rsidR="004B1A7E">
          <w:rPr>
            <w:noProof/>
            <w:webHidden/>
          </w:rPr>
          <w:instrText xml:space="preserve"> PAGEREF _Toc222826251 \h </w:instrText>
        </w:r>
        <w:r w:rsidR="004B1A7E">
          <w:rPr>
            <w:noProof/>
            <w:webHidden/>
          </w:rPr>
        </w:r>
        <w:r w:rsidR="004B1A7E">
          <w:rPr>
            <w:noProof/>
            <w:webHidden/>
          </w:rPr>
          <w:fldChar w:fldCharType="separate"/>
        </w:r>
        <w:r w:rsidR="004B1A7E">
          <w:rPr>
            <w:noProof/>
            <w:webHidden/>
          </w:rPr>
          <w:t>33</w:t>
        </w:r>
        <w:r w:rsidR="004B1A7E">
          <w:rPr>
            <w:noProof/>
            <w:webHidden/>
          </w:rPr>
          <w:fldChar w:fldCharType="end"/>
        </w:r>
      </w:hyperlink>
    </w:p>
    <w:p w14:paraId="3DABAAF7" w14:textId="67B6275F" w:rsidR="004B1A7E" w:rsidRDefault="009370E6">
      <w:pPr>
        <w:pStyle w:val="23"/>
        <w:rPr>
          <w:rFonts w:asciiTheme="minorHAnsi" w:eastAsiaTheme="minorEastAsia" w:hAnsiTheme="minorHAnsi"/>
          <w:noProof/>
          <w:sz w:val="22"/>
          <w:lang w:eastAsia="ru-RU"/>
        </w:rPr>
      </w:pPr>
      <w:hyperlink w:anchor="_Toc222826252" w:history="1">
        <w:r w:rsidR="004B1A7E" w:rsidRPr="00F214C8">
          <w:rPr>
            <w:rStyle w:val="afe"/>
            <w:noProof/>
          </w:rPr>
          <w:t>4.11</w:t>
        </w:r>
        <w:r w:rsidR="004B1A7E">
          <w:rPr>
            <w:rFonts w:asciiTheme="minorHAnsi" w:eastAsiaTheme="minorEastAsia" w:hAnsiTheme="minorHAnsi"/>
            <w:noProof/>
            <w:sz w:val="22"/>
            <w:lang w:eastAsia="ru-RU"/>
          </w:rPr>
          <w:tab/>
        </w:r>
        <w:r w:rsidR="004B1A7E" w:rsidRPr="00F214C8">
          <w:rPr>
            <w:rStyle w:val="afe"/>
            <w:noProof/>
          </w:rPr>
          <w:t>Переторжка</w:t>
        </w:r>
        <w:r w:rsidR="004B1A7E">
          <w:rPr>
            <w:noProof/>
            <w:webHidden/>
          </w:rPr>
          <w:tab/>
        </w:r>
        <w:r w:rsidR="004B1A7E">
          <w:rPr>
            <w:noProof/>
            <w:webHidden/>
          </w:rPr>
          <w:fldChar w:fldCharType="begin"/>
        </w:r>
        <w:r w:rsidR="004B1A7E">
          <w:rPr>
            <w:noProof/>
            <w:webHidden/>
          </w:rPr>
          <w:instrText xml:space="preserve"> PAGEREF _Toc222826252 \h </w:instrText>
        </w:r>
        <w:r w:rsidR="004B1A7E">
          <w:rPr>
            <w:noProof/>
            <w:webHidden/>
          </w:rPr>
        </w:r>
        <w:r w:rsidR="004B1A7E">
          <w:rPr>
            <w:noProof/>
            <w:webHidden/>
          </w:rPr>
          <w:fldChar w:fldCharType="separate"/>
        </w:r>
        <w:r w:rsidR="004B1A7E">
          <w:rPr>
            <w:noProof/>
            <w:webHidden/>
          </w:rPr>
          <w:t>35</w:t>
        </w:r>
        <w:r w:rsidR="004B1A7E">
          <w:rPr>
            <w:noProof/>
            <w:webHidden/>
          </w:rPr>
          <w:fldChar w:fldCharType="end"/>
        </w:r>
      </w:hyperlink>
    </w:p>
    <w:p w14:paraId="7DCA9680" w14:textId="1E7521BF" w:rsidR="004B1A7E" w:rsidRDefault="009370E6">
      <w:pPr>
        <w:pStyle w:val="23"/>
        <w:rPr>
          <w:rFonts w:asciiTheme="minorHAnsi" w:eastAsiaTheme="minorEastAsia" w:hAnsiTheme="minorHAnsi"/>
          <w:noProof/>
          <w:sz w:val="22"/>
          <w:lang w:eastAsia="ru-RU"/>
        </w:rPr>
      </w:pPr>
      <w:hyperlink w:anchor="_Toc222826253" w:history="1">
        <w:r w:rsidR="004B1A7E" w:rsidRPr="00F214C8">
          <w:rPr>
            <w:rStyle w:val="afe"/>
            <w:noProof/>
          </w:rPr>
          <w:t>4.12</w:t>
        </w:r>
        <w:r w:rsidR="004B1A7E">
          <w:rPr>
            <w:rFonts w:asciiTheme="minorHAnsi" w:eastAsiaTheme="minorEastAsia" w:hAnsiTheme="minorHAnsi"/>
            <w:noProof/>
            <w:sz w:val="22"/>
            <w:lang w:eastAsia="ru-RU"/>
          </w:rPr>
          <w:tab/>
        </w:r>
        <w:r w:rsidR="004B1A7E" w:rsidRPr="00F214C8">
          <w:rPr>
            <w:rStyle w:val="afe"/>
            <w:noProof/>
          </w:rPr>
          <w:t>Оценка и сопоставление заявок</w:t>
        </w:r>
        <w:r w:rsidR="004B1A7E">
          <w:rPr>
            <w:noProof/>
            <w:webHidden/>
          </w:rPr>
          <w:tab/>
        </w:r>
        <w:r w:rsidR="004B1A7E">
          <w:rPr>
            <w:noProof/>
            <w:webHidden/>
          </w:rPr>
          <w:fldChar w:fldCharType="begin"/>
        </w:r>
        <w:r w:rsidR="004B1A7E">
          <w:rPr>
            <w:noProof/>
            <w:webHidden/>
          </w:rPr>
          <w:instrText xml:space="preserve"> PAGEREF _Toc222826253 \h </w:instrText>
        </w:r>
        <w:r w:rsidR="004B1A7E">
          <w:rPr>
            <w:noProof/>
            <w:webHidden/>
          </w:rPr>
        </w:r>
        <w:r w:rsidR="004B1A7E">
          <w:rPr>
            <w:noProof/>
            <w:webHidden/>
          </w:rPr>
          <w:fldChar w:fldCharType="separate"/>
        </w:r>
        <w:r w:rsidR="004B1A7E">
          <w:rPr>
            <w:noProof/>
            <w:webHidden/>
          </w:rPr>
          <w:t>37</w:t>
        </w:r>
        <w:r w:rsidR="004B1A7E">
          <w:rPr>
            <w:noProof/>
            <w:webHidden/>
          </w:rPr>
          <w:fldChar w:fldCharType="end"/>
        </w:r>
      </w:hyperlink>
    </w:p>
    <w:p w14:paraId="5FFCA55C" w14:textId="5C5F0C66" w:rsidR="004B1A7E" w:rsidRDefault="009370E6">
      <w:pPr>
        <w:pStyle w:val="23"/>
        <w:rPr>
          <w:rFonts w:asciiTheme="minorHAnsi" w:eastAsiaTheme="minorEastAsia" w:hAnsiTheme="minorHAnsi"/>
          <w:noProof/>
          <w:sz w:val="22"/>
          <w:lang w:eastAsia="ru-RU"/>
        </w:rPr>
      </w:pPr>
      <w:hyperlink w:anchor="_Toc222826254" w:history="1">
        <w:r w:rsidR="004B1A7E" w:rsidRPr="00F214C8">
          <w:rPr>
            <w:rStyle w:val="afe"/>
            <w:noProof/>
          </w:rPr>
          <w:t>4.13</w:t>
        </w:r>
        <w:r w:rsidR="004B1A7E">
          <w:rPr>
            <w:rFonts w:asciiTheme="minorHAnsi" w:eastAsiaTheme="minorEastAsia" w:hAnsiTheme="minorHAnsi"/>
            <w:noProof/>
            <w:sz w:val="22"/>
            <w:lang w:eastAsia="ru-RU"/>
          </w:rPr>
          <w:tab/>
        </w:r>
        <w:r w:rsidR="004B1A7E" w:rsidRPr="00F214C8">
          <w:rPr>
            <w:rStyle w:val="afe"/>
            <w:noProof/>
          </w:rPr>
          <w:t>Применение законодательства о национальном режиме</w:t>
        </w:r>
        <w:r w:rsidR="004B1A7E">
          <w:rPr>
            <w:noProof/>
            <w:webHidden/>
          </w:rPr>
          <w:tab/>
        </w:r>
        <w:r w:rsidR="004B1A7E">
          <w:rPr>
            <w:noProof/>
            <w:webHidden/>
          </w:rPr>
          <w:fldChar w:fldCharType="begin"/>
        </w:r>
        <w:r w:rsidR="004B1A7E">
          <w:rPr>
            <w:noProof/>
            <w:webHidden/>
          </w:rPr>
          <w:instrText xml:space="preserve"> PAGEREF _Toc222826254 \h </w:instrText>
        </w:r>
        <w:r w:rsidR="004B1A7E">
          <w:rPr>
            <w:noProof/>
            <w:webHidden/>
          </w:rPr>
        </w:r>
        <w:r w:rsidR="004B1A7E">
          <w:rPr>
            <w:noProof/>
            <w:webHidden/>
          </w:rPr>
          <w:fldChar w:fldCharType="separate"/>
        </w:r>
        <w:r w:rsidR="004B1A7E">
          <w:rPr>
            <w:noProof/>
            <w:webHidden/>
          </w:rPr>
          <w:t>38</w:t>
        </w:r>
        <w:r w:rsidR="004B1A7E">
          <w:rPr>
            <w:noProof/>
            <w:webHidden/>
          </w:rPr>
          <w:fldChar w:fldCharType="end"/>
        </w:r>
      </w:hyperlink>
    </w:p>
    <w:p w14:paraId="7A6093CF" w14:textId="3C427CA5" w:rsidR="004B1A7E" w:rsidRDefault="009370E6">
      <w:pPr>
        <w:pStyle w:val="23"/>
        <w:rPr>
          <w:rFonts w:asciiTheme="minorHAnsi" w:eastAsiaTheme="minorEastAsia" w:hAnsiTheme="minorHAnsi"/>
          <w:noProof/>
          <w:sz w:val="22"/>
          <w:lang w:eastAsia="ru-RU"/>
        </w:rPr>
      </w:pPr>
      <w:hyperlink w:anchor="_Toc222826255" w:history="1">
        <w:r w:rsidR="004B1A7E" w:rsidRPr="00F214C8">
          <w:rPr>
            <w:rStyle w:val="afe"/>
            <w:noProof/>
          </w:rPr>
          <w:t>4.14</w:t>
        </w:r>
        <w:r w:rsidR="004B1A7E">
          <w:rPr>
            <w:rFonts w:asciiTheme="minorHAnsi" w:eastAsiaTheme="minorEastAsia" w:hAnsiTheme="minorHAnsi"/>
            <w:noProof/>
            <w:sz w:val="22"/>
            <w:lang w:eastAsia="ru-RU"/>
          </w:rPr>
          <w:tab/>
        </w:r>
        <w:r w:rsidR="004B1A7E" w:rsidRPr="00F214C8">
          <w:rPr>
            <w:rStyle w:val="afe"/>
            <w:noProof/>
          </w:rPr>
          <w:t>Подведение итогов закупки (определение Победителя)</w:t>
        </w:r>
        <w:r w:rsidR="004B1A7E">
          <w:rPr>
            <w:noProof/>
            <w:webHidden/>
          </w:rPr>
          <w:tab/>
        </w:r>
        <w:r w:rsidR="004B1A7E">
          <w:rPr>
            <w:noProof/>
            <w:webHidden/>
          </w:rPr>
          <w:fldChar w:fldCharType="begin"/>
        </w:r>
        <w:r w:rsidR="004B1A7E">
          <w:rPr>
            <w:noProof/>
            <w:webHidden/>
          </w:rPr>
          <w:instrText xml:space="preserve"> PAGEREF _Toc222826255 \h </w:instrText>
        </w:r>
        <w:r w:rsidR="004B1A7E">
          <w:rPr>
            <w:noProof/>
            <w:webHidden/>
          </w:rPr>
        </w:r>
        <w:r w:rsidR="004B1A7E">
          <w:rPr>
            <w:noProof/>
            <w:webHidden/>
          </w:rPr>
          <w:fldChar w:fldCharType="separate"/>
        </w:r>
        <w:r w:rsidR="004B1A7E">
          <w:rPr>
            <w:noProof/>
            <w:webHidden/>
          </w:rPr>
          <w:t>39</w:t>
        </w:r>
        <w:r w:rsidR="004B1A7E">
          <w:rPr>
            <w:noProof/>
            <w:webHidden/>
          </w:rPr>
          <w:fldChar w:fldCharType="end"/>
        </w:r>
      </w:hyperlink>
    </w:p>
    <w:p w14:paraId="661360C9" w14:textId="39A13147" w:rsidR="004B1A7E" w:rsidRDefault="009370E6">
      <w:pPr>
        <w:pStyle w:val="23"/>
        <w:rPr>
          <w:rFonts w:asciiTheme="minorHAnsi" w:eastAsiaTheme="minorEastAsia" w:hAnsiTheme="minorHAnsi"/>
          <w:noProof/>
          <w:sz w:val="22"/>
          <w:lang w:eastAsia="ru-RU"/>
        </w:rPr>
      </w:pPr>
      <w:hyperlink w:anchor="_Toc222826256" w:history="1">
        <w:r w:rsidR="004B1A7E" w:rsidRPr="00F214C8">
          <w:rPr>
            <w:rStyle w:val="afe"/>
            <w:noProof/>
          </w:rPr>
          <w:t>4.15</w:t>
        </w:r>
        <w:r w:rsidR="004B1A7E">
          <w:rPr>
            <w:rFonts w:asciiTheme="minorHAnsi" w:eastAsiaTheme="minorEastAsia" w:hAnsiTheme="minorHAnsi"/>
            <w:noProof/>
            <w:sz w:val="22"/>
            <w:lang w:eastAsia="ru-RU"/>
          </w:rPr>
          <w:tab/>
        </w:r>
        <w:r w:rsidR="004B1A7E" w:rsidRPr="00F214C8">
          <w:rPr>
            <w:rStyle w:val="afe"/>
            <w:noProof/>
          </w:rPr>
          <w:t>Признание закупки несостоявшейся</w:t>
        </w:r>
        <w:r w:rsidR="004B1A7E">
          <w:rPr>
            <w:noProof/>
            <w:webHidden/>
          </w:rPr>
          <w:tab/>
        </w:r>
        <w:r w:rsidR="004B1A7E">
          <w:rPr>
            <w:noProof/>
            <w:webHidden/>
          </w:rPr>
          <w:fldChar w:fldCharType="begin"/>
        </w:r>
        <w:r w:rsidR="004B1A7E">
          <w:rPr>
            <w:noProof/>
            <w:webHidden/>
          </w:rPr>
          <w:instrText xml:space="preserve"> PAGEREF _Toc222826256 \h </w:instrText>
        </w:r>
        <w:r w:rsidR="004B1A7E">
          <w:rPr>
            <w:noProof/>
            <w:webHidden/>
          </w:rPr>
        </w:r>
        <w:r w:rsidR="004B1A7E">
          <w:rPr>
            <w:noProof/>
            <w:webHidden/>
          </w:rPr>
          <w:fldChar w:fldCharType="separate"/>
        </w:r>
        <w:r w:rsidR="004B1A7E">
          <w:rPr>
            <w:noProof/>
            <w:webHidden/>
          </w:rPr>
          <w:t>40</w:t>
        </w:r>
        <w:r w:rsidR="004B1A7E">
          <w:rPr>
            <w:noProof/>
            <w:webHidden/>
          </w:rPr>
          <w:fldChar w:fldCharType="end"/>
        </w:r>
      </w:hyperlink>
    </w:p>
    <w:p w14:paraId="1074F123" w14:textId="7A0BC81A" w:rsidR="004B1A7E" w:rsidRDefault="009370E6">
      <w:pPr>
        <w:pStyle w:val="23"/>
        <w:rPr>
          <w:rFonts w:asciiTheme="minorHAnsi" w:eastAsiaTheme="minorEastAsia" w:hAnsiTheme="minorHAnsi"/>
          <w:noProof/>
          <w:sz w:val="22"/>
          <w:lang w:eastAsia="ru-RU"/>
        </w:rPr>
      </w:pPr>
      <w:hyperlink w:anchor="_Toc222826257" w:history="1">
        <w:r w:rsidR="004B1A7E" w:rsidRPr="00F214C8">
          <w:rPr>
            <w:rStyle w:val="afe"/>
            <w:noProof/>
          </w:rPr>
          <w:t>4.16</w:t>
        </w:r>
        <w:r w:rsidR="004B1A7E">
          <w:rPr>
            <w:rFonts w:asciiTheme="minorHAnsi" w:eastAsiaTheme="minorEastAsia" w:hAnsiTheme="minorHAnsi"/>
            <w:noProof/>
            <w:sz w:val="22"/>
            <w:lang w:eastAsia="ru-RU"/>
          </w:rPr>
          <w:tab/>
        </w:r>
        <w:r w:rsidR="004B1A7E" w:rsidRPr="00F214C8">
          <w:rPr>
            <w:rStyle w:val="afe"/>
            <w:noProof/>
          </w:rPr>
          <w:t>Отказ от проведения закупки (отмена закупки)</w:t>
        </w:r>
        <w:r w:rsidR="004B1A7E">
          <w:rPr>
            <w:noProof/>
            <w:webHidden/>
          </w:rPr>
          <w:tab/>
        </w:r>
        <w:r w:rsidR="004B1A7E">
          <w:rPr>
            <w:noProof/>
            <w:webHidden/>
          </w:rPr>
          <w:fldChar w:fldCharType="begin"/>
        </w:r>
        <w:r w:rsidR="004B1A7E">
          <w:rPr>
            <w:noProof/>
            <w:webHidden/>
          </w:rPr>
          <w:instrText xml:space="preserve"> PAGEREF _Toc222826257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715397B0" w14:textId="4DA11EB0" w:rsidR="004B1A7E" w:rsidRDefault="009370E6">
      <w:pPr>
        <w:pStyle w:val="23"/>
        <w:rPr>
          <w:rFonts w:asciiTheme="minorHAnsi" w:eastAsiaTheme="minorEastAsia" w:hAnsiTheme="minorHAnsi"/>
          <w:noProof/>
          <w:sz w:val="22"/>
          <w:lang w:eastAsia="ru-RU"/>
        </w:rPr>
      </w:pPr>
      <w:hyperlink w:anchor="_Toc222826258" w:history="1">
        <w:r w:rsidR="004B1A7E" w:rsidRPr="00F214C8">
          <w:rPr>
            <w:rStyle w:val="afe"/>
            <w:noProof/>
          </w:rPr>
          <w:t>4.17</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необходимостью обеспечения заявки</w:t>
        </w:r>
        <w:r w:rsidR="004B1A7E">
          <w:rPr>
            <w:noProof/>
            <w:webHidden/>
          </w:rPr>
          <w:tab/>
        </w:r>
        <w:r w:rsidR="004B1A7E">
          <w:rPr>
            <w:noProof/>
            <w:webHidden/>
          </w:rPr>
          <w:fldChar w:fldCharType="begin"/>
        </w:r>
        <w:r w:rsidR="004B1A7E">
          <w:rPr>
            <w:noProof/>
            <w:webHidden/>
          </w:rPr>
          <w:instrText xml:space="preserve"> PAGEREF _Toc222826258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2EEF422F" w14:textId="62271399" w:rsidR="004B1A7E" w:rsidRDefault="009370E6">
      <w:pPr>
        <w:pStyle w:val="23"/>
        <w:rPr>
          <w:rFonts w:asciiTheme="minorHAnsi" w:eastAsiaTheme="minorEastAsia" w:hAnsiTheme="minorHAnsi"/>
          <w:noProof/>
          <w:sz w:val="22"/>
          <w:lang w:eastAsia="ru-RU"/>
        </w:rPr>
      </w:pPr>
      <w:hyperlink w:anchor="_Toc222826259" w:history="1">
        <w:r w:rsidR="004B1A7E" w:rsidRPr="00F214C8">
          <w:rPr>
            <w:rStyle w:val="afe"/>
            <w:noProof/>
          </w:rPr>
          <w:t>4.18</w:t>
        </w:r>
        <w:r w:rsidR="004B1A7E">
          <w:rPr>
            <w:rFonts w:asciiTheme="minorHAnsi" w:eastAsiaTheme="minorEastAsia" w:hAnsiTheme="minorHAnsi"/>
            <w:noProof/>
            <w:sz w:val="22"/>
            <w:lang w:eastAsia="ru-RU"/>
          </w:rPr>
          <w:tab/>
        </w:r>
        <w:r w:rsidR="004B1A7E" w:rsidRPr="00F214C8">
          <w:rPr>
            <w:rStyle w:val="afe"/>
            <w:noProof/>
          </w:rPr>
          <w:t>Особенности проведения многолотовой закупки</w:t>
        </w:r>
        <w:r w:rsidR="004B1A7E">
          <w:rPr>
            <w:noProof/>
            <w:webHidden/>
          </w:rPr>
          <w:tab/>
        </w:r>
        <w:r w:rsidR="004B1A7E">
          <w:rPr>
            <w:noProof/>
            <w:webHidden/>
          </w:rPr>
          <w:fldChar w:fldCharType="begin"/>
        </w:r>
        <w:r w:rsidR="004B1A7E">
          <w:rPr>
            <w:noProof/>
            <w:webHidden/>
          </w:rPr>
          <w:instrText xml:space="preserve"> PAGEREF _Toc222826259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BCAD9AB" w14:textId="16FF66AF" w:rsidR="004B1A7E" w:rsidRDefault="009370E6">
      <w:pPr>
        <w:pStyle w:val="23"/>
        <w:rPr>
          <w:rFonts w:asciiTheme="minorHAnsi" w:eastAsiaTheme="minorEastAsia" w:hAnsiTheme="minorHAnsi"/>
          <w:noProof/>
          <w:sz w:val="22"/>
          <w:lang w:eastAsia="ru-RU"/>
        </w:rPr>
      </w:pPr>
      <w:hyperlink w:anchor="_Toc222826260" w:history="1">
        <w:r w:rsidR="004B1A7E" w:rsidRPr="00F214C8">
          <w:rPr>
            <w:rStyle w:val="afe"/>
            <w:noProof/>
          </w:rPr>
          <w:t>4.19</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возможностью подачи альтернативных предложений</w:t>
        </w:r>
        <w:r w:rsidR="004B1A7E">
          <w:rPr>
            <w:noProof/>
            <w:webHidden/>
          </w:rPr>
          <w:tab/>
        </w:r>
        <w:r w:rsidR="004B1A7E">
          <w:rPr>
            <w:noProof/>
            <w:webHidden/>
          </w:rPr>
          <w:fldChar w:fldCharType="begin"/>
        </w:r>
        <w:r w:rsidR="004B1A7E">
          <w:rPr>
            <w:noProof/>
            <w:webHidden/>
          </w:rPr>
          <w:instrText xml:space="preserve"> PAGEREF _Toc222826260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00D51BC" w14:textId="29BD6B66" w:rsidR="004B1A7E" w:rsidRDefault="009370E6">
      <w:pPr>
        <w:pStyle w:val="12"/>
        <w:rPr>
          <w:rFonts w:asciiTheme="minorHAnsi" w:eastAsiaTheme="minorEastAsia" w:hAnsiTheme="minorHAnsi"/>
          <w:b w:val="0"/>
          <w:caps w:val="0"/>
          <w:noProof/>
          <w:sz w:val="22"/>
          <w:lang w:eastAsia="ru-RU"/>
        </w:rPr>
      </w:pPr>
      <w:hyperlink w:anchor="_Toc222826261" w:history="1">
        <w:r w:rsidR="004B1A7E" w:rsidRPr="00F214C8">
          <w:rPr>
            <w:rStyle w:val="afe"/>
            <w:noProof/>
          </w:rPr>
          <w:t>5.</w:t>
        </w:r>
        <w:r w:rsidR="004B1A7E">
          <w:rPr>
            <w:rFonts w:asciiTheme="minorHAnsi" w:eastAsiaTheme="minorEastAsia" w:hAnsiTheme="minorHAnsi"/>
            <w:b w:val="0"/>
            <w:caps w:val="0"/>
            <w:noProof/>
            <w:sz w:val="22"/>
            <w:lang w:eastAsia="ru-RU"/>
          </w:rPr>
          <w:tab/>
        </w:r>
        <w:r w:rsidR="004B1A7E" w:rsidRPr="00F214C8">
          <w:rPr>
            <w:rStyle w:val="afe"/>
            <w:noProof/>
          </w:rPr>
          <w:t>Порядок заключения Договора</w:t>
        </w:r>
        <w:r w:rsidR="004B1A7E">
          <w:rPr>
            <w:noProof/>
            <w:webHidden/>
          </w:rPr>
          <w:tab/>
        </w:r>
        <w:r w:rsidR="004B1A7E">
          <w:rPr>
            <w:noProof/>
            <w:webHidden/>
          </w:rPr>
          <w:fldChar w:fldCharType="begin"/>
        </w:r>
        <w:r w:rsidR="004B1A7E">
          <w:rPr>
            <w:noProof/>
            <w:webHidden/>
          </w:rPr>
          <w:instrText xml:space="preserve"> PAGEREF _Toc222826261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3A056041" w14:textId="29FD2D08" w:rsidR="004B1A7E" w:rsidRDefault="009370E6">
      <w:pPr>
        <w:pStyle w:val="23"/>
        <w:rPr>
          <w:rFonts w:asciiTheme="minorHAnsi" w:eastAsiaTheme="minorEastAsia" w:hAnsiTheme="minorHAnsi"/>
          <w:noProof/>
          <w:sz w:val="22"/>
          <w:lang w:eastAsia="ru-RU"/>
        </w:rPr>
      </w:pPr>
      <w:hyperlink w:anchor="_Toc222826262" w:history="1">
        <w:r w:rsidR="004B1A7E" w:rsidRPr="00F214C8">
          <w:rPr>
            <w:rStyle w:val="afe"/>
            <w:noProof/>
          </w:rPr>
          <w:t>5.1</w:t>
        </w:r>
        <w:r w:rsidR="004B1A7E">
          <w:rPr>
            <w:rFonts w:asciiTheme="minorHAnsi" w:eastAsiaTheme="minorEastAsia" w:hAnsiTheme="minorHAnsi"/>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_Toc222826262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B4A77F9" w14:textId="2C1F3070" w:rsidR="004B1A7E" w:rsidRDefault="009370E6">
      <w:pPr>
        <w:pStyle w:val="23"/>
        <w:rPr>
          <w:rFonts w:asciiTheme="minorHAnsi" w:eastAsiaTheme="minorEastAsia" w:hAnsiTheme="minorHAnsi"/>
          <w:noProof/>
          <w:sz w:val="22"/>
          <w:lang w:eastAsia="ru-RU"/>
        </w:rPr>
      </w:pPr>
      <w:hyperlink w:anchor="_Toc222826263" w:history="1">
        <w:r w:rsidR="004B1A7E" w:rsidRPr="00F214C8">
          <w:rPr>
            <w:rStyle w:val="afe"/>
            <w:noProof/>
          </w:rPr>
          <w:t>5.2</w:t>
        </w:r>
        <w:r w:rsidR="004B1A7E">
          <w:rPr>
            <w:rFonts w:asciiTheme="minorHAnsi" w:eastAsiaTheme="minorEastAsia" w:hAnsiTheme="minorHAnsi"/>
            <w:noProof/>
            <w:sz w:val="22"/>
            <w:lang w:eastAsia="ru-RU"/>
          </w:rPr>
          <w:tab/>
        </w:r>
        <w:r w:rsidR="004B1A7E" w:rsidRPr="00F214C8">
          <w:rPr>
            <w:rStyle w:val="afe"/>
            <w:noProof/>
          </w:rPr>
          <w:t>Заключение Договора</w:t>
        </w:r>
        <w:r w:rsidR="004B1A7E">
          <w:rPr>
            <w:noProof/>
            <w:webHidden/>
          </w:rPr>
          <w:tab/>
        </w:r>
        <w:r w:rsidR="004B1A7E">
          <w:rPr>
            <w:noProof/>
            <w:webHidden/>
          </w:rPr>
          <w:fldChar w:fldCharType="begin"/>
        </w:r>
        <w:r w:rsidR="004B1A7E">
          <w:rPr>
            <w:noProof/>
            <w:webHidden/>
          </w:rPr>
          <w:instrText xml:space="preserve"> PAGEREF _Toc222826263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2E98DE8" w14:textId="23C31CE6" w:rsidR="004B1A7E" w:rsidRDefault="009370E6">
      <w:pPr>
        <w:pStyle w:val="23"/>
        <w:rPr>
          <w:rFonts w:asciiTheme="minorHAnsi" w:eastAsiaTheme="minorEastAsia" w:hAnsiTheme="minorHAnsi"/>
          <w:noProof/>
          <w:sz w:val="22"/>
          <w:lang w:eastAsia="ru-RU"/>
        </w:rPr>
      </w:pPr>
      <w:hyperlink w:anchor="_Toc222826264" w:history="1">
        <w:r w:rsidR="004B1A7E" w:rsidRPr="00F214C8">
          <w:rPr>
            <w:rStyle w:val="afe"/>
            <w:noProof/>
          </w:rPr>
          <w:t>5.3</w:t>
        </w:r>
        <w:r w:rsidR="004B1A7E">
          <w:rPr>
            <w:rFonts w:asciiTheme="minorHAnsi" w:eastAsiaTheme="minorEastAsia" w:hAnsiTheme="minorHAnsi"/>
            <w:noProof/>
            <w:sz w:val="22"/>
            <w:lang w:eastAsia="ru-RU"/>
          </w:rPr>
          <w:tab/>
        </w:r>
        <w:r w:rsidR="004B1A7E" w:rsidRPr="00F214C8">
          <w:rPr>
            <w:rStyle w:val="afe"/>
            <w:noProof/>
          </w:rPr>
          <w:t>Преддоговорные переговоры</w:t>
        </w:r>
        <w:r w:rsidR="004B1A7E">
          <w:rPr>
            <w:noProof/>
            <w:webHidden/>
          </w:rPr>
          <w:tab/>
        </w:r>
        <w:r w:rsidR="004B1A7E">
          <w:rPr>
            <w:noProof/>
            <w:webHidden/>
          </w:rPr>
          <w:fldChar w:fldCharType="begin"/>
        </w:r>
        <w:r w:rsidR="004B1A7E">
          <w:rPr>
            <w:noProof/>
            <w:webHidden/>
          </w:rPr>
          <w:instrText xml:space="preserve"> PAGEREF _Toc222826264 \h </w:instrText>
        </w:r>
        <w:r w:rsidR="004B1A7E">
          <w:rPr>
            <w:noProof/>
            <w:webHidden/>
          </w:rPr>
        </w:r>
        <w:r w:rsidR="004B1A7E">
          <w:rPr>
            <w:noProof/>
            <w:webHidden/>
          </w:rPr>
          <w:fldChar w:fldCharType="separate"/>
        </w:r>
        <w:r w:rsidR="004B1A7E">
          <w:rPr>
            <w:noProof/>
            <w:webHidden/>
          </w:rPr>
          <w:t>47</w:t>
        </w:r>
        <w:r w:rsidR="004B1A7E">
          <w:rPr>
            <w:noProof/>
            <w:webHidden/>
          </w:rPr>
          <w:fldChar w:fldCharType="end"/>
        </w:r>
      </w:hyperlink>
    </w:p>
    <w:p w14:paraId="04F5E044" w14:textId="10BF24F7" w:rsidR="004B1A7E" w:rsidRDefault="009370E6">
      <w:pPr>
        <w:pStyle w:val="23"/>
        <w:rPr>
          <w:rFonts w:asciiTheme="minorHAnsi" w:eastAsiaTheme="minorEastAsia" w:hAnsiTheme="minorHAnsi"/>
          <w:noProof/>
          <w:sz w:val="22"/>
          <w:lang w:eastAsia="ru-RU"/>
        </w:rPr>
      </w:pPr>
      <w:hyperlink w:anchor="_Toc222826265" w:history="1">
        <w:r w:rsidR="004B1A7E" w:rsidRPr="00F214C8">
          <w:rPr>
            <w:rStyle w:val="afe"/>
            <w:noProof/>
          </w:rPr>
          <w:t>5.4</w:t>
        </w:r>
        <w:r w:rsidR="004B1A7E">
          <w:rPr>
            <w:rFonts w:asciiTheme="minorHAnsi" w:eastAsiaTheme="minorEastAsia" w:hAnsiTheme="minorHAnsi"/>
            <w:noProof/>
            <w:sz w:val="22"/>
            <w:lang w:eastAsia="ru-RU"/>
          </w:rPr>
          <w:tab/>
        </w:r>
        <w:r w:rsidR="004B1A7E" w:rsidRPr="00F214C8">
          <w:rPr>
            <w:rStyle w:val="afe"/>
            <w:noProof/>
          </w:rPr>
          <w:t>Уклонение Победителя от заключения Договора</w:t>
        </w:r>
        <w:r w:rsidR="004B1A7E">
          <w:rPr>
            <w:noProof/>
            <w:webHidden/>
          </w:rPr>
          <w:tab/>
        </w:r>
        <w:r w:rsidR="004B1A7E">
          <w:rPr>
            <w:noProof/>
            <w:webHidden/>
          </w:rPr>
          <w:fldChar w:fldCharType="begin"/>
        </w:r>
        <w:r w:rsidR="004B1A7E">
          <w:rPr>
            <w:noProof/>
            <w:webHidden/>
          </w:rPr>
          <w:instrText xml:space="preserve"> PAGEREF _Toc222826265 \h </w:instrText>
        </w:r>
        <w:r w:rsidR="004B1A7E">
          <w:rPr>
            <w:noProof/>
            <w:webHidden/>
          </w:rPr>
        </w:r>
        <w:r w:rsidR="004B1A7E">
          <w:rPr>
            <w:noProof/>
            <w:webHidden/>
          </w:rPr>
          <w:fldChar w:fldCharType="separate"/>
        </w:r>
        <w:r w:rsidR="004B1A7E">
          <w:rPr>
            <w:noProof/>
            <w:webHidden/>
          </w:rPr>
          <w:t>48</w:t>
        </w:r>
        <w:r w:rsidR="004B1A7E">
          <w:rPr>
            <w:noProof/>
            <w:webHidden/>
          </w:rPr>
          <w:fldChar w:fldCharType="end"/>
        </w:r>
      </w:hyperlink>
    </w:p>
    <w:p w14:paraId="67A9423B" w14:textId="7FE70AE2" w:rsidR="004B1A7E" w:rsidRDefault="009370E6">
      <w:pPr>
        <w:pStyle w:val="12"/>
        <w:rPr>
          <w:rFonts w:asciiTheme="minorHAnsi" w:eastAsiaTheme="minorEastAsia" w:hAnsiTheme="minorHAnsi"/>
          <w:b w:val="0"/>
          <w:caps w:val="0"/>
          <w:noProof/>
          <w:sz w:val="22"/>
          <w:lang w:eastAsia="ru-RU"/>
        </w:rPr>
      </w:pPr>
      <w:hyperlink w:anchor="_Toc222826266" w:history="1">
        <w:r w:rsidR="004B1A7E" w:rsidRPr="00F214C8">
          <w:rPr>
            <w:rStyle w:val="afe"/>
            <w:noProof/>
          </w:rPr>
          <w:t>6.</w:t>
        </w:r>
        <w:r w:rsidR="004B1A7E">
          <w:rPr>
            <w:rFonts w:asciiTheme="minorHAnsi" w:eastAsiaTheme="minorEastAsia" w:hAnsiTheme="minorHAnsi"/>
            <w:b w:val="0"/>
            <w:caps w:val="0"/>
            <w:noProof/>
            <w:sz w:val="22"/>
            <w:lang w:eastAsia="ru-RU"/>
          </w:rPr>
          <w:tab/>
        </w:r>
        <w:r w:rsidR="004B1A7E" w:rsidRPr="00F214C8">
          <w:rPr>
            <w:rStyle w:val="afe"/>
            <w:noProof/>
          </w:rPr>
          <w:t>Приложение № 1 – Технические требования</w:t>
        </w:r>
        <w:r w:rsidR="004B1A7E">
          <w:rPr>
            <w:noProof/>
            <w:webHidden/>
          </w:rPr>
          <w:tab/>
        </w:r>
        <w:r w:rsidR="004B1A7E">
          <w:rPr>
            <w:noProof/>
            <w:webHidden/>
          </w:rPr>
          <w:fldChar w:fldCharType="begin"/>
        </w:r>
        <w:r w:rsidR="004B1A7E">
          <w:rPr>
            <w:noProof/>
            <w:webHidden/>
          </w:rPr>
          <w:instrText xml:space="preserve"> PAGEREF _Toc222826266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635EADBE" w14:textId="549031C1" w:rsidR="004B1A7E" w:rsidRDefault="009370E6">
      <w:pPr>
        <w:pStyle w:val="23"/>
        <w:rPr>
          <w:rFonts w:asciiTheme="minorHAnsi" w:eastAsiaTheme="minorEastAsia" w:hAnsiTheme="minorHAnsi"/>
          <w:noProof/>
          <w:sz w:val="22"/>
          <w:lang w:eastAsia="ru-RU"/>
        </w:rPr>
      </w:pPr>
      <w:hyperlink w:anchor="_Toc222826267" w:history="1">
        <w:r w:rsidR="004B1A7E" w:rsidRPr="00F214C8">
          <w:rPr>
            <w:rStyle w:val="afe"/>
            <w:noProof/>
          </w:rPr>
          <w:t>6.1</w:t>
        </w:r>
        <w:r w:rsidR="004B1A7E">
          <w:rPr>
            <w:rFonts w:asciiTheme="minorHAnsi" w:eastAsiaTheme="minorEastAsia" w:hAnsiTheme="minorHAnsi"/>
            <w:noProof/>
            <w:sz w:val="22"/>
            <w:lang w:eastAsia="ru-RU"/>
          </w:rPr>
          <w:tab/>
        </w:r>
        <w:r w:rsidR="004B1A7E" w:rsidRPr="00F214C8">
          <w:rPr>
            <w:rStyle w:val="afe"/>
            <w:noProof/>
          </w:rPr>
          <w:t>Пояснения к Техническим требованиям</w:t>
        </w:r>
        <w:r w:rsidR="004B1A7E">
          <w:rPr>
            <w:noProof/>
            <w:webHidden/>
          </w:rPr>
          <w:tab/>
        </w:r>
        <w:r w:rsidR="004B1A7E">
          <w:rPr>
            <w:noProof/>
            <w:webHidden/>
          </w:rPr>
          <w:fldChar w:fldCharType="begin"/>
        </w:r>
        <w:r w:rsidR="004B1A7E">
          <w:rPr>
            <w:noProof/>
            <w:webHidden/>
          </w:rPr>
          <w:instrText xml:space="preserve"> PAGEREF _Toc222826267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423C49D5" w14:textId="357FDE16" w:rsidR="004B1A7E" w:rsidRDefault="009370E6">
      <w:pPr>
        <w:pStyle w:val="12"/>
        <w:rPr>
          <w:rFonts w:asciiTheme="minorHAnsi" w:eastAsiaTheme="minorEastAsia" w:hAnsiTheme="minorHAnsi"/>
          <w:b w:val="0"/>
          <w:caps w:val="0"/>
          <w:noProof/>
          <w:sz w:val="22"/>
          <w:lang w:eastAsia="ru-RU"/>
        </w:rPr>
      </w:pPr>
      <w:hyperlink w:anchor="_Toc222826268" w:history="1">
        <w:r w:rsidR="004B1A7E" w:rsidRPr="00F214C8">
          <w:rPr>
            <w:rStyle w:val="afe"/>
            <w:noProof/>
          </w:rPr>
          <w:t>7.</w:t>
        </w:r>
        <w:r w:rsidR="004B1A7E">
          <w:rPr>
            <w:rFonts w:asciiTheme="minorHAnsi" w:eastAsiaTheme="minorEastAsia" w:hAnsiTheme="minorHAnsi"/>
            <w:b w:val="0"/>
            <w:caps w:val="0"/>
            <w:noProof/>
            <w:sz w:val="22"/>
            <w:lang w:eastAsia="ru-RU"/>
          </w:rPr>
          <w:tab/>
        </w:r>
        <w:r w:rsidR="004B1A7E" w:rsidRPr="00F214C8">
          <w:rPr>
            <w:rStyle w:val="afe"/>
            <w:noProof/>
          </w:rPr>
          <w:t>Приложение № 2 – Проект договора</w:t>
        </w:r>
        <w:r w:rsidR="004B1A7E">
          <w:rPr>
            <w:noProof/>
            <w:webHidden/>
          </w:rPr>
          <w:tab/>
        </w:r>
        <w:r w:rsidR="004B1A7E">
          <w:rPr>
            <w:noProof/>
            <w:webHidden/>
          </w:rPr>
          <w:fldChar w:fldCharType="begin"/>
        </w:r>
        <w:r w:rsidR="004B1A7E">
          <w:rPr>
            <w:noProof/>
            <w:webHidden/>
          </w:rPr>
          <w:instrText xml:space="preserve"> PAGEREF _Toc222826268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DE95B3B" w14:textId="3DF49679" w:rsidR="004B1A7E" w:rsidRDefault="009370E6">
      <w:pPr>
        <w:pStyle w:val="23"/>
        <w:rPr>
          <w:rFonts w:asciiTheme="minorHAnsi" w:eastAsiaTheme="minorEastAsia" w:hAnsiTheme="minorHAnsi"/>
          <w:noProof/>
          <w:sz w:val="22"/>
          <w:lang w:eastAsia="ru-RU"/>
        </w:rPr>
      </w:pPr>
      <w:hyperlink w:anchor="_Toc222826269" w:history="1">
        <w:r w:rsidR="004B1A7E" w:rsidRPr="00F214C8">
          <w:rPr>
            <w:rStyle w:val="afe"/>
            <w:noProof/>
          </w:rPr>
          <w:t>7.1</w:t>
        </w:r>
        <w:r w:rsidR="004B1A7E">
          <w:rPr>
            <w:rFonts w:asciiTheme="minorHAnsi" w:eastAsiaTheme="minorEastAsia" w:hAnsiTheme="minorHAnsi"/>
            <w:noProof/>
            <w:sz w:val="22"/>
            <w:lang w:eastAsia="ru-RU"/>
          </w:rPr>
          <w:tab/>
        </w:r>
        <w:r w:rsidR="004B1A7E" w:rsidRPr="00F214C8">
          <w:rPr>
            <w:rStyle w:val="afe"/>
            <w:noProof/>
          </w:rPr>
          <w:t>Пояснения к Проекту договора</w:t>
        </w:r>
        <w:r w:rsidR="004B1A7E">
          <w:rPr>
            <w:noProof/>
            <w:webHidden/>
          </w:rPr>
          <w:tab/>
        </w:r>
        <w:r w:rsidR="004B1A7E">
          <w:rPr>
            <w:noProof/>
            <w:webHidden/>
          </w:rPr>
          <w:fldChar w:fldCharType="begin"/>
        </w:r>
        <w:r w:rsidR="004B1A7E">
          <w:rPr>
            <w:noProof/>
            <w:webHidden/>
          </w:rPr>
          <w:instrText xml:space="preserve"> PAGEREF _Toc222826269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C5D9AA9" w14:textId="43186452" w:rsidR="004B1A7E" w:rsidRDefault="009370E6">
      <w:pPr>
        <w:pStyle w:val="12"/>
        <w:rPr>
          <w:rFonts w:asciiTheme="minorHAnsi" w:eastAsiaTheme="minorEastAsia" w:hAnsiTheme="minorHAnsi"/>
          <w:b w:val="0"/>
          <w:caps w:val="0"/>
          <w:noProof/>
          <w:sz w:val="22"/>
          <w:lang w:eastAsia="ru-RU"/>
        </w:rPr>
      </w:pPr>
      <w:hyperlink w:anchor="_Toc222826270" w:history="1">
        <w:r w:rsidR="004B1A7E" w:rsidRPr="00F214C8">
          <w:rPr>
            <w:rStyle w:val="afe"/>
            <w:noProof/>
          </w:rPr>
          <w:t>8.</w:t>
        </w:r>
        <w:r w:rsidR="004B1A7E">
          <w:rPr>
            <w:rFonts w:asciiTheme="minorHAnsi" w:eastAsiaTheme="minorEastAsia" w:hAnsiTheme="minorHAnsi"/>
            <w:b w:val="0"/>
            <w:caps w:val="0"/>
            <w:noProof/>
            <w:sz w:val="22"/>
            <w:lang w:eastAsia="ru-RU"/>
          </w:rPr>
          <w:tab/>
        </w:r>
        <w:r w:rsidR="004B1A7E" w:rsidRPr="00F214C8">
          <w:rPr>
            <w:rStyle w:val="afe"/>
            <w:noProof/>
          </w:rPr>
          <w:t>Приложение № 3 –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_Toc222826270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4E031006" w14:textId="7BE08B5A" w:rsidR="004B1A7E" w:rsidRDefault="009370E6">
      <w:pPr>
        <w:pStyle w:val="23"/>
        <w:rPr>
          <w:rFonts w:asciiTheme="minorHAnsi" w:eastAsiaTheme="minorEastAsia" w:hAnsiTheme="minorHAnsi"/>
          <w:noProof/>
          <w:sz w:val="22"/>
          <w:lang w:eastAsia="ru-RU"/>
        </w:rPr>
      </w:pPr>
      <w:hyperlink w:anchor="_Toc222826271" w:history="1">
        <w:r w:rsidR="004B1A7E" w:rsidRPr="00F214C8">
          <w:rPr>
            <w:rStyle w:val="afe"/>
            <w:noProof/>
          </w:rPr>
          <w:t>8.1</w:t>
        </w:r>
        <w:r w:rsidR="004B1A7E">
          <w:rPr>
            <w:rFonts w:asciiTheme="minorHAnsi" w:eastAsiaTheme="minorEastAsia" w:hAnsiTheme="minorHAnsi"/>
            <w:noProof/>
            <w:sz w:val="22"/>
            <w:lang w:eastAsia="ru-RU"/>
          </w:rPr>
          <w:tab/>
        </w:r>
        <w:r w:rsidR="004B1A7E" w:rsidRPr="00F214C8">
          <w:rPr>
            <w:rStyle w:val="afe"/>
            <w:noProof/>
          </w:rPr>
          <w:t>Пояснения к требованиям к Участникам</w:t>
        </w:r>
        <w:r w:rsidR="004B1A7E">
          <w:rPr>
            <w:noProof/>
            <w:webHidden/>
          </w:rPr>
          <w:tab/>
        </w:r>
        <w:r w:rsidR="004B1A7E">
          <w:rPr>
            <w:noProof/>
            <w:webHidden/>
          </w:rPr>
          <w:fldChar w:fldCharType="begin"/>
        </w:r>
        <w:r w:rsidR="004B1A7E">
          <w:rPr>
            <w:noProof/>
            <w:webHidden/>
          </w:rPr>
          <w:instrText xml:space="preserve"> PAGEREF _Toc222826271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68A8CB8" w14:textId="41C165B1" w:rsidR="004B1A7E" w:rsidRDefault="009370E6">
      <w:pPr>
        <w:pStyle w:val="23"/>
        <w:rPr>
          <w:rFonts w:asciiTheme="minorHAnsi" w:eastAsiaTheme="minorEastAsia" w:hAnsiTheme="minorHAnsi"/>
          <w:noProof/>
          <w:sz w:val="22"/>
          <w:lang w:eastAsia="ru-RU"/>
        </w:rPr>
      </w:pPr>
      <w:hyperlink w:anchor="_Toc222826272" w:history="1">
        <w:r w:rsidR="004B1A7E" w:rsidRPr="00F214C8">
          <w:rPr>
            <w:rStyle w:val="afe"/>
            <w:noProof/>
          </w:rPr>
          <w:t>8.2</w:t>
        </w:r>
        <w:r w:rsidR="004B1A7E">
          <w:rPr>
            <w:rFonts w:asciiTheme="minorHAnsi" w:eastAsiaTheme="minorEastAsia" w:hAnsiTheme="minorHAnsi"/>
            <w:noProof/>
            <w:sz w:val="22"/>
            <w:lang w:eastAsia="ru-RU"/>
          </w:rPr>
          <w:tab/>
        </w:r>
        <w:r w:rsidR="004B1A7E" w:rsidRPr="00F214C8">
          <w:rPr>
            <w:rStyle w:val="afe"/>
            <w:noProof/>
          </w:rPr>
          <w:t>Обязательные требования</w:t>
        </w:r>
        <w:r w:rsidR="004B1A7E">
          <w:rPr>
            <w:noProof/>
            <w:webHidden/>
          </w:rPr>
          <w:tab/>
        </w:r>
        <w:r w:rsidR="004B1A7E">
          <w:rPr>
            <w:noProof/>
            <w:webHidden/>
          </w:rPr>
          <w:fldChar w:fldCharType="begin"/>
        </w:r>
        <w:r w:rsidR="004B1A7E">
          <w:rPr>
            <w:noProof/>
            <w:webHidden/>
          </w:rPr>
          <w:instrText xml:space="preserve"> PAGEREF _Toc222826272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C45672D" w14:textId="4FB3D94A" w:rsidR="004B1A7E" w:rsidRDefault="009370E6">
      <w:pPr>
        <w:pStyle w:val="23"/>
        <w:rPr>
          <w:rFonts w:asciiTheme="minorHAnsi" w:eastAsiaTheme="minorEastAsia" w:hAnsiTheme="minorHAnsi"/>
          <w:noProof/>
          <w:sz w:val="22"/>
          <w:lang w:eastAsia="ru-RU"/>
        </w:rPr>
      </w:pPr>
      <w:hyperlink w:anchor="_Toc222826273" w:history="1">
        <w:r w:rsidR="004B1A7E" w:rsidRPr="00F214C8">
          <w:rPr>
            <w:rStyle w:val="afe"/>
            <w:noProof/>
          </w:rPr>
          <w:t>8.3</w:t>
        </w:r>
        <w:r w:rsidR="004B1A7E">
          <w:rPr>
            <w:rFonts w:asciiTheme="minorHAnsi" w:eastAsiaTheme="minorEastAsia" w:hAnsiTheme="minorHAnsi"/>
            <w:noProof/>
            <w:sz w:val="22"/>
            <w:lang w:eastAsia="ru-RU"/>
          </w:rPr>
          <w:tab/>
        </w:r>
        <w:r w:rsidR="004B1A7E" w:rsidRPr="00F214C8">
          <w:rPr>
            <w:rStyle w:val="afe"/>
            <w:noProof/>
          </w:rPr>
          <w:t>Специальные требования</w:t>
        </w:r>
        <w:r w:rsidR="004B1A7E">
          <w:rPr>
            <w:noProof/>
            <w:webHidden/>
          </w:rPr>
          <w:tab/>
        </w:r>
        <w:r w:rsidR="004B1A7E">
          <w:rPr>
            <w:noProof/>
            <w:webHidden/>
          </w:rPr>
          <w:fldChar w:fldCharType="begin"/>
        </w:r>
        <w:r w:rsidR="004B1A7E">
          <w:rPr>
            <w:noProof/>
            <w:webHidden/>
          </w:rPr>
          <w:instrText xml:space="preserve"> PAGEREF _Toc222826273 \h </w:instrText>
        </w:r>
        <w:r w:rsidR="004B1A7E">
          <w:rPr>
            <w:noProof/>
            <w:webHidden/>
          </w:rPr>
        </w:r>
        <w:r w:rsidR="004B1A7E">
          <w:rPr>
            <w:noProof/>
            <w:webHidden/>
          </w:rPr>
          <w:fldChar w:fldCharType="separate"/>
        </w:r>
        <w:r w:rsidR="004B1A7E">
          <w:rPr>
            <w:noProof/>
            <w:webHidden/>
          </w:rPr>
          <w:t>55</w:t>
        </w:r>
        <w:r w:rsidR="004B1A7E">
          <w:rPr>
            <w:noProof/>
            <w:webHidden/>
          </w:rPr>
          <w:fldChar w:fldCharType="end"/>
        </w:r>
      </w:hyperlink>
    </w:p>
    <w:p w14:paraId="3D941E9C" w14:textId="3785DF53" w:rsidR="004B1A7E" w:rsidRDefault="009370E6">
      <w:pPr>
        <w:pStyle w:val="23"/>
        <w:rPr>
          <w:rFonts w:asciiTheme="minorHAnsi" w:eastAsiaTheme="minorEastAsia" w:hAnsiTheme="minorHAnsi"/>
          <w:noProof/>
          <w:sz w:val="22"/>
          <w:lang w:eastAsia="ru-RU"/>
        </w:rPr>
      </w:pPr>
      <w:hyperlink w:anchor="_Toc222826274" w:history="1">
        <w:r w:rsidR="004B1A7E" w:rsidRPr="00F214C8">
          <w:rPr>
            <w:rStyle w:val="afe"/>
            <w:noProof/>
          </w:rPr>
          <w:t>8.4</w:t>
        </w:r>
        <w:r w:rsidR="004B1A7E">
          <w:rPr>
            <w:rFonts w:asciiTheme="minorHAnsi" w:eastAsiaTheme="minorEastAsia" w:hAnsiTheme="minorHAnsi"/>
            <w:noProof/>
            <w:sz w:val="22"/>
            <w:lang w:eastAsia="ru-RU"/>
          </w:rPr>
          <w:tab/>
        </w:r>
        <w:r w:rsidR="004B1A7E" w:rsidRPr="00F214C8">
          <w:rPr>
            <w:rStyle w:val="afe"/>
            <w:noProof/>
          </w:rPr>
          <w:t>Квалификационные требования</w:t>
        </w:r>
        <w:r w:rsidR="004B1A7E">
          <w:rPr>
            <w:noProof/>
            <w:webHidden/>
          </w:rPr>
          <w:tab/>
        </w:r>
        <w:r w:rsidR="004B1A7E">
          <w:rPr>
            <w:noProof/>
            <w:webHidden/>
          </w:rPr>
          <w:fldChar w:fldCharType="begin"/>
        </w:r>
        <w:r w:rsidR="004B1A7E">
          <w:rPr>
            <w:noProof/>
            <w:webHidden/>
          </w:rPr>
          <w:instrText xml:space="preserve"> PAGEREF _Toc222826274 \h </w:instrText>
        </w:r>
        <w:r w:rsidR="004B1A7E">
          <w:rPr>
            <w:noProof/>
            <w:webHidden/>
          </w:rPr>
        </w:r>
        <w:r w:rsidR="004B1A7E">
          <w:rPr>
            <w:noProof/>
            <w:webHidden/>
          </w:rPr>
          <w:fldChar w:fldCharType="separate"/>
        </w:r>
        <w:r w:rsidR="004B1A7E">
          <w:rPr>
            <w:noProof/>
            <w:webHidden/>
          </w:rPr>
          <w:t>56</w:t>
        </w:r>
        <w:r w:rsidR="004B1A7E">
          <w:rPr>
            <w:noProof/>
            <w:webHidden/>
          </w:rPr>
          <w:fldChar w:fldCharType="end"/>
        </w:r>
      </w:hyperlink>
    </w:p>
    <w:p w14:paraId="76672AD9" w14:textId="359E56A0" w:rsidR="004B1A7E" w:rsidRDefault="009370E6">
      <w:pPr>
        <w:pStyle w:val="23"/>
        <w:rPr>
          <w:rFonts w:asciiTheme="minorHAnsi" w:eastAsiaTheme="minorEastAsia" w:hAnsiTheme="minorHAnsi"/>
          <w:noProof/>
          <w:sz w:val="22"/>
          <w:lang w:eastAsia="ru-RU"/>
        </w:rPr>
      </w:pPr>
      <w:hyperlink w:anchor="_Toc222826275" w:history="1">
        <w:r w:rsidR="004B1A7E" w:rsidRPr="00F214C8">
          <w:rPr>
            <w:rStyle w:val="afe"/>
            <w:noProof/>
          </w:rPr>
          <w:t>8.5</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Коллективным участникам</w:t>
        </w:r>
        <w:r w:rsidR="004B1A7E">
          <w:rPr>
            <w:noProof/>
            <w:webHidden/>
          </w:rPr>
          <w:tab/>
        </w:r>
        <w:r w:rsidR="004B1A7E">
          <w:rPr>
            <w:noProof/>
            <w:webHidden/>
          </w:rPr>
          <w:fldChar w:fldCharType="begin"/>
        </w:r>
        <w:r w:rsidR="004B1A7E">
          <w:rPr>
            <w:noProof/>
            <w:webHidden/>
          </w:rPr>
          <w:instrText xml:space="preserve"> PAGEREF _Toc222826275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6EE3C16A" w14:textId="2DEAB2DA" w:rsidR="004B1A7E" w:rsidRDefault="009370E6">
      <w:pPr>
        <w:pStyle w:val="23"/>
        <w:rPr>
          <w:rFonts w:asciiTheme="minorHAnsi" w:eastAsiaTheme="minorEastAsia" w:hAnsiTheme="minorHAnsi"/>
          <w:noProof/>
          <w:sz w:val="22"/>
          <w:lang w:eastAsia="ru-RU"/>
        </w:rPr>
      </w:pPr>
      <w:hyperlink w:anchor="_Toc222826276" w:history="1">
        <w:r w:rsidR="004B1A7E" w:rsidRPr="00F214C8">
          <w:rPr>
            <w:rStyle w:val="afe"/>
            <w:noProof/>
          </w:rPr>
          <w:t>8.6</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Генеральным подрядчикам</w:t>
        </w:r>
        <w:r w:rsidR="004B1A7E">
          <w:rPr>
            <w:noProof/>
            <w:webHidden/>
          </w:rPr>
          <w:tab/>
        </w:r>
        <w:r w:rsidR="004B1A7E">
          <w:rPr>
            <w:noProof/>
            <w:webHidden/>
          </w:rPr>
          <w:fldChar w:fldCharType="begin"/>
        </w:r>
        <w:r w:rsidR="004B1A7E">
          <w:rPr>
            <w:noProof/>
            <w:webHidden/>
          </w:rPr>
          <w:instrText xml:space="preserve"> PAGEREF _Toc222826276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327FDFA4" w14:textId="26C6D96A" w:rsidR="004B1A7E" w:rsidRDefault="009370E6">
      <w:pPr>
        <w:pStyle w:val="12"/>
        <w:rPr>
          <w:rFonts w:asciiTheme="minorHAnsi" w:eastAsiaTheme="minorEastAsia" w:hAnsiTheme="minorHAnsi"/>
          <w:b w:val="0"/>
          <w:caps w:val="0"/>
          <w:noProof/>
          <w:sz w:val="22"/>
          <w:lang w:eastAsia="ru-RU"/>
        </w:rPr>
      </w:pPr>
      <w:hyperlink w:anchor="_Toc222826277" w:history="1">
        <w:r w:rsidR="004B1A7E" w:rsidRPr="00F214C8">
          <w:rPr>
            <w:rStyle w:val="afe"/>
            <w:noProof/>
          </w:rPr>
          <w:t>9.</w:t>
        </w:r>
        <w:r w:rsidR="004B1A7E">
          <w:rPr>
            <w:rFonts w:asciiTheme="minorHAnsi" w:eastAsiaTheme="minorEastAsia" w:hAnsiTheme="minorHAnsi"/>
            <w:b w:val="0"/>
            <w:caps w:val="0"/>
            <w:noProof/>
            <w:sz w:val="22"/>
            <w:lang w:eastAsia="ru-RU"/>
          </w:rPr>
          <w:tab/>
        </w:r>
        <w:r w:rsidR="004B1A7E" w:rsidRPr="00F214C8">
          <w:rPr>
            <w:rStyle w:val="afe"/>
            <w:noProof/>
          </w:rPr>
          <w:t>Приложение № 4 – Образцы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_Toc222826277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6EB37237" w14:textId="37FF13A5" w:rsidR="004B1A7E" w:rsidRDefault="009370E6">
      <w:pPr>
        <w:pStyle w:val="23"/>
        <w:rPr>
          <w:rFonts w:asciiTheme="minorHAnsi" w:eastAsiaTheme="minorEastAsia" w:hAnsiTheme="minorHAnsi"/>
          <w:noProof/>
          <w:sz w:val="22"/>
          <w:lang w:eastAsia="ru-RU"/>
        </w:rPr>
      </w:pPr>
      <w:hyperlink w:anchor="_Toc222826278" w:history="1">
        <w:r w:rsidR="004B1A7E" w:rsidRPr="00F214C8">
          <w:rPr>
            <w:rStyle w:val="afe"/>
            <w:noProof/>
          </w:rPr>
          <w:t>9.1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_Toc222826278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75318770" w14:textId="3B537FC8" w:rsidR="004B1A7E" w:rsidRDefault="009370E6">
      <w:pPr>
        <w:pStyle w:val="12"/>
        <w:rPr>
          <w:rFonts w:asciiTheme="minorHAnsi" w:eastAsiaTheme="minorEastAsia" w:hAnsiTheme="minorHAnsi"/>
          <w:b w:val="0"/>
          <w:caps w:val="0"/>
          <w:noProof/>
          <w:sz w:val="22"/>
          <w:lang w:eastAsia="ru-RU"/>
        </w:rPr>
      </w:pPr>
      <w:hyperlink w:anchor="_Toc222826279" w:history="1">
        <w:r w:rsidR="004B1A7E" w:rsidRPr="00F214C8">
          <w:rPr>
            <w:rStyle w:val="afe"/>
            <w:noProof/>
          </w:rPr>
          <w:t>10.</w:t>
        </w:r>
        <w:r w:rsidR="004B1A7E">
          <w:rPr>
            <w:rFonts w:asciiTheme="minorHAnsi" w:eastAsiaTheme="minorEastAsia" w:hAnsiTheme="minorHAnsi"/>
            <w:b w:val="0"/>
            <w:caps w:val="0"/>
            <w:noProof/>
            <w:sz w:val="22"/>
            <w:lang w:eastAsia="ru-RU"/>
          </w:rPr>
          <w:tab/>
        </w:r>
        <w:r w:rsidR="004B1A7E" w:rsidRPr="00F214C8">
          <w:rPr>
            <w:rStyle w:val="afe"/>
            <w:noProof/>
          </w:rPr>
          <w:t>Приложение № 5 – Образцы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_Toc222826279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0825BD6A" w14:textId="7BE55940" w:rsidR="004B1A7E" w:rsidRDefault="009370E6">
      <w:pPr>
        <w:pStyle w:val="23"/>
        <w:rPr>
          <w:rFonts w:asciiTheme="minorHAnsi" w:eastAsiaTheme="minorEastAsia" w:hAnsiTheme="minorHAnsi"/>
          <w:noProof/>
          <w:sz w:val="22"/>
          <w:lang w:eastAsia="ru-RU"/>
        </w:rPr>
      </w:pPr>
      <w:hyperlink w:anchor="_Toc222826280" w:history="1">
        <w:r w:rsidR="004B1A7E" w:rsidRPr="00F214C8">
          <w:rPr>
            <w:rStyle w:val="afe"/>
            <w:noProof/>
          </w:rPr>
          <w:t>10.1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_Toc222826280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2AE04A60" w14:textId="623B07C3" w:rsidR="004B1A7E" w:rsidRDefault="009370E6">
      <w:pPr>
        <w:pStyle w:val="23"/>
        <w:rPr>
          <w:rFonts w:asciiTheme="minorHAnsi" w:eastAsiaTheme="minorEastAsia" w:hAnsiTheme="minorHAnsi"/>
          <w:noProof/>
          <w:sz w:val="22"/>
          <w:lang w:eastAsia="ru-RU"/>
        </w:rPr>
      </w:pPr>
      <w:hyperlink w:anchor="_Toc222826281" w:history="1">
        <w:r w:rsidR="004B1A7E" w:rsidRPr="00F214C8">
          <w:rPr>
            <w:rStyle w:val="afe"/>
            <w:noProof/>
          </w:rPr>
          <w:t>10.2</w:t>
        </w:r>
        <w:r w:rsidR="004B1A7E">
          <w:rPr>
            <w:rFonts w:asciiTheme="minorHAnsi" w:eastAsiaTheme="minorEastAsia" w:hAnsiTheme="minorHAnsi"/>
            <w:noProof/>
            <w:sz w:val="22"/>
            <w:lang w:eastAsia="ru-RU"/>
          </w:rPr>
          <w:tab/>
        </w:r>
        <w:r w:rsidR="004B1A7E" w:rsidRPr="00F214C8">
          <w:rPr>
            <w:rStyle w:val="afe"/>
            <w:noProof/>
          </w:rPr>
          <w:t>Форма справки «Сведения о цепочке собственников, включая бенефициаров (в том числе конечных)»</w:t>
        </w:r>
        <w:r w:rsidR="004B1A7E">
          <w:rPr>
            <w:noProof/>
            <w:webHidden/>
          </w:rPr>
          <w:tab/>
        </w:r>
        <w:r w:rsidR="004B1A7E">
          <w:rPr>
            <w:noProof/>
            <w:webHidden/>
          </w:rPr>
          <w:fldChar w:fldCharType="begin"/>
        </w:r>
        <w:r w:rsidR="004B1A7E">
          <w:rPr>
            <w:noProof/>
            <w:webHidden/>
          </w:rPr>
          <w:instrText xml:space="preserve"> PAGEREF _Toc222826281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992078F" w14:textId="58A31DAE" w:rsidR="004B1A7E" w:rsidRDefault="009370E6">
      <w:pPr>
        <w:pStyle w:val="23"/>
        <w:rPr>
          <w:rFonts w:asciiTheme="minorHAnsi" w:eastAsiaTheme="minorEastAsia" w:hAnsiTheme="minorHAnsi"/>
          <w:noProof/>
          <w:sz w:val="22"/>
          <w:lang w:eastAsia="ru-RU"/>
        </w:rPr>
      </w:pPr>
      <w:hyperlink w:anchor="_Toc222826282" w:history="1">
        <w:r w:rsidR="004B1A7E" w:rsidRPr="00F214C8">
          <w:rPr>
            <w:rStyle w:val="afe"/>
            <w:noProof/>
          </w:rPr>
          <w:t>10.3</w:t>
        </w:r>
        <w:r w:rsidR="004B1A7E">
          <w:rPr>
            <w:rFonts w:asciiTheme="minorHAnsi" w:eastAsiaTheme="minorEastAsia" w:hAnsiTheme="minorHAnsi"/>
            <w:noProof/>
            <w:sz w:val="22"/>
            <w:lang w:eastAsia="ru-RU"/>
          </w:rPr>
          <w:tab/>
        </w:r>
        <w:r w:rsidR="004B1A7E" w:rsidRPr="00F214C8">
          <w:rPr>
            <w:rStyle w:val="afe"/>
            <w:noProof/>
          </w:rPr>
          <w:t>Форма «Заверение об обстоятельствах»</w:t>
        </w:r>
        <w:r w:rsidR="004B1A7E">
          <w:rPr>
            <w:noProof/>
            <w:webHidden/>
          </w:rPr>
          <w:tab/>
        </w:r>
        <w:r w:rsidR="004B1A7E">
          <w:rPr>
            <w:noProof/>
            <w:webHidden/>
          </w:rPr>
          <w:fldChar w:fldCharType="begin"/>
        </w:r>
        <w:r w:rsidR="004B1A7E">
          <w:rPr>
            <w:noProof/>
            <w:webHidden/>
          </w:rPr>
          <w:instrText xml:space="preserve"> PAGEREF _Toc222826282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238EC1C" w14:textId="680F7E1C" w:rsidR="004B1A7E" w:rsidRDefault="009370E6">
      <w:pPr>
        <w:pStyle w:val="12"/>
        <w:rPr>
          <w:rFonts w:asciiTheme="minorHAnsi" w:eastAsiaTheme="minorEastAsia" w:hAnsiTheme="minorHAnsi"/>
          <w:b w:val="0"/>
          <w:caps w:val="0"/>
          <w:noProof/>
          <w:sz w:val="22"/>
          <w:lang w:eastAsia="ru-RU"/>
        </w:rPr>
      </w:pPr>
      <w:hyperlink w:anchor="_Toc222826283" w:history="1">
        <w:r w:rsidR="004B1A7E" w:rsidRPr="00F214C8">
          <w:rPr>
            <w:rStyle w:val="afe"/>
            <w:noProof/>
          </w:rPr>
          <w:t>11.</w:t>
        </w:r>
        <w:r w:rsidR="004B1A7E">
          <w:rPr>
            <w:rFonts w:asciiTheme="minorHAnsi" w:eastAsiaTheme="minorEastAsia" w:hAnsiTheme="minorHAnsi"/>
            <w:b w:val="0"/>
            <w:caps w:val="0"/>
            <w:noProof/>
            <w:sz w:val="22"/>
            <w:lang w:eastAsia="ru-RU"/>
          </w:rPr>
          <w:tab/>
        </w:r>
        <w:r w:rsidR="004B1A7E" w:rsidRPr="00F214C8">
          <w:rPr>
            <w:rStyle w:val="afe"/>
            <w:noProof/>
          </w:rPr>
          <w:t>Приложение № 6 – Состав заявки</w:t>
        </w:r>
        <w:r w:rsidR="004B1A7E">
          <w:rPr>
            <w:noProof/>
            <w:webHidden/>
          </w:rPr>
          <w:tab/>
        </w:r>
        <w:r w:rsidR="004B1A7E">
          <w:rPr>
            <w:noProof/>
            <w:webHidden/>
          </w:rPr>
          <w:fldChar w:fldCharType="begin"/>
        </w:r>
        <w:r w:rsidR="004B1A7E">
          <w:rPr>
            <w:noProof/>
            <w:webHidden/>
          </w:rPr>
          <w:instrText xml:space="preserve"> PAGEREF _Toc222826283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0CC6F56C" w14:textId="07E2CD03" w:rsidR="004B1A7E" w:rsidRDefault="009370E6">
      <w:pPr>
        <w:pStyle w:val="23"/>
        <w:rPr>
          <w:rFonts w:asciiTheme="minorHAnsi" w:eastAsiaTheme="minorEastAsia" w:hAnsiTheme="minorHAnsi"/>
          <w:noProof/>
          <w:sz w:val="22"/>
          <w:lang w:eastAsia="ru-RU"/>
        </w:rPr>
      </w:pPr>
      <w:hyperlink w:anchor="_Toc222826284" w:history="1">
        <w:r w:rsidR="004B1A7E" w:rsidRPr="00F214C8">
          <w:rPr>
            <w:rStyle w:val="afe"/>
            <w:noProof/>
          </w:rPr>
          <w:t>11.1</w:t>
        </w:r>
        <w:r w:rsidR="004B1A7E">
          <w:rPr>
            <w:rFonts w:asciiTheme="minorHAnsi" w:eastAsiaTheme="minorEastAsia" w:hAnsiTheme="minorHAnsi"/>
            <w:noProof/>
            <w:sz w:val="22"/>
            <w:lang w:eastAsia="ru-RU"/>
          </w:rPr>
          <w:tab/>
        </w:r>
        <w:r w:rsidR="004B1A7E" w:rsidRPr="00F214C8">
          <w:rPr>
            <w:rStyle w:val="afe"/>
            <w:noProof/>
          </w:rPr>
          <w:t>Состав заявки</w:t>
        </w:r>
        <w:r w:rsidR="004B1A7E">
          <w:rPr>
            <w:noProof/>
            <w:webHidden/>
          </w:rPr>
          <w:tab/>
        </w:r>
        <w:r w:rsidR="004B1A7E">
          <w:rPr>
            <w:noProof/>
            <w:webHidden/>
          </w:rPr>
          <w:fldChar w:fldCharType="begin"/>
        </w:r>
        <w:r w:rsidR="004B1A7E">
          <w:rPr>
            <w:noProof/>
            <w:webHidden/>
          </w:rPr>
          <w:instrText xml:space="preserve"> PAGEREF _Toc222826284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47C1DE77" w14:textId="28A64D19" w:rsidR="004B1A7E" w:rsidRDefault="009370E6">
      <w:pPr>
        <w:pStyle w:val="12"/>
        <w:rPr>
          <w:rFonts w:asciiTheme="minorHAnsi" w:eastAsiaTheme="minorEastAsia" w:hAnsiTheme="minorHAnsi"/>
          <w:b w:val="0"/>
          <w:caps w:val="0"/>
          <w:noProof/>
          <w:sz w:val="22"/>
          <w:lang w:eastAsia="ru-RU"/>
        </w:rPr>
      </w:pPr>
      <w:hyperlink w:anchor="_Toc222826285" w:history="1">
        <w:r w:rsidR="004B1A7E" w:rsidRPr="00F214C8">
          <w:rPr>
            <w:rStyle w:val="afe"/>
            <w:noProof/>
          </w:rPr>
          <w:t>12.</w:t>
        </w:r>
        <w:r w:rsidR="004B1A7E">
          <w:rPr>
            <w:rFonts w:asciiTheme="minorHAnsi" w:eastAsiaTheme="minorEastAsia" w:hAnsiTheme="minorHAnsi"/>
            <w:b w:val="0"/>
            <w:caps w:val="0"/>
            <w:noProof/>
            <w:sz w:val="22"/>
            <w:lang w:eastAsia="ru-RU"/>
          </w:rPr>
          <w:tab/>
        </w:r>
        <w:r w:rsidR="004B1A7E" w:rsidRPr="00F214C8">
          <w:rPr>
            <w:rStyle w:val="afe"/>
            <w:noProof/>
          </w:rPr>
          <w:t>Приложение № 7 – 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_Toc222826285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738057D7" w14:textId="60AB52EE" w:rsidR="004B1A7E" w:rsidRDefault="009370E6">
      <w:pPr>
        <w:pStyle w:val="23"/>
        <w:rPr>
          <w:rFonts w:asciiTheme="minorHAnsi" w:eastAsiaTheme="minorEastAsia" w:hAnsiTheme="minorHAnsi"/>
          <w:noProof/>
          <w:sz w:val="22"/>
          <w:lang w:eastAsia="ru-RU"/>
        </w:rPr>
      </w:pPr>
      <w:hyperlink w:anchor="_Toc222826286" w:history="1">
        <w:r w:rsidR="004B1A7E" w:rsidRPr="00F214C8">
          <w:rPr>
            <w:rStyle w:val="afe"/>
            <w:noProof/>
          </w:rPr>
          <w:t>12.1</w:t>
        </w:r>
        <w:r w:rsidR="004B1A7E">
          <w:rPr>
            <w:rFonts w:asciiTheme="minorHAnsi" w:eastAsiaTheme="minorEastAsia" w:hAnsiTheme="minorHAnsi"/>
            <w:noProof/>
            <w:sz w:val="22"/>
            <w:lang w:eastAsia="ru-RU"/>
          </w:rPr>
          <w:tab/>
        </w:r>
        <w:r w:rsidR="004B1A7E" w:rsidRPr="00F214C8">
          <w:rPr>
            <w:rStyle w:val="afe"/>
            <w:noProof/>
          </w:rPr>
          <w:t>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_Toc222826286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1DB6C06E" w14:textId="012A7D57" w:rsidR="004B1A7E" w:rsidRDefault="009370E6">
      <w:pPr>
        <w:pStyle w:val="23"/>
        <w:rPr>
          <w:rFonts w:asciiTheme="minorHAnsi" w:eastAsiaTheme="minorEastAsia" w:hAnsiTheme="minorHAnsi"/>
          <w:noProof/>
          <w:sz w:val="22"/>
          <w:lang w:eastAsia="ru-RU"/>
        </w:rPr>
      </w:pPr>
      <w:hyperlink w:anchor="_Toc222826287" w:history="1">
        <w:r w:rsidR="004B1A7E" w:rsidRPr="00F214C8">
          <w:rPr>
            <w:rStyle w:val="afe"/>
            <w:noProof/>
          </w:rPr>
          <w:t>12.2</w:t>
        </w:r>
        <w:r w:rsidR="004B1A7E">
          <w:rPr>
            <w:rFonts w:asciiTheme="minorHAnsi" w:eastAsiaTheme="minorEastAsia" w:hAnsiTheme="minorHAnsi"/>
            <w:noProof/>
            <w:sz w:val="22"/>
            <w:lang w:eastAsia="ru-RU"/>
          </w:rPr>
          <w:tab/>
        </w:r>
        <w:r w:rsidR="004B1A7E" w:rsidRPr="00F214C8">
          <w:rPr>
            <w:rStyle w:val="afe"/>
            <w:noProof/>
          </w:rPr>
          <w:t>Дополнительные критерии проверки заявок на соответствие условиям Документации о закупке</w:t>
        </w:r>
        <w:r w:rsidR="004B1A7E">
          <w:rPr>
            <w:noProof/>
            <w:webHidden/>
          </w:rPr>
          <w:tab/>
        </w:r>
        <w:r w:rsidR="004B1A7E">
          <w:rPr>
            <w:noProof/>
            <w:webHidden/>
          </w:rPr>
          <w:fldChar w:fldCharType="begin"/>
        </w:r>
        <w:r w:rsidR="004B1A7E">
          <w:rPr>
            <w:noProof/>
            <w:webHidden/>
          </w:rPr>
          <w:instrText xml:space="preserve"> PAGEREF _Toc222826287 \h </w:instrText>
        </w:r>
        <w:r w:rsidR="004B1A7E">
          <w:rPr>
            <w:noProof/>
            <w:webHidden/>
          </w:rPr>
        </w:r>
        <w:r w:rsidR="004B1A7E">
          <w:rPr>
            <w:noProof/>
            <w:webHidden/>
          </w:rPr>
          <w:fldChar w:fldCharType="separate"/>
        </w:r>
        <w:r w:rsidR="004B1A7E">
          <w:rPr>
            <w:noProof/>
            <w:webHidden/>
          </w:rPr>
          <w:t>69</w:t>
        </w:r>
        <w:r w:rsidR="004B1A7E">
          <w:rPr>
            <w:noProof/>
            <w:webHidden/>
          </w:rPr>
          <w:fldChar w:fldCharType="end"/>
        </w:r>
      </w:hyperlink>
    </w:p>
    <w:p w14:paraId="0700F00A" w14:textId="55606B66" w:rsidR="004B1A7E" w:rsidRDefault="009370E6">
      <w:pPr>
        <w:pStyle w:val="12"/>
        <w:rPr>
          <w:rFonts w:asciiTheme="minorHAnsi" w:eastAsiaTheme="minorEastAsia" w:hAnsiTheme="minorHAnsi"/>
          <w:b w:val="0"/>
          <w:caps w:val="0"/>
          <w:noProof/>
          <w:sz w:val="22"/>
          <w:lang w:eastAsia="ru-RU"/>
        </w:rPr>
      </w:pPr>
      <w:hyperlink w:anchor="_Toc222826288" w:history="1">
        <w:r w:rsidR="004B1A7E" w:rsidRPr="00F214C8">
          <w:rPr>
            <w:rStyle w:val="afe"/>
            <w:noProof/>
          </w:rPr>
          <w:t>13.</w:t>
        </w:r>
        <w:r w:rsidR="004B1A7E">
          <w:rPr>
            <w:rFonts w:asciiTheme="minorHAnsi" w:eastAsiaTheme="minorEastAsia" w:hAnsiTheme="minorHAnsi"/>
            <w:b w:val="0"/>
            <w:caps w:val="0"/>
            <w:noProof/>
            <w:sz w:val="22"/>
            <w:lang w:eastAsia="ru-RU"/>
          </w:rPr>
          <w:tab/>
        </w:r>
        <w:r w:rsidR="004B1A7E" w:rsidRPr="00F214C8">
          <w:rPr>
            <w:rStyle w:val="afe"/>
            <w:noProof/>
          </w:rPr>
          <w:t>Приложение № 8 – 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_Toc222826288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A056C53" w14:textId="19835310" w:rsidR="004B1A7E" w:rsidRDefault="009370E6">
      <w:pPr>
        <w:pStyle w:val="23"/>
        <w:rPr>
          <w:rFonts w:asciiTheme="minorHAnsi" w:eastAsiaTheme="minorEastAsia" w:hAnsiTheme="minorHAnsi"/>
          <w:noProof/>
          <w:sz w:val="22"/>
          <w:lang w:eastAsia="ru-RU"/>
        </w:rPr>
      </w:pPr>
      <w:hyperlink w:anchor="_Toc222826289" w:history="1">
        <w:r w:rsidR="004B1A7E" w:rsidRPr="00F214C8">
          <w:rPr>
            <w:rStyle w:val="afe"/>
            <w:noProof/>
          </w:rPr>
          <w:t>13.1</w:t>
        </w:r>
        <w:r w:rsidR="004B1A7E">
          <w:rPr>
            <w:rFonts w:asciiTheme="minorHAnsi" w:eastAsiaTheme="minorEastAsia" w:hAnsiTheme="minorHAnsi"/>
            <w:noProof/>
            <w:sz w:val="22"/>
            <w:lang w:eastAsia="ru-RU"/>
          </w:rPr>
          <w:tab/>
        </w:r>
        <w:r w:rsidR="004B1A7E" w:rsidRPr="00F214C8">
          <w:rPr>
            <w:rStyle w:val="afe"/>
            <w:noProof/>
          </w:rPr>
          <w:t>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_Toc222826289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D198AF0" w14:textId="5F1B81E5" w:rsidR="004B1A7E" w:rsidRDefault="009370E6">
      <w:pPr>
        <w:pStyle w:val="12"/>
        <w:rPr>
          <w:rFonts w:asciiTheme="minorHAnsi" w:eastAsiaTheme="minorEastAsia" w:hAnsiTheme="minorHAnsi"/>
          <w:b w:val="0"/>
          <w:caps w:val="0"/>
          <w:noProof/>
          <w:sz w:val="22"/>
          <w:lang w:eastAsia="ru-RU"/>
        </w:rPr>
      </w:pPr>
      <w:hyperlink w:anchor="_Toc222826290" w:history="1">
        <w:r w:rsidR="004B1A7E" w:rsidRPr="00F214C8">
          <w:rPr>
            <w:rStyle w:val="afe"/>
            <w:noProof/>
          </w:rPr>
          <w:t>14.</w:t>
        </w:r>
        <w:r w:rsidR="004B1A7E">
          <w:rPr>
            <w:rFonts w:asciiTheme="minorHAnsi" w:eastAsiaTheme="minorEastAsia" w:hAnsiTheme="minorHAnsi"/>
            <w:b w:val="0"/>
            <w:caps w:val="0"/>
            <w:noProof/>
            <w:sz w:val="22"/>
            <w:lang w:eastAsia="ru-RU"/>
          </w:rPr>
          <w:tab/>
        </w:r>
        <w:r w:rsidR="004B1A7E" w:rsidRPr="00F214C8">
          <w:rPr>
            <w:rStyle w:val="afe"/>
            <w:noProof/>
          </w:rPr>
          <w:t>Приложение № 9 – Обоснование НМЦ</w:t>
        </w:r>
        <w:r w:rsidR="004B1A7E">
          <w:rPr>
            <w:noProof/>
            <w:webHidden/>
          </w:rPr>
          <w:tab/>
        </w:r>
        <w:r w:rsidR="004B1A7E">
          <w:rPr>
            <w:noProof/>
            <w:webHidden/>
          </w:rPr>
          <w:fldChar w:fldCharType="begin"/>
        </w:r>
        <w:r w:rsidR="004B1A7E">
          <w:rPr>
            <w:noProof/>
            <w:webHidden/>
          </w:rPr>
          <w:instrText xml:space="preserve"> PAGEREF _Toc222826290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67F3EA68" w14:textId="685C52CA" w:rsidR="004B1A7E" w:rsidRDefault="009370E6">
      <w:pPr>
        <w:pStyle w:val="23"/>
        <w:rPr>
          <w:rFonts w:asciiTheme="minorHAnsi" w:eastAsiaTheme="minorEastAsia" w:hAnsiTheme="minorHAnsi"/>
          <w:noProof/>
          <w:sz w:val="22"/>
          <w:lang w:eastAsia="ru-RU"/>
        </w:rPr>
      </w:pPr>
      <w:hyperlink w:anchor="_Toc222826291" w:history="1">
        <w:r w:rsidR="004B1A7E" w:rsidRPr="00F214C8">
          <w:rPr>
            <w:rStyle w:val="afe"/>
            <w:noProof/>
          </w:rPr>
          <w:t>14.1</w:t>
        </w:r>
        <w:r w:rsidR="004B1A7E">
          <w:rPr>
            <w:rFonts w:asciiTheme="minorHAnsi" w:eastAsiaTheme="minorEastAsia" w:hAnsiTheme="minorHAnsi"/>
            <w:noProof/>
            <w:sz w:val="22"/>
            <w:lang w:eastAsia="ru-RU"/>
          </w:rPr>
          <w:tab/>
        </w:r>
        <w:r w:rsidR="004B1A7E" w:rsidRPr="00F214C8">
          <w:rPr>
            <w:rStyle w:val="afe"/>
            <w:noProof/>
          </w:rPr>
          <w:t>Пояснения к Обоснованию НМЦ</w:t>
        </w:r>
        <w:r w:rsidR="004B1A7E">
          <w:rPr>
            <w:noProof/>
            <w:webHidden/>
          </w:rPr>
          <w:tab/>
        </w:r>
        <w:r w:rsidR="004B1A7E">
          <w:rPr>
            <w:noProof/>
            <w:webHidden/>
          </w:rPr>
          <w:fldChar w:fldCharType="begin"/>
        </w:r>
        <w:r w:rsidR="004B1A7E">
          <w:rPr>
            <w:noProof/>
            <w:webHidden/>
          </w:rPr>
          <w:instrText xml:space="preserve"> PAGEREF _Toc222826291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13749417" w14:textId="6CB69ABE" w:rsidR="004B1A7E" w:rsidRDefault="009370E6">
      <w:pPr>
        <w:pStyle w:val="12"/>
        <w:rPr>
          <w:rFonts w:asciiTheme="minorHAnsi" w:eastAsiaTheme="minorEastAsia" w:hAnsiTheme="minorHAnsi"/>
          <w:b w:val="0"/>
          <w:caps w:val="0"/>
          <w:noProof/>
          <w:sz w:val="22"/>
          <w:lang w:eastAsia="ru-RU"/>
        </w:rPr>
      </w:pPr>
      <w:hyperlink w:anchor="_Toc222826292" w:history="1">
        <w:r w:rsidR="004B1A7E" w:rsidRPr="00F214C8">
          <w:rPr>
            <w:rStyle w:val="afe"/>
            <w:noProof/>
          </w:rPr>
          <w:t>15.</w:t>
        </w:r>
        <w:r w:rsidR="004B1A7E">
          <w:rPr>
            <w:rFonts w:asciiTheme="minorHAnsi" w:eastAsiaTheme="minorEastAsia" w:hAnsiTheme="minorHAnsi"/>
            <w:b w:val="0"/>
            <w:caps w:val="0"/>
            <w:noProof/>
            <w:sz w:val="22"/>
            <w:lang w:eastAsia="ru-RU"/>
          </w:rPr>
          <w:tab/>
        </w:r>
        <w:r w:rsidR="004B1A7E" w:rsidRPr="00F214C8">
          <w:rPr>
            <w:rStyle w:val="afe"/>
            <w:noProof/>
          </w:rPr>
          <w:t>Приложение № 10 – Форма Заявки на аккредитацию</w:t>
        </w:r>
        <w:r w:rsidR="004B1A7E">
          <w:rPr>
            <w:noProof/>
            <w:webHidden/>
          </w:rPr>
          <w:tab/>
        </w:r>
        <w:r w:rsidR="004B1A7E">
          <w:rPr>
            <w:noProof/>
            <w:webHidden/>
          </w:rPr>
          <w:fldChar w:fldCharType="begin"/>
        </w:r>
        <w:r w:rsidR="004B1A7E">
          <w:rPr>
            <w:noProof/>
            <w:webHidden/>
          </w:rPr>
          <w:instrText xml:space="preserve"> PAGEREF _Toc222826292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7A61F6F1" w14:textId="1165D084" w:rsidR="004B1A7E" w:rsidRDefault="009370E6">
      <w:pPr>
        <w:pStyle w:val="23"/>
        <w:rPr>
          <w:rFonts w:asciiTheme="minorHAnsi" w:eastAsiaTheme="minorEastAsia" w:hAnsiTheme="minorHAnsi"/>
          <w:noProof/>
          <w:sz w:val="22"/>
          <w:lang w:eastAsia="ru-RU"/>
        </w:rPr>
      </w:pPr>
      <w:hyperlink w:anchor="_Toc222826293" w:history="1">
        <w:r w:rsidR="004B1A7E" w:rsidRPr="00F214C8">
          <w:rPr>
            <w:rStyle w:val="afe"/>
            <w:noProof/>
          </w:rPr>
          <w:t>15.1</w:t>
        </w:r>
        <w:r w:rsidR="004B1A7E">
          <w:rPr>
            <w:rFonts w:asciiTheme="minorHAnsi" w:eastAsiaTheme="minorEastAsia" w:hAnsiTheme="minorHAnsi"/>
            <w:noProof/>
            <w:sz w:val="22"/>
            <w:lang w:eastAsia="ru-RU"/>
          </w:rPr>
          <w:tab/>
        </w:r>
        <w:r w:rsidR="004B1A7E" w:rsidRPr="00F214C8">
          <w:rPr>
            <w:rStyle w:val="afe"/>
            <w:noProof/>
          </w:rPr>
          <w:t>Пояснения к форме Заявки на аккредитацию</w:t>
        </w:r>
        <w:r w:rsidR="004B1A7E">
          <w:rPr>
            <w:noProof/>
            <w:webHidden/>
          </w:rPr>
          <w:tab/>
        </w:r>
        <w:r w:rsidR="004B1A7E">
          <w:rPr>
            <w:noProof/>
            <w:webHidden/>
          </w:rPr>
          <w:fldChar w:fldCharType="begin"/>
        </w:r>
        <w:r w:rsidR="004B1A7E">
          <w:rPr>
            <w:noProof/>
            <w:webHidden/>
          </w:rPr>
          <w:instrText xml:space="preserve"> PAGEREF _Toc222826293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6C60CF2B" w14:textId="63C0D584"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22826226"/>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22826227"/>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22826228"/>
      <w:r>
        <w:lastRenderedPageBreak/>
        <w:t>Основные сведения о закупке</w:t>
      </w:r>
      <w:bookmarkEnd w:id="2"/>
      <w:bookmarkEnd w:id="3"/>
    </w:p>
    <w:p w14:paraId="729430B8" w14:textId="1D98F18A" w:rsidR="00017506" w:rsidRDefault="00017506" w:rsidP="00017506">
      <w:pPr>
        <w:pStyle w:val="ab"/>
      </w:pPr>
      <w:bookmarkStart w:id="4" w:name="_Toc222826229"/>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22826230"/>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205FE96B" w:rsidR="00AB120C" w:rsidRPr="004D2BD6" w:rsidRDefault="00AB120C" w:rsidP="00060A35">
            <w:pPr>
              <w:pStyle w:val="af4"/>
            </w:pPr>
            <w:r w:rsidRPr="008353B5">
              <w:rPr>
                <w:rFonts w:eastAsia="Calibri"/>
                <w:b/>
                <w:bCs/>
                <w:i/>
                <w:noProof/>
                <w:u w:val="single"/>
                <w:shd w:val="clear" w:color="auto" w:fill="FFFF99"/>
              </w:rPr>
              <w:t>Лот №</w:t>
            </w:r>
            <w:r w:rsidR="007A7956" w:rsidRPr="007A7956">
              <w:rPr>
                <w:rFonts w:eastAsia="Calibri"/>
                <w:b/>
                <w:bCs/>
                <w:i/>
                <w:noProof/>
                <w:u w:val="single"/>
                <w:shd w:val="clear" w:color="auto" w:fill="FFFF99"/>
              </w:rPr>
              <w:t>9-ЭКСП-БПД-2026-ЧеГЭС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7A7956" w:rsidRPr="007A7956">
              <w:rPr>
                <w:rFonts w:eastAsia="Calibri"/>
                <w:b/>
                <w:bCs/>
                <w:i/>
                <w:noProof/>
                <w:u w:val="single"/>
                <w:shd w:val="clear" w:color="auto" w:fill="FFFF99"/>
              </w:rPr>
              <w:t>ОКПД2 14.12.30.190 Поставка средств индивидуальной защиты от общих производственных загрязнений в корпоративном стиле Группы РусГидро для нужд филиала ПАО "РусГидро"-"Чебоксарская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lastRenderedPageBreak/>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t xml:space="preserve">ЭТП РАД | «Закупки 223-ФЗ» </w:t>
            </w:r>
            <w:hyperlink r:id="rId9"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9370E6" w:rsidP="00BC6D98">
            <w:pPr>
              <w:pStyle w:val="af4"/>
            </w:pPr>
            <w:hyperlink r:id="rId10"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lastRenderedPageBreak/>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2FF4E1E1" w:rsidR="00FC005D" w:rsidRPr="00F06070" w:rsidRDefault="00C45C2E" w:rsidP="007A7956">
            <w:pPr>
              <w:pStyle w:val="af4"/>
              <w:rPr>
                <w:rStyle w:val="af9"/>
              </w:rPr>
            </w:pPr>
            <w:r>
              <w:rPr>
                <w:rStyle w:val="afff0"/>
                <w:u w:val="single"/>
              </w:rPr>
              <w:t>«</w:t>
            </w:r>
            <w:r w:rsidR="007A7956">
              <w:rPr>
                <w:rStyle w:val="afff0"/>
                <w:u w:val="single"/>
                <w:lang w:val="en-US"/>
              </w:rPr>
              <w:t>14</w:t>
            </w:r>
            <w:r w:rsidR="00FC005D" w:rsidRPr="00EF0E4E">
              <w:rPr>
                <w:rStyle w:val="afff0"/>
                <w:u w:val="single"/>
              </w:rPr>
              <w:t xml:space="preserve">» </w:t>
            </w:r>
            <w:r w:rsidR="000926CA">
              <w:rPr>
                <w:rStyle w:val="afff0"/>
                <w:u w:val="single"/>
                <w:lang w:val="en-US"/>
              </w:rPr>
              <w:t>ма</w:t>
            </w:r>
            <w:r w:rsidR="007A7956">
              <w:rPr>
                <w:rStyle w:val="afff0"/>
                <w:u w:val="single"/>
                <w:lang w:val="en-US"/>
              </w:rPr>
              <w:t>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2B28C81D" w:rsidR="005D301F" w:rsidRPr="00FC005D" w:rsidRDefault="00FC005D" w:rsidP="00FC005D">
            <w:pPr>
              <w:rPr>
                <w:i/>
                <w:shd w:val="clear" w:color="auto" w:fill="FFFF99"/>
              </w:rPr>
            </w:pPr>
            <w:r w:rsidRPr="008B0993">
              <w:t xml:space="preserve">НМЦ составляет </w:t>
            </w:r>
            <w:r w:rsidR="007A7956" w:rsidRPr="007A7956">
              <w:rPr>
                <w:rStyle w:val="afff0"/>
                <w:u w:val="single"/>
              </w:rPr>
              <w:t>1</w:t>
            </w:r>
            <w:r w:rsidR="00C02F1C">
              <w:rPr>
                <w:rStyle w:val="afff0"/>
                <w:u w:val="single"/>
              </w:rPr>
              <w:t> </w:t>
            </w:r>
            <w:r w:rsidR="007A7956" w:rsidRPr="007A7956">
              <w:rPr>
                <w:rStyle w:val="afff0"/>
                <w:u w:val="single"/>
              </w:rPr>
              <w:t>317</w:t>
            </w:r>
            <w:r w:rsidR="007A7956">
              <w:rPr>
                <w:rStyle w:val="afff0"/>
                <w:u w:val="single"/>
              </w:rPr>
              <w:t xml:space="preserve"> 3</w:t>
            </w:r>
            <w:r w:rsidR="007A7956" w:rsidRPr="007A7956">
              <w:rPr>
                <w:rStyle w:val="afff0"/>
                <w:u w:val="single"/>
              </w:rPr>
              <w:t>08</w:t>
            </w:r>
            <w:r w:rsidR="00374829" w:rsidRPr="00374829">
              <w:rPr>
                <w:rStyle w:val="afff0"/>
                <w:u w:val="single"/>
              </w:rPr>
              <w:t>,</w:t>
            </w:r>
            <w:r w:rsidR="007A7956" w:rsidRPr="007A7956">
              <w:rPr>
                <w:rStyle w:val="afff0"/>
                <w:u w:val="single"/>
              </w:rPr>
              <w:t>00</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c"/>
            </w:pPr>
            <w:bookmarkStart w:id="21" w:name="_Ref125363076"/>
          </w:p>
        </w:tc>
        <w:bookmarkEnd w:id="21"/>
        <w:tc>
          <w:tcPr>
            <w:tcW w:w="3232" w:type="dxa"/>
          </w:tcPr>
          <w:p w14:paraId="2185B0C4" w14:textId="77777777" w:rsidR="00553BAF" w:rsidRPr="008762BF" w:rsidRDefault="00553BAF" w:rsidP="005D301F">
            <w:pPr>
              <w:pStyle w:val="af4"/>
              <w:jc w:val="left"/>
            </w:pPr>
            <w:r w:rsidRPr="008762BF">
              <w:t>Обеспечение заявки на участие в закупке:</w:t>
            </w:r>
          </w:p>
        </w:tc>
        <w:tc>
          <w:tcPr>
            <w:tcW w:w="5676" w:type="dxa"/>
          </w:tcPr>
          <w:p w14:paraId="205F3681" w14:textId="3F6C56CF" w:rsidR="008762BF" w:rsidRPr="006F67CE" w:rsidRDefault="007A7956" w:rsidP="008762BF">
            <w:pPr>
              <w:pStyle w:val="af4"/>
              <w:rPr>
                <w:b/>
                <w:i/>
              </w:rPr>
            </w:pPr>
            <w:r w:rsidRPr="006F67CE">
              <w:rPr>
                <w:b/>
                <w:i/>
              </w:rPr>
              <w:t>Не т</w:t>
            </w:r>
            <w:r w:rsidR="008762BF" w:rsidRPr="006F67CE">
              <w:rPr>
                <w:b/>
                <w:i/>
              </w:rPr>
              <w:t>ребуется.</w:t>
            </w:r>
          </w:p>
          <w:p w14:paraId="16262F83" w14:textId="5F3B9F88" w:rsidR="00490A05" w:rsidRPr="008762BF" w:rsidRDefault="00D92CBC" w:rsidP="00174751">
            <w:pPr>
              <w:pStyle w:val="af4"/>
            </w:pPr>
            <w:r w:rsidRPr="008762BF">
              <w:rPr>
                <w:b/>
                <w:i/>
              </w:rPr>
              <w:t>Внимание!</w:t>
            </w:r>
            <w:r w:rsidRPr="008762BF">
              <w:t xml:space="preserve"> Для того, чтобы иметь возможность подать заявку на участие в закупке, в соответствии с Регламентом ЭП на </w:t>
            </w:r>
            <w:r w:rsidR="00247BA5" w:rsidRPr="008762BF">
              <w:t xml:space="preserve">индивидуальный </w:t>
            </w:r>
            <w:r w:rsidRPr="008762BF">
              <w:t xml:space="preserve">счет Участника, открытом ему </w:t>
            </w:r>
            <w:r w:rsidR="00451631" w:rsidRPr="008762BF">
              <w:t>О</w:t>
            </w:r>
            <w:r w:rsidRPr="008762BF">
              <w:t>ператором ЭП, должна быть внесена сумма в</w:t>
            </w:r>
            <w:r w:rsidR="00247BA5" w:rsidRPr="008762BF">
              <w:t xml:space="preserve"> </w:t>
            </w:r>
            <w:r w:rsidRPr="008762BF">
              <w:t>размере не менее установленной платы, в</w:t>
            </w:r>
            <w:r w:rsidR="00A76B51" w:rsidRPr="008762BF">
              <w:t xml:space="preserve"> </w:t>
            </w:r>
            <w:r w:rsidRPr="008762BF">
              <w:t>соответствии с</w:t>
            </w:r>
            <w:r w:rsidR="00247BA5" w:rsidRPr="008762BF">
              <w:t xml:space="preserve"> </w:t>
            </w:r>
            <w:r w:rsidRPr="008762BF">
              <w:t xml:space="preserve">тарифами </w:t>
            </w:r>
            <w:r w:rsidR="00451631" w:rsidRPr="008762BF">
              <w:t>О</w:t>
            </w:r>
            <w:r w:rsidRPr="008762BF">
              <w:t>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2" w:name="_Ref125362995"/>
          </w:p>
        </w:tc>
        <w:bookmarkEnd w:id="22"/>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c"/>
            </w:pPr>
          </w:p>
        </w:tc>
        <w:tc>
          <w:tcPr>
            <w:tcW w:w="3232" w:type="dxa"/>
          </w:tcPr>
          <w:p w14:paraId="7BDDC46C" w14:textId="17D5AF61" w:rsidR="00117ED0" w:rsidRPr="00E1158C" w:rsidRDefault="00117ED0" w:rsidP="00180B1E">
            <w:pPr>
              <w:pStyle w:val="af4"/>
              <w:jc w:val="left"/>
            </w:pPr>
            <w:r w:rsidRPr="00117ED0">
              <w:t>Применение законодательства о</w:t>
            </w:r>
            <w:r>
              <w:t> </w:t>
            </w:r>
            <w:r w:rsidRPr="00117ED0">
              <w:t>национальном режиме:</w:t>
            </w:r>
          </w:p>
        </w:tc>
        <w:tc>
          <w:tcPr>
            <w:tcW w:w="5676" w:type="dxa"/>
          </w:tcPr>
          <w:p w14:paraId="05C56145" w14:textId="62534363" w:rsidR="00117ED0" w:rsidRPr="00450425" w:rsidRDefault="007F542A" w:rsidP="007F542A">
            <w:pPr>
              <w:pStyle w:val="aff8"/>
              <w:numPr>
                <w:ilvl w:val="0"/>
                <w:numId w:val="36"/>
              </w:numPr>
              <w:tabs>
                <w:tab w:val="left" w:pos="256"/>
              </w:tabs>
              <w:ind w:left="0" w:firstLine="0"/>
              <w:jc w:val="left"/>
              <w:rPr>
                <w:szCs w:val="26"/>
              </w:rPr>
            </w:pPr>
            <w:r w:rsidRPr="007F542A">
              <w:rPr>
                <w:shd w:val="clear" w:color="auto" w:fill="auto"/>
              </w:rPr>
              <w:t>Установлен режим запрета закупки иностранной продукции (когда н</w:t>
            </w:r>
            <w:r w:rsidR="00450425" w:rsidRPr="007F542A">
              <w:rPr>
                <w:shd w:val="clear" w:color="auto" w:fill="auto"/>
              </w:rPr>
              <w:t xml:space="preserve">ациональный режим </w:t>
            </w:r>
            <w:r w:rsidR="003D6C5A" w:rsidRPr="007F542A">
              <w:rPr>
                <w:shd w:val="clear" w:color="auto" w:fill="auto"/>
              </w:rPr>
              <w:t xml:space="preserve">не </w:t>
            </w:r>
            <w:r w:rsidR="00450425" w:rsidRPr="007F542A">
              <w:rPr>
                <w:shd w:val="clear" w:color="auto" w:fill="auto"/>
              </w:rPr>
              <w:t>предоставля</w:t>
            </w:r>
            <w:r w:rsidR="00705085" w:rsidRPr="007F542A">
              <w:rPr>
                <w:shd w:val="clear" w:color="auto" w:fill="auto"/>
              </w:rPr>
              <w:t>ется</w:t>
            </w:r>
            <w:r w:rsidRPr="007F542A">
              <w:rPr>
                <w:shd w:val="clear" w:color="auto" w:fill="auto"/>
              </w:rPr>
              <w:t>)</w:t>
            </w:r>
            <w:r w:rsidR="00450425" w:rsidRPr="007F542A">
              <w:rPr>
                <w:shd w:val="clear" w:color="auto" w:fill="auto"/>
              </w:rPr>
              <w:t>.</w:t>
            </w:r>
          </w:p>
        </w:tc>
      </w:tr>
      <w:tr w:rsidR="00C44D73" w14:paraId="48035224" w14:textId="77777777" w:rsidTr="00BC23F4">
        <w:tc>
          <w:tcPr>
            <w:tcW w:w="846" w:type="dxa"/>
          </w:tcPr>
          <w:p w14:paraId="34A1D115" w14:textId="77777777" w:rsidR="00C44D73" w:rsidRDefault="00C44D73" w:rsidP="00553BAF">
            <w:pPr>
              <w:pStyle w:val="ac"/>
            </w:pPr>
            <w:bookmarkStart w:id="23" w:name="_Ref125533737"/>
          </w:p>
        </w:tc>
        <w:bookmarkEnd w:id="23"/>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4" w:name="_Ref125475086"/>
          </w:p>
        </w:tc>
        <w:bookmarkEnd w:id="24"/>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5" w:name="_Ref125360779"/>
          </w:p>
        </w:tc>
        <w:bookmarkEnd w:id="25"/>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1BCECD00" w:rsidR="00123008" w:rsidRPr="00D67F99" w:rsidRDefault="00123008" w:rsidP="00123008">
            <w:pPr>
              <w:spacing w:after="120"/>
              <w:rPr>
                <w:b/>
                <w:i/>
                <w:u w:val="single"/>
              </w:rPr>
            </w:pPr>
            <w:r w:rsidRPr="008C3104">
              <w:rPr>
                <w:b/>
                <w:i/>
                <w:u w:val="single"/>
                <w:shd w:val="clear" w:color="auto" w:fill="FFFF99"/>
              </w:rPr>
              <w:t>«</w:t>
            </w:r>
            <w:r w:rsidR="00DB66D3">
              <w:rPr>
                <w:b/>
                <w:i/>
                <w:u w:val="single"/>
                <w:shd w:val="clear" w:color="auto" w:fill="FFFF99"/>
              </w:rPr>
              <w:t>14</w:t>
            </w:r>
            <w:r w:rsidRPr="004F31DE">
              <w:rPr>
                <w:b/>
                <w:i/>
                <w:u w:val="single"/>
                <w:shd w:val="clear" w:color="auto" w:fill="FFFF99"/>
              </w:rPr>
              <w:t>»</w:t>
            </w:r>
            <w:r w:rsidRPr="008C3104">
              <w:rPr>
                <w:b/>
                <w:i/>
                <w:u w:val="single"/>
                <w:shd w:val="clear" w:color="auto" w:fill="FFFF99"/>
              </w:rPr>
              <w:t xml:space="preserve"> </w:t>
            </w:r>
            <w:r w:rsidR="00F47D84" w:rsidRPr="00452412">
              <w:rPr>
                <w:b/>
                <w:i/>
                <w:u w:val="single"/>
                <w:shd w:val="clear" w:color="auto" w:fill="FFFF99"/>
              </w:rPr>
              <w:t>ма</w:t>
            </w:r>
            <w:r w:rsidR="00DB66D3" w:rsidRPr="007F542A">
              <w:rPr>
                <w:b/>
                <w:i/>
                <w:u w:val="single"/>
                <w:shd w:val="clear" w:color="auto" w:fill="FFFF99"/>
              </w:rPr>
              <w:t>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4BA03CDA" w:rsidR="00123008" w:rsidRPr="003C1980" w:rsidRDefault="00123008" w:rsidP="009370E6">
            <w:pPr>
              <w:pStyle w:val="af4"/>
            </w:pPr>
            <w:r w:rsidRPr="00A5707A">
              <w:rPr>
                <w:b/>
                <w:i/>
                <w:snapToGrid w:val="0"/>
                <w:szCs w:val="26"/>
                <w:u w:val="single"/>
                <w:shd w:val="clear" w:color="auto" w:fill="FFFF99"/>
              </w:rPr>
              <w:t>«</w:t>
            </w:r>
            <w:r w:rsidR="00DB66D3">
              <w:rPr>
                <w:b/>
                <w:i/>
                <w:snapToGrid w:val="0"/>
                <w:szCs w:val="26"/>
                <w:u w:val="single"/>
                <w:shd w:val="clear" w:color="auto" w:fill="FFFF99"/>
              </w:rPr>
              <w:t>2</w:t>
            </w:r>
            <w:r w:rsidR="009370E6" w:rsidRPr="009370E6">
              <w:rPr>
                <w:b/>
                <w:i/>
                <w:snapToGrid w:val="0"/>
                <w:szCs w:val="26"/>
                <w:u w:val="single"/>
                <w:shd w:val="clear" w:color="auto" w:fill="FFFF99"/>
              </w:rPr>
              <w:t>9</w:t>
            </w:r>
            <w:r>
              <w:rPr>
                <w:b/>
                <w:i/>
                <w:snapToGrid w:val="0"/>
                <w:szCs w:val="26"/>
                <w:u w:val="single"/>
                <w:shd w:val="clear" w:color="auto" w:fill="FFFF99"/>
              </w:rPr>
              <w:t xml:space="preserve">» </w:t>
            </w:r>
            <w:r w:rsidR="00614CC5" w:rsidRPr="00614CC5">
              <w:rPr>
                <w:b/>
                <w:i/>
                <w:snapToGrid w:val="0"/>
                <w:szCs w:val="26"/>
                <w:u w:val="single"/>
                <w:shd w:val="clear" w:color="auto" w:fill="FFFF99"/>
              </w:rPr>
              <w:t>ма</w:t>
            </w:r>
            <w:r w:rsidR="00DB66D3" w:rsidRPr="00DB66D3">
              <w:rPr>
                <w:b/>
                <w:i/>
                <w:snapToGrid w:val="0"/>
                <w:szCs w:val="26"/>
                <w:u w:val="single"/>
                <w:shd w:val="clear" w:color="auto" w:fill="FFFF99"/>
              </w:rPr>
              <w:t>я</w:t>
            </w:r>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7C795AC1" w:rsidR="000932D3" w:rsidRPr="00123008" w:rsidRDefault="00123008" w:rsidP="00123008">
            <w:pPr>
              <w:rPr>
                <w:rStyle w:val="af9"/>
                <w:b/>
                <w:iCs w:val="0"/>
                <w:u w:val="single"/>
              </w:rPr>
            </w:pPr>
            <w:r w:rsidRPr="00BD521D">
              <w:rPr>
                <w:b/>
                <w:i/>
                <w:u w:val="single"/>
                <w:shd w:val="clear" w:color="auto" w:fill="FFFF99"/>
              </w:rPr>
              <w:t>«</w:t>
            </w:r>
            <w:r w:rsidR="00DB66D3">
              <w:rPr>
                <w:b/>
                <w:i/>
                <w:u w:val="single"/>
                <w:shd w:val="clear" w:color="auto" w:fill="FFFF99"/>
              </w:rPr>
              <w:t>2</w:t>
            </w:r>
            <w:r w:rsidR="009370E6">
              <w:rPr>
                <w:b/>
                <w:i/>
                <w:u w:val="single"/>
                <w:shd w:val="clear" w:color="auto" w:fill="FFFF99"/>
                <w:lang w:val="en-US"/>
              </w:rPr>
              <w:t>9</w:t>
            </w:r>
            <w:r w:rsidRPr="00BD521D">
              <w:rPr>
                <w:b/>
                <w:i/>
                <w:u w:val="single"/>
                <w:shd w:val="clear" w:color="auto" w:fill="FFFF99"/>
              </w:rPr>
              <w:t xml:space="preserve">» </w:t>
            </w:r>
            <w:r w:rsidR="00614CC5" w:rsidRPr="00614CC5">
              <w:rPr>
                <w:b/>
                <w:i/>
                <w:u w:val="single"/>
                <w:shd w:val="clear" w:color="auto" w:fill="FFFF99"/>
              </w:rPr>
              <w:t>ма</w:t>
            </w:r>
            <w:r w:rsidR="00DB66D3" w:rsidRPr="007F542A">
              <w:rPr>
                <w:b/>
                <w:i/>
                <w:u w:val="single"/>
                <w:shd w:val="clear" w:color="auto" w:fill="FFFF99"/>
              </w:rPr>
              <w:t>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6" w:name="_Ref125476197"/>
          </w:p>
        </w:tc>
        <w:bookmarkEnd w:id="26"/>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7" w:name="_Ref125362733"/>
          </w:p>
        </w:tc>
        <w:bookmarkEnd w:id="27"/>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62E3982A" w:rsidR="00084D10" w:rsidRPr="004D4636" w:rsidRDefault="009370E6" w:rsidP="009370E6">
            <w:pPr>
              <w:pStyle w:val="af4"/>
              <w:rPr>
                <w:rStyle w:val="af9"/>
              </w:rPr>
            </w:pPr>
            <w:r w:rsidRPr="009370E6">
              <w:rPr>
                <w:b/>
                <w:i/>
                <w:snapToGrid w:val="0"/>
                <w:szCs w:val="26"/>
                <w:u w:val="single"/>
                <w:shd w:val="clear" w:color="auto" w:fill="FFFF99"/>
              </w:rPr>
              <w:t>«</w:t>
            </w:r>
            <w:r>
              <w:rPr>
                <w:b/>
                <w:i/>
                <w:snapToGrid w:val="0"/>
                <w:szCs w:val="26"/>
                <w:u w:val="single"/>
                <w:shd w:val="clear" w:color="auto" w:fill="FFFF99"/>
                <w:lang w:val="en-US"/>
              </w:rPr>
              <w:t>11</w:t>
            </w:r>
            <w:r w:rsidR="007147DA">
              <w:rPr>
                <w:b/>
                <w:i/>
                <w:snapToGrid w:val="0"/>
                <w:szCs w:val="26"/>
                <w:u w:val="single"/>
                <w:shd w:val="clear" w:color="auto" w:fill="FFFF99"/>
              </w:rPr>
              <w:t xml:space="preserve">» </w:t>
            </w:r>
            <w:r w:rsidR="00DB66D3" w:rsidRPr="007F542A">
              <w:rPr>
                <w:b/>
                <w:i/>
                <w:snapToGrid w:val="0"/>
                <w:szCs w:val="26"/>
                <w:u w:val="single"/>
                <w:shd w:val="clear" w:color="auto" w:fill="FFFF99"/>
              </w:rPr>
              <w:t>июня</w:t>
            </w:r>
            <w:r w:rsidR="00084D10">
              <w:rPr>
                <w:b/>
                <w:i/>
                <w:snapToGrid w:val="0"/>
                <w:szCs w:val="26"/>
                <w:u w:val="single"/>
                <w:shd w:val="clear" w:color="auto" w:fill="FFFF99"/>
              </w:rPr>
              <w:t xml:space="preserve"> </w:t>
            </w:r>
            <w:r w:rsidR="00084D10" w:rsidRPr="000551C9">
              <w:rPr>
                <w:b/>
                <w:i/>
                <w:snapToGrid w:val="0"/>
                <w:szCs w:val="26"/>
                <w:u w:val="single"/>
                <w:shd w:val="clear" w:color="auto" w:fill="FFFF99"/>
              </w:rPr>
              <w:t>20</w:t>
            </w:r>
            <w:r w:rsidR="00084D10" w:rsidRPr="00B66520">
              <w:rPr>
                <w:b/>
                <w:i/>
                <w:snapToGrid w:val="0"/>
                <w:szCs w:val="26"/>
                <w:u w:val="single"/>
                <w:shd w:val="clear" w:color="auto" w:fill="FFFF99"/>
              </w:rPr>
              <w:t>2</w:t>
            </w:r>
            <w:r w:rsidR="007147DA" w:rsidRPr="00AB6004">
              <w:rPr>
                <w:b/>
                <w:i/>
                <w:snapToGrid w:val="0"/>
                <w:szCs w:val="26"/>
                <w:u w:val="single"/>
                <w:shd w:val="clear" w:color="auto" w:fill="FFFF99"/>
              </w:rPr>
              <w:t>6</w:t>
            </w:r>
            <w:r w:rsidR="00084D10" w:rsidRPr="00B66520">
              <w:rPr>
                <w:b/>
                <w:i/>
                <w:snapToGrid w:val="0"/>
                <w:szCs w:val="26"/>
                <w:u w:val="single"/>
                <w:shd w:val="clear" w:color="auto" w:fill="FFFF99"/>
              </w:rPr>
              <w:t>г.</w:t>
            </w:r>
            <w:r w:rsidR="00084D10"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8" w:name="_Ref125362757"/>
          </w:p>
        </w:tc>
        <w:bookmarkEnd w:id="28"/>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76CF30A8" w:rsidR="00C77AB6" w:rsidRPr="004D4636" w:rsidRDefault="00C77AB6" w:rsidP="009370E6">
            <w:pPr>
              <w:pStyle w:val="af4"/>
              <w:rPr>
                <w:rStyle w:val="af9"/>
              </w:rPr>
            </w:pPr>
            <w:r w:rsidRPr="00B66520">
              <w:rPr>
                <w:b/>
                <w:i/>
                <w:snapToGrid w:val="0"/>
                <w:szCs w:val="26"/>
                <w:u w:val="single"/>
                <w:shd w:val="clear" w:color="auto" w:fill="FFFF99"/>
              </w:rPr>
              <w:t>«</w:t>
            </w:r>
            <w:r w:rsidR="009370E6">
              <w:rPr>
                <w:b/>
                <w:i/>
                <w:snapToGrid w:val="0"/>
                <w:szCs w:val="26"/>
                <w:u w:val="single"/>
                <w:shd w:val="clear" w:color="auto" w:fill="FFFF99"/>
                <w:lang w:val="en-US"/>
              </w:rPr>
              <w:t>15</w:t>
            </w:r>
            <w:bookmarkStart w:id="29" w:name="_GoBack"/>
            <w:bookmarkEnd w:id="29"/>
            <w:r w:rsidRPr="00B66520">
              <w:rPr>
                <w:b/>
                <w:i/>
                <w:snapToGrid w:val="0"/>
                <w:szCs w:val="26"/>
                <w:u w:val="single"/>
                <w:shd w:val="clear" w:color="auto" w:fill="FFFF99"/>
              </w:rPr>
              <w:t xml:space="preserve">» </w:t>
            </w:r>
            <w:r w:rsidR="00DB66D3">
              <w:rPr>
                <w:b/>
                <w:i/>
                <w:snapToGrid w:val="0"/>
                <w:szCs w:val="26"/>
                <w:u w:val="single"/>
                <w:shd w:val="clear" w:color="auto" w:fill="FFFF99"/>
                <w:lang w:val="en-US"/>
              </w:rPr>
              <w:t>июня</w:t>
            </w:r>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62448C98"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B1187E">
              <w:rPr>
                <w:b w:val="0"/>
                <w:sz w:val="26"/>
                <w:szCs w:val="26"/>
                <w:lang w:val="en-US"/>
              </w:rPr>
              <w:t>д</w:t>
            </w:r>
            <w:r w:rsidRPr="008377EE">
              <w:rPr>
                <w:b w:val="0"/>
                <w:sz w:val="26"/>
                <w:szCs w:val="26"/>
              </w:rPr>
              <w:t>.34</w:t>
            </w:r>
            <w:r>
              <w:rPr>
                <w:b w:val="0"/>
                <w:sz w:val="26"/>
                <w:szCs w:val="26"/>
              </w:rPr>
              <w:t>.</w:t>
            </w:r>
          </w:p>
          <w:p w14:paraId="4DF0CC4A" w14:textId="172B8429" w:rsidR="006C6CD1" w:rsidRDefault="006C6CD1" w:rsidP="00F444FB">
            <w:pPr>
              <w:pStyle w:val="af4"/>
            </w:pPr>
            <w:r w:rsidRPr="00C31ECF">
              <w:rPr>
                <w:szCs w:val="26"/>
              </w:rPr>
              <w:t xml:space="preserve">Контактное лицо для приема документов (Ф.И.О.): </w:t>
            </w:r>
            <w:r w:rsidR="00F444FB" w:rsidRPr="00F444FB">
              <w:rPr>
                <w:szCs w:val="26"/>
              </w:rPr>
              <w:t>Машенцев Алексей Викторович</w:t>
            </w:r>
            <w:r w:rsidR="008B6CB7">
              <w:rPr>
                <w:szCs w:val="26"/>
              </w:rPr>
              <w:t xml:space="preserve">, контактный телефон: </w:t>
            </w:r>
            <w:r w:rsidRPr="00C31ECF">
              <w:rPr>
                <w:szCs w:val="26"/>
              </w:rPr>
              <w:t>+7 (8352) 30-1</w:t>
            </w:r>
            <w:r w:rsidR="00F444FB" w:rsidRPr="00F444FB">
              <w:rPr>
                <w:szCs w:val="26"/>
              </w:rPr>
              <w:t>9</w:t>
            </w:r>
            <w:r w:rsidRPr="00C31ECF">
              <w:rPr>
                <w:szCs w:val="26"/>
              </w:rPr>
              <w:t>-</w:t>
            </w:r>
            <w:r w:rsidR="00F444FB" w:rsidRPr="00D6086E">
              <w:rPr>
                <w:szCs w:val="26"/>
              </w:rPr>
              <w:t>06</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22826231"/>
      <w:r>
        <w:lastRenderedPageBreak/>
        <w:t>Общие положения</w:t>
      </w:r>
      <w:bookmarkEnd w:id="35"/>
      <w:bookmarkEnd w:id="36"/>
      <w:bookmarkEnd w:id="37"/>
    </w:p>
    <w:p w14:paraId="2303A940" w14:textId="0CA13B88" w:rsidR="006608D1" w:rsidRDefault="006608D1" w:rsidP="006608D1">
      <w:pPr>
        <w:pStyle w:val="ab"/>
      </w:pPr>
      <w:bookmarkStart w:id="38" w:name="_Toc222826232"/>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22826233"/>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22826234"/>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2282623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22826236"/>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22826237"/>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22826238"/>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2282623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22826240"/>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22826241"/>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22826242"/>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22826243"/>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22826244"/>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lastRenderedPageBreak/>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2282624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2282624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22826247"/>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22826248"/>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22826249"/>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2282625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2282625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22826252"/>
      <w:r>
        <w:lastRenderedPageBreak/>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2826253"/>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2282625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22826255"/>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282625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22826257"/>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22826258"/>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22826259"/>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2282626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22826261"/>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22826262"/>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22826263"/>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22826264"/>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22826265"/>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2826266"/>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22826267"/>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2826268"/>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22826269"/>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3" o:title=""/>
          </v:shape>
          <o:OLEObject Type="Embed" ProgID="Word.Document.12" ShapeID="_x0000_i1025" DrawAspect="Icon" ObjectID="_1841294061" r:id="rId14">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2826270"/>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22826271"/>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2826272"/>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2826273"/>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8647"/>
        <w:gridCol w:w="5387"/>
      </w:tblGrid>
      <w:tr w:rsidR="00F235B1" w14:paraId="70F4DB0B" w14:textId="77777777" w:rsidTr="001023A1">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8647" w:type="dxa"/>
          </w:tcPr>
          <w:p w14:paraId="0699B8FD" w14:textId="36D25DE8" w:rsidR="00F235B1" w:rsidRDefault="00F235B1" w:rsidP="00933236">
            <w:pPr>
              <w:pStyle w:val="af4"/>
              <w:keepNext w:val="0"/>
              <w:jc w:val="center"/>
            </w:pPr>
            <w:r>
              <w:t>Требования к Участник</w:t>
            </w:r>
            <w:r w:rsidR="00556203">
              <w:t>у</w:t>
            </w:r>
          </w:p>
        </w:tc>
        <w:tc>
          <w:tcPr>
            <w:tcW w:w="5387"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1023A1">
        <w:tc>
          <w:tcPr>
            <w:tcW w:w="1129" w:type="dxa"/>
          </w:tcPr>
          <w:p w14:paraId="7C843A11" w14:textId="77777777" w:rsidR="00143A04" w:rsidRDefault="00143A04" w:rsidP="00143A04">
            <w:pPr>
              <w:pStyle w:val="af4"/>
              <w:numPr>
                <w:ilvl w:val="0"/>
                <w:numId w:val="3"/>
              </w:numPr>
              <w:ind w:left="284" w:firstLine="0"/>
              <w:jc w:val="center"/>
            </w:pPr>
          </w:p>
        </w:tc>
        <w:tc>
          <w:tcPr>
            <w:tcW w:w="8647" w:type="dxa"/>
            <w:tcBorders>
              <w:bottom w:val="single" w:sz="4" w:space="0" w:color="auto"/>
            </w:tcBorders>
          </w:tcPr>
          <w:p w14:paraId="77B48ECA" w14:textId="184312BD" w:rsidR="00143A04" w:rsidRPr="00627D9E" w:rsidRDefault="00143A04" w:rsidP="00143A04">
            <w:pPr>
              <w:widowControl w:val="0"/>
              <w:suppressAutoHyphens/>
              <w:jc w:val="both"/>
              <w:rPr>
                <w:szCs w:val="26"/>
              </w:rPr>
            </w:pPr>
            <w:r w:rsidRPr="00993302">
              <w:t>Не установлены.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4D6DBE2" w14:textId="0DA84DB6" w:rsidR="00143A04" w:rsidRPr="00317D37" w:rsidRDefault="00143A04" w:rsidP="00143A04">
            <w:pPr>
              <w:widowControl w:val="0"/>
              <w:suppressAutoHyphens/>
              <w:jc w:val="both"/>
            </w:pPr>
            <w:r w:rsidRPr="00993302">
              <w:t>Не установлены.</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2826274"/>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A531F2" w14:paraId="6F30B1BA" w14:textId="77777777" w:rsidTr="007A581C">
        <w:tc>
          <w:tcPr>
            <w:tcW w:w="1129" w:type="dxa"/>
          </w:tcPr>
          <w:p w14:paraId="50D4330F" w14:textId="77777777" w:rsidR="00A531F2" w:rsidRDefault="00A531F2" w:rsidP="00A531F2">
            <w:pPr>
              <w:pStyle w:val="af4"/>
              <w:numPr>
                <w:ilvl w:val="0"/>
                <w:numId w:val="10"/>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4D7C9616" w14:textId="77777777" w:rsidR="00A531F2" w:rsidRPr="00A531F2" w:rsidRDefault="00A531F2" w:rsidP="00A531F2">
            <w:pPr>
              <w:widowControl w:val="0"/>
              <w:spacing w:after="0"/>
              <w:rPr>
                <w:bCs/>
                <w:szCs w:val="26"/>
              </w:rPr>
            </w:pPr>
            <w:r w:rsidRPr="00A531F2">
              <w:rPr>
                <w:bCs/>
                <w:szCs w:val="26"/>
              </w:rPr>
              <w:t>Требования к наличию опыта:</w:t>
            </w:r>
          </w:p>
          <w:p w14:paraId="3F96A781" w14:textId="77777777" w:rsidR="00A531F2" w:rsidRPr="00A531F2" w:rsidRDefault="00A531F2" w:rsidP="00A531F2">
            <w:pPr>
              <w:pStyle w:val="2"/>
              <w:widowControl w:val="0"/>
              <w:numPr>
                <w:ilvl w:val="0"/>
                <w:numId w:val="0"/>
              </w:numPr>
              <w:tabs>
                <w:tab w:val="clear" w:pos="900"/>
              </w:tabs>
              <w:rPr>
                <w:sz w:val="26"/>
                <w:szCs w:val="26"/>
              </w:rPr>
            </w:pPr>
            <w:r w:rsidRPr="00A531F2">
              <w:rPr>
                <w:rFonts w:eastAsia="Calibri"/>
                <w:sz w:val="26"/>
                <w:szCs w:val="26"/>
              </w:rPr>
              <w:t xml:space="preserve">Участник должен обладать опытом поставки товара, связанным с предметом контракта, а </w:t>
            </w:r>
            <w:r w:rsidRPr="00A531F2">
              <w:rPr>
                <w:rFonts w:eastAsia="Calibri"/>
                <w:sz w:val="26"/>
                <w:szCs w:val="26"/>
              </w:rPr>
              <w:lastRenderedPageBreak/>
              <w:t>именно опытом поставок СИЗ (спецодежды, спецобуви). При этом за последние три года участником должны быть исполнены обязательства в общем совокупном объеме, не менее 25% от начальной (максимальной) цены договора, указанного в извещении.</w:t>
            </w:r>
          </w:p>
          <w:p w14:paraId="11A4CDB8" w14:textId="77777777" w:rsidR="00A531F2" w:rsidRPr="00A531F2" w:rsidRDefault="00A531F2" w:rsidP="00A531F2">
            <w:pPr>
              <w:pStyle w:val="2"/>
              <w:widowControl w:val="0"/>
              <w:numPr>
                <w:ilvl w:val="0"/>
                <w:numId w:val="0"/>
              </w:numPr>
              <w:tabs>
                <w:tab w:val="clear" w:pos="900"/>
              </w:tabs>
              <w:rPr>
                <w:sz w:val="26"/>
                <w:szCs w:val="26"/>
              </w:rPr>
            </w:pPr>
          </w:p>
          <w:p w14:paraId="77B7AEE5" w14:textId="4EB33EC9" w:rsidR="00A531F2" w:rsidRPr="00A531F2" w:rsidRDefault="00A531F2" w:rsidP="00A531F2">
            <w:pPr>
              <w:widowControl w:val="0"/>
              <w:tabs>
                <w:tab w:val="left" w:pos="115"/>
              </w:tabs>
              <w:ind w:right="85"/>
              <w:rPr>
                <w:szCs w:val="26"/>
                <w:highlight w:val="lightGray"/>
              </w:rPr>
            </w:pPr>
          </w:p>
        </w:tc>
        <w:tc>
          <w:tcPr>
            <w:tcW w:w="8327" w:type="dxa"/>
          </w:tcPr>
          <w:p w14:paraId="314A6BAC" w14:textId="77777777" w:rsidR="00A531F2" w:rsidRDefault="00A531F2" w:rsidP="00A531F2">
            <w:pPr>
              <w:pStyle w:val="af4"/>
              <w:ind w:right="45"/>
            </w:pPr>
            <w:r w:rsidRPr="00DC056D">
              <w:lastRenderedPageBreak/>
              <w:t>Участник в составе заявки должен предоставить сведения о ранее выполненных договорах по форме</w:t>
            </w:r>
            <w:r w:rsidRPr="00DC056D">
              <w:rPr>
                <w:i/>
              </w:rPr>
              <w:t xml:space="preserve"> «Справка об опыте Участника» (форма 7) (</w:t>
            </w:r>
            <w:hyperlink w:anchor="Прил04_ФормыЗаявки" w:history="1">
              <w:r w:rsidRPr="00DC056D">
                <w:rPr>
                  <w:i/>
                </w:rPr>
                <w:t>Приложение № 4</w:t>
              </w:r>
            </w:hyperlink>
            <w:r w:rsidRPr="00DC056D">
              <w:rPr>
                <w:i/>
              </w:rPr>
              <w:t xml:space="preserve">), </w:t>
            </w:r>
            <w:r w:rsidRPr="00C9053F">
              <w:t xml:space="preserve">с необходимыми приложениями к ней, </w:t>
            </w:r>
            <w:r w:rsidRPr="00DC056D">
              <w:t xml:space="preserve">с </w:t>
            </w:r>
            <w:r w:rsidRPr="00DC056D">
              <w:lastRenderedPageBreak/>
              <w:t>обязательным предоставлением подтверждающих наличие требуемого опыта документов, а именно:</w:t>
            </w:r>
          </w:p>
          <w:p w14:paraId="0F1164F4" w14:textId="77777777" w:rsidR="00A531F2" w:rsidRPr="000D488F" w:rsidRDefault="00A531F2" w:rsidP="00A531F2">
            <w:pPr>
              <w:pStyle w:val="af4"/>
              <w:widowControl w:val="0"/>
              <w:shd w:val="clear" w:color="auto" w:fill="FFFFFF" w:themeFill="background1"/>
              <w:spacing w:before="0" w:after="0"/>
              <w:ind w:left="91" w:right="45"/>
              <w:rPr>
                <w:rFonts w:eastAsia="Times New Roman"/>
                <w:szCs w:val="26"/>
                <w:lang w:eastAsia="ru-RU"/>
              </w:rPr>
            </w:pPr>
            <w:r w:rsidRPr="000D488F">
              <w:rPr>
                <w:rFonts w:eastAsia="Times New Roman"/>
                <w:szCs w:val="26"/>
                <w:lang w:eastAsia="ru-RU"/>
              </w:rPr>
              <w:t>-    копии договоров, подписанных с обеих сторон;</w:t>
            </w:r>
          </w:p>
          <w:p w14:paraId="295A9259" w14:textId="34031030" w:rsidR="00A531F2" w:rsidRPr="000D488F" w:rsidRDefault="00A531F2" w:rsidP="00A531F2">
            <w:pPr>
              <w:pStyle w:val="af4"/>
              <w:widowControl w:val="0"/>
              <w:shd w:val="clear" w:color="auto" w:fill="FFFFFF" w:themeFill="background1"/>
              <w:tabs>
                <w:tab w:val="left" w:pos="366"/>
              </w:tabs>
              <w:spacing w:before="0"/>
              <w:ind w:left="91" w:right="45"/>
              <w:rPr>
                <w:szCs w:val="26"/>
              </w:rPr>
            </w:pPr>
            <w:r w:rsidRPr="000D488F">
              <w:rPr>
                <w:rFonts w:eastAsia="Times New Roman"/>
                <w:szCs w:val="26"/>
                <w:lang w:eastAsia="ru-RU"/>
              </w:rPr>
              <w:t>-</w:t>
            </w:r>
            <w:r>
              <w:t xml:space="preserve"> </w:t>
            </w:r>
            <w:r w:rsidRPr="000D41AE">
              <w:rPr>
                <w:rFonts w:eastAsia="Times New Roman"/>
                <w:szCs w:val="26"/>
                <w:lang w:eastAsia="ru-RU"/>
              </w:rPr>
              <w:t>копии документов, предусмотренных требованиями договора, подтверждающих факт его исполнения, подписанных с обеих сторон</w:t>
            </w:r>
            <w:r w:rsidRPr="000D488F">
              <w:rPr>
                <w:szCs w:val="26"/>
              </w:rPr>
              <w:t>.</w:t>
            </w:r>
          </w:p>
          <w:p w14:paraId="5CBD8F56" w14:textId="12AD3288" w:rsidR="00A531F2" w:rsidRPr="00875B4B" w:rsidRDefault="00A531F2" w:rsidP="00A531F2">
            <w:pPr>
              <w:pStyle w:val="aff8"/>
              <w:ind w:right="45"/>
              <w:rPr>
                <w:rFonts w:eastAsia="Times New Roman" w:cs="Times New Roman"/>
                <w:szCs w:val="26"/>
                <w:highlight w:val="lightGray"/>
                <w:shd w:val="clear" w:color="auto" w:fill="auto"/>
                <w:lang w:eastAsia="ru-RU"/>
              </w:rPr>
            </w:pPr>
            <w:r w:rsidRPr="00351231">
              <w:rPr>
                <w:i w:val="0"/>
                <w:shd w:val="clear" w:color="auto" w:fill="auto"/>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22826275"/>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2826276"/>
      <w:r>
        <w:lastRenderedPageBreak/>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22826277"/>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22826278"/>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22826279"/>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22826280"/>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22826281"/>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5pt;height:49.5pt" o:ole="">
            <v:imagedata r:id="rId15" o:title=""/>
          </v:shape>
          <o:OLEObject Type="Embed" ProgID="Word.Document.12" ShapeID="_x0000_i1026" DrawAspect="Icon" ObjectID="_1841294062" r:id="rId16">
            <o:FieldCodes>\s</o:FieldCodes>
          </o:OLEObject>
        </w:object>
      </w:r>
    </w:p>
    <w:p w14:paraId="7CEEBDE4" w14:textId="77777777" w:rsidR="00F7085D" w:rsidRDefault="00F7085D" w:rsidP="00F7085D">
      <w:pPr>
        <w:pStyle w:val="ab"/>
      </w:pPr>
      <w:bookmarkStart w:id="329" w:name="_Ref130395475"/>
      <w:bookmarkStart w:id="330" w:name="_Toc222826282"/>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5pt;height:49.5pt" o:ole="">
            <v:imagedata r:id="rId17" o:title=""/>
          </v:shape>
          <o:OLEObject Type="Embed" ProgID="Word.Document.12" ShapeID="_x0000_i1027" DrawAspect="Icon" ObjectID="_1841294063" r:id="rId18">
            <o:FieldCodes>\s</o:FieldCodes>
          </o:OLEObject>
        </w:object>
      </w:r>
    </w:p>
    <w:p w14:paraId="4250100F" w14:textId="0B68127A" w:rsidR="005A1542" w:rsidRDefault="005A1542" w:rsidP="005A1542">
      <w:pPr>
        <w:pStyle w:val="aa"/>
      </w:pPr>
      <w:bookmarkStart w:id="332" w:name="Прил06_СоставЗаявки"/>
      <w:bookmarkStart w:id="333" w:name="_Toc222826283"/>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22826284"/>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 xml:space="preserve">Порядке и критериях оценки и сопоставления заявок </w:t>
              </w:r>
              <w:r w:rsidRPr="0063700C">
                <w:rPr>
                  <w:rStyle w:val="aff2"/>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lastRenderedPageBreak/>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22826285"/>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22826286"/>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lastRenderedPageBreak/>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9370E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9370E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9370E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9370E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22826287"/>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2826288"/>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22826289"/>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596EFDFB" w:rsidR="003C05B2" w:rsidRDefault="003C05B2" w:rsidP="003C05B2">
      <w:pPr>
        <w:pStyle w:val="ac"/>
        <w:numPr>
          <w:ilvl w:val="0"/>
          <w:numId w:val="0"/>
        </w:numPr>
        <w:ind w:left="1134"/>
        <w:rPr>
          <w:sz w:val="6"/>
          <w:szCs w:val="6"/>
        </w:rPr>
      </w:pPr>
    </w:p>
    <w:tbl>
      <w:tblPr>
        <w:tblW w:w="15168" w:type="dxa"/>
        <w:tblInd w:w="-5" w:type="dxa"/>
        <w:tblLayout w:type="fixed"/>
        <w:tblLook w:val="04A0" w:firstRow="1" w:lastRow="0" w:firstColumn="1" w:lastColumn="0" w:noHBand="0" w:noVBand="1"/>
      </w:tblPr>
      <w:tblGrid>
        <w:gridCol w:w="993"/>
        <w:gridCol w:w="1316"/>
        <w:gridCol w:w="1560"/>
        <w:gridCol w:w="1275"/>
        <w:gridCol w:w="16"/>
        <w:gridCol w:w="1220"/>
        <w:gridCol w:w="1984"/>
        <w:gridCol w:w="6804"/>
      </w:tblGrid>
      <w:tr w:rsidR="00D6086E" w14:paraId="418D4C53" w14:textId="77777777" w:rsidTr="00D6086E">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5D7ED3" w14:textId="77777777" w:rsidR="00D6086E" w:rsidRDefault="00D6086E" w:rsidP="00FA02B4">
            <w:pPr>
              <w:keepNext/>
              <w:widowControl w:val="0"/>
              <w:spacing w:before="40" w:after="40" w:line="252" w:lineRule="auto"/>
              <w:ind w:left="-104" w:right="-131" w:firstLine="104"/>
              <w:jc w:val="center"/>
              <w:rPr>
                <w:rFonts w:eastAsia="Calibri"/>
                <w:sz w:val="20"/>
              </w:rPr>
            </w:pPr>
            <w:r>
              <w:rPr>
                <w:rFonts w:eastAsia="Calibri"/>
                <w:sz w:val="20"/>
              </w:rPr>
              <w:t>Номер критерия оценки в структуре</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BD71908" w14:textId="77777777" w:rsidR="00D6086E" w:rsidRDefault="00D6086E" w:rsidP="00FA02B4">
            <w:pPr>
              <w:keepNext/>
              <w:widowControl w:val="0"/>
              <w:spacing w:before="40" w:after="40" w:line="252" w:lineRule="auto"/>
              <w:ind w:left="-87"/>
              <w:jc w:val="center"/>
              <w:rPr>
                <w:bCs/>
                <w:sz w:val="20"/>
              </w:rPr>
            </w:pPr>
          </w:p>
          <w:p w14:paraId="25E7FA1C" w14:textId="77777777" w:rsidR="00D6086E" w:rsidRDefault="00D6086E" w:rsidP="00FA02B4">
            <w:pPr>
              <w:keepNext/>
              <w:widowControl w:val="0"/>
              <w:spacing w:before="40" w:after="40" w:line="252" w:lineRule="auto"/>
              <w:ind w:left="-87"/>
              <w:jc w:val="center"/>
              <w:rPr>
                <w:rFonts w:eastAsia="Calibri"/>
                <w:sz w:val="20"/>
              </w:rPr>
            </w:pPr>
            <w:r>
              <w:rPr>
                <w:bCs/>
                <w:sz w:val="20"/>
              </w:rPr>
              <w:t>Направление оценки заявок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72D279" w14:textId="77777777" w:rsidR="00D6086E" w:rsidRDefault="00D6086E" w:rsidP="00FA02B4">
            <w:pPr>
              <w:keepNext/>
              <w:widowControl w:val="0"/>
              <w:spacing w:before="40" w:after="40" w:line="252" w:lineRule="auto"/>
              <w:jc w:val="center"/>
              <w:rPr>
                <w:rFonts w:eastAsia="Calibri"/>
                <w:sz w:val="20"/>
              </w:rPr>
            </w:pPr>
            <w:r>
              <w:rPr>
                <w:rFonts w:eastAsia="Calibri"/>
                <w:sz w:val="20"/>
              </w:rPr>
              <w:t>Наименование критерия оценки</w:t>
            </w:r>
          </w:p>
        </w:tc>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013EAF" w14:textId="77777777" w:rsidR="00D6086E" w:rsidRDefault="00D6086E" w:rsidP="00FA02B4">
            <w:pPr>
              <w:keepNext/>
              <w:widowControl w:val="0"/>
              <w:spacing w:before="40" w:after="40" w:line="252" w:lineRule="auto"/>
              <w:jc w:val="center"/>
              <w:rPr>
                <w:rFonts w:eastAsia="Calibri"/>
                <w:sz w:val="20"/>
              </w:rPr>
            </w:pPr>
            <w:r>
              <w:rPr>
                <w:rFonts w:eastAsia="Calibri"/>
                <w:sz w:val="20"/>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CE6111" w14:textId="77777777" w:rsidR="00D6086E" w:rsidRDefault="00D6086E" w:rsidP="00FA02B4">
            <w:pPr>
              <w:keepNext/>
              <w:widowControl w:val="0"/>
              <w:spacing w:before="40" w:after="40" w:line="252" w:lineRule="auto"/>
              <w:jc w:val="center"/>
              <w:rPr>
                <w:rFonts w:eastAsia="Calibri"/>
                <w:sz w:val="20"/>
              </w:rPr>
            </w:pPr>
            <w:r>
              <w:rPr>
                <w:rFonts w:eastAsia="Calibri"/>
                <w:sz w:val="20"/>
              </w:rPr>
              <w:t>Содержание частного критерия оценки</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6EAA6F" w14:textId="77777777" w:rsidR="00D6086E" w:rsidRDefault="00D6086E" w:rsidP="00FA02B4">
            <w:pPr>
              <w:keepNext/>
              <w:widowControl w:val="0"/>
              <w:spacing w:before="40" w:after="40" w:line="252" w:lineRule="auto"/>
              <w:jc w:val="center"/>
              <w:rPr>
                <w:rFonts w:eastAsia="Calibri"/>
                <w:sz w:val="20"/>
              </w:rPr>
            </w:pPr>
            <w:r>
              <w:rPr>
                <w:rFonts w:eastAsia="Calibri"/>
                <w:sz w:val="20"/>
              </w:rPr>
              <w:t>Расчет оценки предпочтительности заявки</w:t>
            </w:r>
          </w:p>
        </w:tc>
      </w:tr>
      <w:tr w:rsidR="00D6086E" w14:paraId="0381F4B5" w14:textId="77777777" w:rsidTr="00D6086E">
        <w:trPr>
          <w:tblHeader/>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B5EA7C" w14:textId="77777777" w:rsidR="00D6086E" w:rsidRDefault="00D6086E" w:rsidP="00FA02B4">
            <w:pPr>
              <w:spacing w:before="0"/>
              <w:rPr>
                <w:rFonts w:eastAsia="Calibri"/>
                <w:sz w:val="20"/>
              </w:rPr>
            </w:pP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14:paraId="31F18B30" w14:textId="77777777" w:rsidR="00D6086E" w:rsidRDefault="00D6086E" w:rsidP="00FA02B4">
            <w:pPr>
              <w:spacing w:before="0"/>
              <w:rPr>
                <w:rFonts w:eastAsia="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7578BF" w14:textId="77777777" w:rsidR="00D6086E" w:rsidRDefault="00D6086E" w:rsidP="00FA02B4">
            <w:pPr>
              <w:keepNext/>
              <w:widowControl w:val="0"/>
              <w:spacing w:before="40" w:after="40" w:line="252" w:lineRule="auto"/>
              <w:jc w:val="center"/>
              <w:rPr>
                <w:rFonts w:eastAsia="Calibri"/>
                <w:sz w:val="20"/>
              </w:rPr>
            </w:pPr>
            <w:r>
              <w:rPr>
                <w:rFonts w:eastAsia="Calibri"/>
                <w:sz w:val="20"/>
              </w:rPr>
              <w:t xml:space="preserve">критерий оценки </w:t>
            </w:r>
            <w:r>
              <w:rPr>
                <w:rFonts w:eastAsia="Calibri"/>
                <w:sz w:val="20"/>
                <w:lang w:val="en-US"/>
              </w:rPr>
              <w:t>1-</w:t>
            </w:r>
            <w:r>
              <w:rPr>
                <w:rFonts w:eastAsia="Calibri"/>
                <w:sz w:val="20"/>
              </w:rPr>
              <w:t>го уровня</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A5F5BB" w14:textId="77777777" w:rsidR="00D6086E" w:rsidRDefault="00D6086E" w:rsidP="00FA02B4">
            <w:pPr>
              <w:keepNext/>
              <w:widowControl w:val="0"/>
              <w:spacing w:before="40" w:after="40" w:line="252" w:lineRule="auto"/>
              <w:jc w:val="center"/>
              <w:rPr>
                <w:rFonts w:eastAsia="Calibri"/>
                <w:sz w:val="20"/>
              </w:rPr>
            </w:pPr>
            <w:r>
              <w:rPr>
                <w:rFonts w:eastAsia="Calibri"/>
                <w:sz w:val="20"/>
              </w:rPr>
              <w:t>критерий оценки 2-го уровня</w:t>
            </w:r>
          </w:p>
        </w:tc>
        <w:tc>
          <w:tcPr>
            <w:tcW w:w="1236" w:type="dxa"/>
            <w:gridSpan w:val="2"/>
            <w:vMerge/>
            <w:tcBorders>
              <w:top w:val="single" w:sz="4" w:space="0" w:color="000000"/>
              <w:left w:val="single" w:sz="4" w:space="0" w:color="000000"/>
              <w:bottom w:val="single" w:sz="4" w:space="0" w:color="000000"/>
              <w:right w:val="single" w:sz="4" w:space="0" w:color="000000"/>
            </w:tcBorders>
            <w:vAlign w:val="center"/>
            <w:hideMark/>
          </w:tcPr>
          <w:p w14:paraId="24D0BF35" w14:textId="77777777" w:rsidR="00D6086E" w:rsidRDefault="00D6086E" w:rsidP="00FA02B4">
            <w:pPr>
              <w:spacing w:before="0"/>
              <w:rPr>
                <w:rFonts w:eastAsia="Calibri"/>
                <w:sz w:val="20"/>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7441789" w14:textId="77777777" w:rsidR="00D6086E" w:rsidRDefault="00D6086E" w:rsidP="00FA02B4">
            <w:pPr>
              <w:spacing w:before="0"/>
              <w:rPr>
                <w:rFonts w:eastAsia="Calibri"/>
                <w:sz w:val="20"/>
              </w:rPr>
            </w:pP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14:paraId="0A47E752" w14:textId="77777777" w:rsidR="00D6086E" w:rsidRDefault="00D6086E" w:rsidP="00FA02B4">
            <w:pPr>
              <w:spacing w:before="0"/>
              <w:rPr>
                <w:rFonts w:eastAsia="Calibri"/>
                <w:sz w:val="20"/>
              </w:rPr>
            </w:pPr>
          </w:p>
        </w:tc>
      </w:tr>
      <w:tr w:rsidR="00D6086E" w14:paraId="3EC0353D" w14:textId="77777777" w:rsidTr="00D6086E">
        <w:trPr>
          <w:trHeight w:val="283"/>
        </w:trPr>
        <w:tc>
          <w:tcPr>
            <w:tcW w:w="993" w:type="dxa"/>
            <w:tcBorders>
              <w:top w:val="single" w:sz="4" w:space="0" w:color="000000"/>
              <w:left w:val="single" w:sz="4" w:space="0" w:color="000000"/>
              <w:bottom w:val="single" w:sz="4" w:space="0" w:color="000000"/>
              <w:right w:val="single" w:sz="4" w:space="0" w:color="000000"/>
            </w:tcBorders>
            <w:hideMark/>
          </w:tcPr>
          <w:p w14:paraId="2B9574E9" w14:textId="77777777" w:rsidR="00D6086E" w:rsidRDefault="00D6086E" w:rsidP="00FA02B4">
            <w:pPr>
              <w:widowControl w:val="0"/>
              <w:spacing w:before="40" w:after="40" w:line="252" w:lineRule="auto"/>
              <w:jc w:val="center"/>
              <w:rPr>
                <w:rFonts w:eastAsia="Calibri"/>
                <w:sz w:val="22"/>
                <w:szCs w:val="24"/>
              </w:rPr>
            </w:pPr>
            <w:r w:rsidRPr="00544C6A">
              <w:rPr>
                <w:rFonts w:eastAsia="Calibri"/>
                <w:sz w:val="20"/>
                <w:szCs w:val="24"/>
              </w:rPr>
              <w:t>1</w:t>
            </w:r>
          </w:p>
        </w:tc>
        <w:tc>
          <w:tcPr>
            <w:tcW w:w="1316" w:type="dxa"/>
            <w:tcBorders>
              <w:top w:val="single" w:sz="4" w:space="0" w:color="000000"/>
              <w:left w:val="single" w:sz="4" w:space="0" w:color="000000"/>
              <w:bottom w:val="single" w:sz="4" w:space="0" w:color="000000"/>
              <w:right w:val="single" w:sz="4" w:space="0" w:color="000000"/>
            </w:tcBorders>
            <w:hideMark/>
          </w:tcPr>
          <w:p w14:paraId="1FB2C81E" w14:textId="77777777" w:rsidR="00D6086E" w:rsidRDefault="00D6086E" w:rsidP="00FA02B4">
            <w:pPr>
              <w:widowControl w:val="0"/>
              <w:spacing w:before="40" w:after="40" w:line="252" w:lineRule="auto"/>
              <w:ind w:left="-87" w:right="-133"/>
              <w:jc w:val="center"/>
              <w:rPr>
                <w:rFonts w:eastAsia="Calibri"/>
                <w:sz w:val="20"/>
                <w:szCs w:val="24"/>
              </w:rPr>
            </w:pPr>
            <w:r>
              <w:rPr>
                <w:rFonts w:eastAsia="Calibri"/>
                <w:sz w:val="20"/>
                <w:szCs w:val="24"/>
              </w:rPr>
              <w:t>ЦЕНА</w:t>
            </w:r>
          </w:p>
          <w:p w14:paraId="28B3E697" w14:textId="77777777" w:rsidR="00D6086E" w:rsidRDefault="00D6086E" w:rsidP="00FA02B4">
            <w:pPr>
              <w:widowControl w:val="0"/>
              <w:spacing w:before="40" w:after="40" w:line="252" w:lineRule="auto"/>
              <w:ind w:left="-87" w:right="-108"/>
              <w:jc w:val="center"/>
              <w:rPr>
                <w:rFonts w:eastAsia="Calibri"/>
                <w:sz w:val="20"/>
                <w:szCs w:val="24"/>
              </w:rPr>
            </w:pPr>
            <w:r>
              <w:rPr>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hideMark/>
          </w:tcPr>
          <w:p w14:paraId="18A1F178" w14:textId="77777777" w:rsidR="00D6086E" w:rsidRDefault="00D6086E" w:rsidP="00FA02B4">
            <w:pPr>
              <w:widowControl w:val="0"/>
              <w:spacing w:before="40" w:after="40" w:line="252" w:lineRule="auto"/>
              <w:jc w:val="center"/>
              <w:rPr>
                <w:color w:val="003399"/>
                <w:sz w:val="20"/>
                <w:szCs w:val="24"/>
              </w:rPr>
            </w:pPr>
            <w:r>
              <w:rPr>
                <w:sz w:val="20"/>
                <w:szCs w:val="24"/>
              </w:rPr>
              <w:t>Цена договора</w:t>
            </w:r>
          </w:p>
        </w:tc>
        <w:tc>
          <w:tcPr>
            <w:tcW w:w="1275" w:type="dxa"/>
            <w:tcBorders>
              <w:top w:val="single" w:sz="4" w:space="0" w:color="000000"/>
              <w:left w:val="single" w:sz="4" w:space="0" w:color="000000"/>
              <w:bottom w:val="single" w:sz="4" w:space="0" w:color="000000"/>
              <w:right w:val="single" w:sz="4" w:space="0" w:color="000000"/>
            </w:tcBorders>
            <w:hideMark/>
          </w:tcPr>
          <w:p w14:paraId="17B94E6E" w14:textId="77777777" w:rsidR="00D6086E" w:rsidRDefault="00D6086E" w:rsidP="00FA02B4">
            <w:pPr>
              <w:widowControl w:val="0"/>
              <w:spacing w:before="40" w:after="40" w:line="252" w:lineRule="auto"/>
              <w:jc w:val="center"/>
              <w:rPr>
                <w:color w:val="003399"/>
                <w:sz w:val="20"/>
                <w:szCs w:val="24"/>
              </w:rPr>
            </w:pPr>
            <w:r>
              <w:rPr>
                <w:sz w:val="20"/>
                <w:szCs w:val="24"/>
              </w:rPr>
              <w:t>отсутствует</w:t>
            </w:r>
          </w:p>
        </w:tc>
        <w:tc>
          <w:tcPr>
            <w:tcW w:w="1236" w:type="dxa"/>
            <w:gridSpan w:val="2"/>
            <w:tcBorders>
              <w:top w:val="single" w:sz="4" w:space="0" w:color="000000"/>
              <w:left w:val="single" w:sz="4" w:space="0" w:color="000000"/>
              <w:bottom w:val="single" w:sz="4" w:space="0" w:color="000000"/>
              <w:right w:val="single" w:sz="4" w:space="0" w:color="000000"/>
            </w:tcBorders>
            <w:hideMark/>
          </w:tcPr>
          <w:p w14:paraId="3B029087" w14:textId="77777777" w:rsidR="00D6086E" w:rsidRDefault="00D6086E" w:rsidP="00FA02B4">
            <w:pPr>
              <w:widowControl w:val="0"/>
              <w:spacing w:before="40" w:after="40" w:line="252" w:lineRule="auto"/>
              <w:jc w:val="center"/>
              <w:rPr>
                <w:color w:val="003399"/>
                <w:sz w:val="20"/>
                <w:szCs w:val="24"/>
              </w:rPr>
            </w:pPr>
            <w:r>
              <w:rPr>
                <w:sz w:val="20"/>
                <w:szCs w:val="24"/>
                <w:lang w:val="en-US"/>
              </w:rPr>
              <w:t>70</w:t>
            </w:r>
            <w:r>
              <w:rPr>
                <w:sz w:val="20"/>
                <w:szCs w:val="24"/>
              </w:rPr>
              <w:t xml:space="preserve">% </w:t>
            </w:r>
            <w:r>
              <w:rPr>
                <w:sz w:val="20"/>
                <w:szCs w:val="24"/>
              </w:rPr>
              <w:br/>
              <w:t>(В</w:t>
            </w:r>
            <w:r>
              <w:rPr>
                <w:sz w:val="20"/>
                <w:szCs w:val="24"/>
                <w:vertAlign w:val="subscript"/>
              </w:rPr>
              <w:t>1</w:t>
            </w:r>
            <w:r>
              <w:rPr>
                <w:sz w:val="20"/>
                <w:szCs w:val="24"/>
              </w:rPr>
              <w:t xml:space="preserve"> = 0,</w:t>
            </w:r>
            <w:r>
              <w:rPr>
                <w:sz w:val="20"/>
                <w:szCs w:val="24"/>
                <w:lang w:val="en-US"/>
              </w:rPr>
              <w:t>70</w:t>
            </w:r>
            <w:r>
              <w:rPr>
                <w:sz w:val="20"/>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6C6F5837" w14:textId="77777777" w:rsidR="00D6086E" w:rsidRDefault="00D6086E" w:rsidP="00FA02B4">
            <w:pPr>
              <w:widowControl w:val="0"/>
              <w:spacing w:before="40" w:after="40" w:line="252" w:lineRule="auto"/>
              <w:ind w:left="-77" w:right="-115"/>
              <w:jc w:val="center"/>
              <w:rPr>
                <w:rFonts w:eastAsia="Calibri"/>
                <w:sz w:val="20"/>
                <w:szCs w:val="24"/>
              </w:rPr>
            </w:pPr>
            <w:r>
              <w:rPr>
                <w:sz w:val="20"/>
                <w:szCs w:val="24"/>
              </w:rPr>
              <w:t>Чем меньше цена заявки, тем выше предпочтительность</w:t>
            </w:r>
          </w:p>
        </w:tc>
        <w:tc>
          <w:tcPr>
            <w:tcW w:w="6804" w:type="dxa"/>
            <w:tcBorders>
              <w:top w:val="single" w:sz="4" w:space="0" w:color="000000"/>
              <w:left w:val="single" w:sz="4" w:space="0" w:color="000000"/>
              <w:bottom w:val="single" w:sz="4" w:space="0" w:color="auto"/>
              <w:right w:val="single" w:sz="4" w:space="0" w:color="000000"/>
            </w:tcBorders>
            <w:hideMark/>
          </w:tcPr>
          <w:p w14:paraId="069839A2"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18E7B4E0" w14:textId="77777777" w:rsidR="00D6086E" w:rsidRPr="00CE095C" w:rsidRDefault="009370E6" w:rsidP="00FA02B4">
            <w:pPr>
              <w:widowControl w:val="0"/>
              <w:spacing w:after="120" w:line="252" w:lineRule="auto"/>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0C12B19F" w14:textId="77777777" w:rsidR="00D6086E" w:rsidRPr="009E7286" w:rsidRDefault="00D6086E" w:rsidP="00FA02B4">
            <w:pPr>
              <w:keepNext/>
              <w:widowControl w:val="0"/>
              <w:spacing w:before="96" w:line="252" w:lineRule="auto"/>
              <w:rPr>
                <w:rFonts w:eastAsia="Calibri"/>
                <w:sz w:val="18"/>
                <w:szCs w:val="18"/>
              </w:rPr>
            </w:pPr>
            <w:r w:rsidRPr="009E7286">
              <w:rPr>
                <w:rFonts w:eastAsia="Calibri"/>
                <w:sz w:val="18"/>
                <w:szCs w:val="18"/>
              </w:rPr>
              <w:t>где:</w:t>
            </w:r>
          </w:p>
          <w:p w14:paraId="4434D5BC"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Б</w:t>
            </w:r>
            <w:r w:rsidRPr="00E103BE">
              <w:rPr>
                <w:rFonts w:eastAsia="Calibri"/>
                <w:sz w:val="20"/>
                <w:szCs w:val="18"/>
                <w:vertAlign w:val="subscript"/>
              </w:rPr>
              <w:t>1</w:t>
            </w:r>
            <w:r w:rsidRPr="009E7286">
              <w:rPr>
                <w:rFonts w:eastAsia="Calibri"/>
                <w:sz w:val="18"/>
                <w:szCs w:val="18"/>
              </w:rPr>
              <w:t xml:space="preserve"> – рассчитанная оценка предпочтительности по частному критерию оценки в баллах;</w:t>
            </w:r>
          </w:p>
          <w:p w14:paraId="39F8773F"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sz w:val="18"/>
                <w:szCs w:val="18"/>
              </w:rPr>
              <w:t>ЦЕНА</w:t>
            </w:r>
            <w:r w:rsidRPr="009E7286">
              <w:rPr>
                <w:i/>
                <w:iCs/>
                <w:sz w:val="18"/>
                <w:szCs w:val="18"/>
                <w:vertAlign w:val="subscript"/>
                <w:lang w:val="en-US"/>
              </w:rPr>
              <w:t>i</w:t>
            </w:r>
            <w:r w:rsidRPr="009E7286">
              <w:rPr>
                <w:sz w:val="18"/>
                <w:szCs w:val="18"/>
              </w:rPr>
              <w:t xml:space="preserve"> </w:t>
            </w:r>
            <w:r w:rsidRPr="009E7286">
              <w:rPr>
                <w:rFonts w:eastAsia="Calibri"/>
                <w:sz w:val="18"/>
                <w:szCs w:val="18"/>
              </w:rPr>
              <w:t>– цена договора, указанная в заявке допущенного участника;</w:t>
            </w:r>
          </w:p>
          <w:p w14:paraId="0C037F96"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ЦЕНА</w:t>
            </w:r>
            <w:r w:rsidRPr="009E7286">
              <w:rPr>
                <w:rFonts w:eastAsia="Calibri"/>
                <w:sz w:val="18"/>
                <w:szCs w:val="18"/>
                <w:vertAlign w:val="subscript"/>
                <w:lang w:val="en-US"/>
              </w:rPr>
              <w:t>min</w:t>
            </w:r>
            <w:r w:rsidRPr="009E7286">
              <w:rPr>
                <w:rFonts w:eastAsia="Calibri"/>
                <w:sz w:val="18"/>
                <w:szCs w:val="18"/>
                <w:vertAlign w:val="subscript"/>
              </w:rPr>
              <w:t xml:space="preserve"> </w:t>
            </w:r>
            <w:r w:rsidRPr="009E7286">
              <w:rPr>
                <w:rFonts w:eastAsia="Calibri"/>
                <w:sz w:val="18"/>
                <w:szCs w:val="18"/>
              </w:rPr>
              <w:t>– минимальная цена заявки среди всех допущенных заявок участников;</w:t>
            </w:r>
          </w:p>
          <w:p w14:paraId="7D424CD8"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38AF2E0"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349477AF"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Шкала оценок от 0 до 5 баллов.</w:t>
            </w:r>
          </w:p>
        </w:tc>
      </w:tr>
      <w:tr w:rsidR="00D6086E" w14:paraId="7B8A2474" w14:textId="77777777" w:rsidTr="00D6086E">
        <w:trPr>
          <w:trHeight w:val="283"/>
        </w:trPr>
        <w:tc>
          <w:tcPr>
            <w:tcW w:w="993" w:type="dxa"/>
            <w:tcBorders>
              <w:top w:val="single" w:sz="4" w:space="0" w:color="000000"/>
              <w:left w:val="single" w:sz="4" w:space="0" w:color="000000"/>
              <w:bottom w:val="single" w:sz="4" w:space="0" w:color="auto"/>
              <w:right w:val="single" w:sz="4" w:space="0" w:color="000000"/>
            </w:tcBorders>
            <w:hideMark/>
          </w:tcPr>
          <w:p w14:paraId="6EC735A1" w14:textId="77777777" w:rsidR="00D6086E" w:rsidRDefault="00D6086E" w:rsidP="00FA02B4">
            <w:pPr>
              <w:widowControl w:val="0"/>
              <w:spacing w:before="40" w:after="40" w:line="252" w:lineRule="auto"/>
              <w:jc w:val="center"/>
              <w:rPr>
                <w:sz w:val="20"/>
              </w:rPr>
            </w:pPr>
            <w:r>
              <w:rPr>
                <w:sz w:val="20"/>
              </w:rPr>
              <w:t>2</w:t>
            </w:r>
          </w:p>
        </w:tc>
        <w:tc>
          <w:tcPr>
            <w:tcW w:w="1316" w:type="dxa"/>
            <w:tcBorders>
              <w:top w:val="single" w:sz="4" w:space="0" w:color="000000"/>
              <w:left w:val="single" w:sz="4" w:space="0" w:color="000000"/>
              <w:bottom w:val="single" w:sz="4" w:space="0" w:color="auto"/>
              <w:right w:val="single" w:sz="4" w:space="0" w:color="000000"/>
            </w:tcBorders>
            <w:hideMark/>
          </w:tcPr>
          <w:p w14:paraId="6B6164D6" w14:textId="77777777" w:rsidR="00D6086E" w:rsidRDefault="00D6086E" w:rsidP="00FA02B4">
            <w:pPr>
              <w:widowControl w:val="0"/>
              <w:spacing w:before="40" w:after="40" w:line="252" w:lineRule="auto"/>
              <w:jc w:val="center"/>
              <w:rPr>
                <w:rFonts w:eastAsia="Calibri"/>
                <w:sz w:val="20"/>
              </w:rPr>
            </w:pPr>
            <w:r>
              <w:rPr>
                <w:rFonts w:eastAsia="Calibri"/>
                <w:sz w:val="20"/>
              </w:rPr>
              <w:t>ТЕХ</w:t>
            </w:r>
          </w:p>
          <w:p w14:paraId="12664F9E" w14:textId="77777777" w:rsidR="00D6086E" w:rsidRDefault="00D6086E" w:rsidP="00FA02B4">
            <w:pPr>
              <w:widowControl w:val="0"/>
              <w:spacing w:before="40" w:after="40" w:line="252" w:lineRule="auto"/>
              <w:jc w:val="center"/>
              <w:rPr>
                <w:rFonts w:eastAsia="Calibri"/>
                <w:sz w:val="20"/>
              </w:rPr>
            </w:pPr>
            <w:r>
              <w:rPr>
                <w:sz w:val="20"/>
                <w:szCs w:val="18"/>
              </w:rPr>
              <w:t xml:space="preserve">Неценовой критерий </w:t>
            </w:r>
            <w:r>
              <w:rPr>
                <w:sz w:val="20"/>
                <w:szCs w:val="18"/>
              </w:rPr>
              <w:lastRenderedPageBreak/>
              <w:t>оценки первого уровня</w:t>
            </w:r>
          </w:p>
        </w:tc>
        <w:tc>
          <w:tcPr>
            <w:tcW w:w="1560" w:type="dxa"/>
            <w:tcBorders>
              <w:top w:val="single" w:sz="4" w:space="0" w:color="000000"/>
              <w:left w:val="single" w:sz="4" w:space="0" w:color="000000"/>
              <w:bottom w:val="single" w:sz="4" w:space="0" w:color="auto"/>
              <w:right w:val="single" w:sz="4" w:space="0" w:color="000000"/>
            </w:tcBorders>
            <w:hideMark/>
          </w:tcPr>
          <w:p w14:paraId="7A092D32" w14:textId="77777777" w:rsidR="00D6086E" w:rsidRDefault="00D6086E" w:rsidP="00FA02B4">
            <w:pPr>
              <w:widowControl w:val="0"/>
              <w:spacing w:before="40" w:after="40" w:line="252" w:lineRule="auto"/>
              <w:jc w:val="center"/>
              <w:rPr>
                <w:rFonts w:eastAsia="Calibri"/>
                <w:sz w:val="20"/>
              </w:rPr>
            </w:pPr>
            <w:r>
              <w:rPr>
                <w:rFonts w:eastAsia="Calibri"/>
                <w:sz w:val="20"/>
                <w:szCs w:val="18"/>
              </w:rPr>
              <w:lastRenderedPageBreak/>
              <w:t xml:space="preserve">Отношение Участника закупки к </w:t>
            </w:r>
            <w:r>
              <w:rPr>
                <w:rFonts w:eastAsia="Calibri"/>
                <w:sz w:val="20"/>
                <w:szCs w:val="18"/>
              </w:rPr>
              <w:lastRenderedPageBreak/>
              <w:t>производителю предлагаемой продукции</w:t>
            </w:r>
          </w:p>
        </w:tc>
        <w:tc>
          <w:tcPr>
            <w:tcW w:w="1275" w:type="dxa"/>
            <w:tcBorders>
              <w:top w:val="single" w:sz="4" w:space="0" w:color="000000"/>
              <w:left w:val="single" w:sz="4" w:space="0" w:color="000000"/>
              <w:bottom w:val="single" w:sz="4" w:space="0" w:color="auto"/>
              <w:right w:val="single" w:sz="4" w:space="0" w:color="000000"/>
            </w:tcBorders>
            <w:hideMark/>
          </w:tcPr>
          <w:p w14:paraId="4D17DE56" w14:textId="77777777" w:rsidR="00D6086E" w:rsidRDefault="00D6086E" w:rsidP="00FA02B4">
            <w:pPr>
              <w:widowControl w:val="0"/>
              <w:spacing w:before="40" w:after="40" w:line="252" w:lineRule="auto"/>
              <w:jc w:val="center"/>
              <w:rPr>
                <w:sz w:val="20"/>
              </w:rPr>
            </w:pPr>
            <w:r>
              <w:rPr>
                <w:sz w:val="20"/>
              </w:rPr>
              <w:lastRenderedPageBreak/>
              <w:t>отсутствует</w:t>
            </w:r>
          </w:p>
        </w:tc>
        <w:tc>
          <w:tcPr>
            <w:tcW w:w="1236" w:type="dxa"/>
            <w:gridSpan w:val="2"/>
            <w:tcBorders>
              <w:top w:val="single" w:sz="4" w:space="0" w:color="000000"/>
              <w:left w:val="single" w:sz="4" w:space="0" w:color="000000"/>
              <w:bottom w:val="single" w:sz="4" w:space="0" w:color="auto"/>
              <w:right w:val="single" w:sz="4" w:space="0" w:color="000000"/>
            </w:tcBorders>
            <w:hideMark/>
          </w:tcPr>
          <w:p w14:paraId="27B956CB" w14:textId="77777777" w:rsidR="00D6086E" w:rsidRDefault="00D6086E" w:rsidP="00FA02B4">
            <w:pPr>
              <w:widowControl w:val="0"/>
              <w:spacing w:before="40" w:after="40" w:line="252" w:lineRule="auto"/>
              <w:jc w:val="center"/>
              <w:rPr>
                <w:sz w:val="20"/>
              </w:rPr>
            </w:pPr>
            <w:r>
              <w:rPr>
                <w:sz w:val="20"/>
                <w:lang w:val="en-US"/>
              </w:rPr>
              <w:t>20</w:t>
            </w:r>
            <w:r>
              <w:rPr>
                <w:sz w:val="20"/>
              </w:rPr>
              <w:t>%</w:t>
            </w:r>
            <w:r>
              <w:rPr>
                <w:sz w:val="20"/>
              </w:rPr>
              <w:br/>
              <w:t>(В</w:t>
            </w:r>
            <w:r>
              <w:rPr>
                <w:sz w:val="20"/>
                <w:szCs w:val="24"/>
                <w:vertAlign w:val="subscript"/>
              </w:rPr>
              <w:t xml:space="preserve">2 </w:t>
            </w:r>
            <w:r>
              <w:rPr>
                <w:sz w:val="20"/>
              </w:rPr>
              <w:t>= 0,</w:t>
            </w:r>
            <w:r>
              <w:rPr>
                <w:sz w:val="20"/>
                <w:lang w:val="en-US"/>
              </w:rPr>
              <w:t>20</w:t>
            </w:r>
            <w:r>
              <w:rPr>
                <w:sz w:val="20"/>
              </w:rPr>
              <w:t>)</w:t>
            </w:r>
          </w:p>
        </w:tc>
        <w:tc>
          <w:tcPr>
            <w:tcW w:w="1984" w:type="dxa"/>
            <w:tcBorders>
              <w:top w:val="single" w:sz="4" w:space="0" w:color="000000"/>
              <w:left w:val="single" w:sz="4" w:space="0" w:color="000000"/>
              <w:bottom w:val="single" w:sz="4" w:space="0" w:color="auto"/>
              <w:right w:val="single" w:sz="4" w:space="0" w:color="auto"/>
            </w:tcBorders>
            <w:hideMark/>
          </w:tcPr>
          <w:p w14:paraId="0C438383" w14:textId="77777777" w:rsidR="00D6086E" w:rsidRDefault="00D6086E" w:rsidP="00FA02B4">
            <w:pPr>
              <w:widowControl w:val="0"/>
              <w:spacing w:before="40"/>
              <w:jc w:val="center"/>
              <w:rPr>
                <w:rFonts w:eastAsia="Calibri"/>
                <w:sz w:val="20"/>
                <w:szCs w:val="18"/>
              </w:rPr>
            </w:pPr>
            <w:r>
              <w:rPr>
                <w:rFonts w:eastAsia="Calibri"/>
                <w:sz w:val="20"/>
                <w:szCs w:val="18"/>
              </w:rPr>
              <w:t xml:space="preserve">Если Участник закупки является производителем </w:t>
            </w:r>
            <w:r>
              <w:rPr>
                <w:rFonts w:eastAsia="Calibri"/>
                <w:sz w:val="20"/>
                <w:szCs w:val="18"/>
              </w:rPr>
              <w:lastRenderedPageBreak/>
              <w:t>оборудования, предпочтительность выше</w:t>
            </w:r>
          </w:p>
        </w:tc>
        <w:tc>
          <w:tcPr>
            <w:tcW w:w="6804" w:type="dxa"/>
            <w:tcBorders>
              <w:top w:val="single" w:sz="4" w:space="0" w:color="auto"/>
              <w:left w:val="single" w:sz="4" w:space="0" w:color="auto"/>
              <w:bottom w:val="single" w:sz="4" w:space="0" w:color="auto"/>
              <w:right w:val="single" w:sz="4" w:space="0" w:color="auto"/>
            </w:tcBorders>
            <w:hideMark/>
          </w:tcPr>
          <w:p w14:paraId="1519034C" w14:textId="77777777" w:rsidR="00D6086E" w:rsidRPr="00891BD8" w:rsidRDefault="00D6086E" w:rsidP="00FA02B4">
            <w:pPr>
              <w:widowControl w:val="0"/>
              <w:spacing w:before="96" w:after="96"/>
              <w:rPr>
                <w:rFonts w:eastAsia="Calibri" w:cs="Geneva CY"/>
                <w:sz w:val="18"/>
                <w:szCs w:val="18"/>
                <w:lang w:eastAsia="zh-CN"/>
              </w:rPr>
            </w:pPr>
            <w:r w:rsidRPr="00891BD8">
              <w:rPr>
                <w:rFonts w:eastAsia="Calibri" w:cs="Geneva CY"/>
                <w:sz w:val="18"/>
                <w:szCs w:val="18"/>
                <w:lang w:eastAsia="zh-CN"/>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BA031C1"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 xml:space="preserve">Порядок осуществления оценки (значение оцениваемого параметра) - в зависимости </w:t>
            </w:r>
            <w:r w:rsidRPr="00891BD8">
              <w:rPr>
                <w:rFonts w:eastAsia="Geneva" w:cs="Geneva CY"/>
                <w:sz w:val="18"/>
                <w:szCs w:val="18"/>
                <w:lang w:eastAsia="zh-CN"/>
              </w:rPr>
              <w:lastRenderedPageBreak/>
              <w:t xml:space="preserve">от предоставленных в </w:t>
            </w:r>
            <w:r w:rsidRPr="00891BD8">
              <w:rPr>
                <w:rFonts w:eastAsia="Geneva" w:cs="Geneva CY"/>
                <w:i/>
                <w:sz w:val="18"/>
                <w:szCs w:val="18"/>
                <w:lang w:eastAsia="zh-CN"/>
              </w:rPr>
              <w:t>i</w:t>
            </w:r>
            <w:r w:rsidRPr="00891BD8">
              <w:rPr>
                <w:rFonts w:eastAsia="Geneva" w:cs="Geneva CY"/>
                <w:sz w:val="18"/>
                <w:szCs w:val="18"/>
                <w:lang w:eastAsia="zh-CN"/>
              </w:rPr>
              <w:t>-ой заявке копий документов, подтверждающих статус Участника</w:t>
            </w:r>
            <w:r w:rsidRPr="00891BD8">
              <w:rPr>
                <w:rFonts w:eastAsia="Geneva" w:cs="Geneva CY"/>
                <w:sz w:val="18"/>
                <w:szCs w:val="18"/>
                <w:vertAlign w:val="superscript"/>
                <w:lang w:eastAsia="zh-CN"/>
              </w:rPr>
              <w:footnoteReference w:id="14"/>
            </w:r>
            <w:r w:rsidRPr="00891BD8">
              <w:rPr>
                <w:rFonts w:eastAsia="Geneva" w:cs="Geneva CY"/>
                <w:sz w:val="18"/>
                <w:szCs w:val="18"/>
                <w:lang w:eastAsia="zh-CN"/>
              </w:rPr>
              <w:t>*:</w:t>
            </w:r>
          </w:p>
          <w:p w14:paraId="4BA1AD54"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14833EDE" w14:textId="77777777" w:rsidR="00D6086E" w:rsidRPr="00891BD8" w:rsidRDefault="009370E6" w:rsidP="00FA02B4">
            <w:pPr>
              <w:widowControl w:val="0"/>
              <w:spacing w:before="40" w:after="40"/>
              <w:ind w:firstLine="201"/>
              <w:jc w:val="center"/>
              <w:rPr>
                <w:rFonts w:eastAsia="Geneva" w:cs="Geneva CY"/>
                <w:sz w:val="20"/>
                <w:szCs w:val="20"/>
                <w:lang w:eastAsia="zh-CN"/>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2</m:t>
                    </m:r>
                  </m:sub>
                </m:sSub>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Б</m:t>
                        </m:r>
                      </m:e>
                      <m:sub>
                        <m:r>
                          <w:rPr>
                            <w:rFonts w:ascii="Cambria Math" w:hAnsi="Cambria Math"/>
                          </w:rPr>
                          <m:t>i</m:t>
                        </m:r>
                      </m:sub>
                    </m:sSub>
                  </m:e>
                </m:nary>
              </m:oMath>
            </m:oMathPara>
          </w:p>
          <w:tbl>
            <w:tblPr>
              <w:tblW w:w="6731" w:type="dxa"/>
              <w:tblLayout w:type="fixed"/>
              <w:tblCellMar>
                <w:left w:w="0" w:type="dxa"/>
                <w:right w:w="0" w:type="dxa"/>
              </w:tblCellMar>
              <w:tblLook w:val="04A0" w:firstRow="1" w:lastRow="0" w:firstColumn="1" w:lastColumn="0" w:noHBand="0" w:noVBand="1"/>
            </w:tblPr>
            <w:tblGrid>
              <w:gridCol w:w="636"/>
              <w:gridCol w:w="6095"/>
            </w:tblGrid>
            <w:tr w:rsidR="00D6086E" w:rsidRPr="00125C95" w14:paraId="72F10754"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14:paraId="0A0F8BD7"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lang w:val="en-US"/>
                    </w:rPr>
                    <w:t>2</w:t>
                  </w:r>
                  <w:r w:rsidRPr="00125C95">
                    <w:rPr>
                      <w:sz w:val="18"/>
                      <w:szCs w:val="18"/>
                    </w:rPr>
                    <w:t>= 0</w:t>
                  </w:r>
                </w:p>
              </w:tc>
              <w:tc>
                <w:tcPr>
                  <w:tcW w:w="6095" w:type="dxa"/>
                  <w:tcBorders>
                    <w:top w:val="nil"/>
                    <w:left w:val="nil"/>
                    <w:bottom w:val="single" w:sz="8" w:space="0" w:color="auto"/>
                    <w:right w:val="nil"/>
                  </w:tcBorders>
                  <w:tcMar>
                    <w:top w:w="0" w:type="dxa"/>
                    <w:left w:w="108" w:type="dxa"/>
                    <w:bottom w:w="0" w:type="dxa"/>
                    <w:right w:w="108" w:type="dxa"/>
                  </w:tcMar>
                  <w:hideMark/>
                </w:tcPr>
                <w:p w14:paraId="11746BA2" w14:textId="7A159AC8" w:rsidR="00D6086E" w:rsidRPr="00CC2EA6" w:rsidRDefault="00D6086E" w:rsidP="00FA02B4">
                  <w:pPr>
                    <w:widowControl w:val="0"/>
                    <w:spacing w:before="40" w:after="40"/>
                    <w:ind w:left="5"/>
                    <w:outlineLvl w:val="4"/>
                    <w:rPr>
                      <w:rFonts w:eastAsia="Calibri" w:cs="Geneva CY"/>
                      <w:sz w:val="18"/>
                      <w:szCs w:val="18"/>
                      <w:lang w:eastAsia="zh-CN"/>
                    </w:rPr>
                  </w:pPr>
                  <w:r w:rsidRPr="00CC2EA6">
                    <w:rPr>
                      <w:rFonts w:eastAsia="Calibri" w:cs="Geneva CY"/>
                      <w:b/>
                      <w:sz w:val="18"/>
                      <w:szCs w:val="18"/>
                      <w:lang w:eastAsia="zh-CN"/>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w:t>
                  </w:r>
                  <w:r w:rsidR="00175740" w:rsidRPr="00175740">
                    <w:rPr>
                      <w:rFonts w:eastAsia="Calibri" w:cs="Geneva CY"/>
                      <w:b/>
                      <w:sz w:val="18"/>
                      <w:szCs w:val="18"/>
                      <w:lang w:eastAsia="zh-CN"/>
                    </w:rPr>
                    <w:t>10</w:t>
                  </w:r>
                  <w:r w:rsidRPr="00CC2EA6">
                    <w:rPr>
                      <w:rFonts w:eastAsia="Calibri" w:cs="Geneva CY"/>
                      <w:b/>
                      <w:sz w:val="18"/>
                      <w:szCs w:val="18"/>
                      <w:lang w:eastAsia="zh-CN"/>
                    </w:rPr>
                    <w:t xml:space="preserve"> Документации о закупке) не представлены, и/или представителем изготовителя (производителя)</w:t>
                  </w:r>
                  <w:r w:rsidRPr="00CC2EA6">
                    <w:rPr>
                      <w:rFonts w:eastAsia="Calibri" w:cs="Geneva CY"/>
                      <w:sz w:val="18"/>
                      <w:szCs w:val="18"/>
                      <w:lang w:eastAsia="zh-CN"/>
                    </w:rPr>
                    <w:t>.</w:t>
                  </w:r>
                </w:p>
                <w:p w14:paraId="3A51E5FE" w14:textId="77777777" w:rsidR="00D6086E" w:rsidRPr="00125C95" w:rsidRDefault="00D6086E" w:rsidP="00FA02B4">
                  <w:pPr>
                    <w:pStyle w:val="-"/>
                    <w:numPr>
                      <w:ilvl w:val="0"/>
                      <w:numId w:val="0"/>
                    </w:numPr>
                    <w:spacing w:before="40" w:after="40" w:line="240" w:lineRule="auto"/>
                    <w:jc w:val="left"/>
                    <w:rPr>
                      <w:sz w:val="18"/>
                      <w:szCs w:val="18"/>
                    </w:rPr>
                  </w:pPr>
                  <w:r w:rsidRPr="00125C95">
                    <w:rPr>
                      <w:rFonts w:eastAsia="Calibri" w:cs="Geneva CY"/>
                      <w:b/>
                      <w:color w:val="auto"/>
                      <w:sz w:val="18"/>
                      <w:szCs w:val="18"/>
                      <w:lang w:eastAsia="zh-CN"/>
                    </w:rPr>
                    <w:t>2. В случае непредставления документов, подтверждающих статус Участника.</w:t>
                  </w:r>
                </w:p>
              </w:tc>
            </w:tr>
            <w:tr w:rsidR="00D6086E" w:rsidRPr="00125C95" w14:paraId="29E2D6BE"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23B31B5A" w14:textId="77777777" w:rsidR="00D6086E" w:rsidRPr="00125C95" w:rsidRDefault="00D6086E" w:rsidP="00FA02B4">
                  <w:pPr>
                    <w:pStyle w:val="-"/>
                    <w:numPr>
                      <w:ilvl w:val="0"/>
                      <w:numId w:val="0"/>
                    </w:numPr>
                    <w:spacing w:before="40" w:after="40" w:line="240" w:lineRule="auto"/>
                    <w:jc w:val="center"/>
                    <w:rPr>
                      <w:sz w:val="18"/>
                      <w:szCs w:val="18"/>
                      <w:lang w:val="en-US"/>
                    </w:rPr>
                  </w:pPr>
                  <w:r w:rsidRPr="00125C95">
                    <w:rPr>
                      <w:sz w:val="18"/>
                      <w:szCs w:val="18"/>
                    </w:rPr>
                    <w:t>Б</w:t>
                  </w:r>
                  <w:r w:rsidRPr="00A00D05">
                    <w:rPr>
                      <w:sz w:val="14"/>
                      <w:szCs w:val="18"/>
                    </w:rPr>
                    <w:t>2</w:t>
                  </w:r>
                  <w:r w:rsidRPr="00125C95">
                    <w:rPr>
                      <w:sz w:val="18"/>
                      <w:szCs w:val="18"/>
                    </w:rPr>
                    <w:t xml:space="preserve">= </w:t>
                  </w:r>
                  <w:r w:rsidRPr="00125C95">
                    <w:rPr>
                      <w:sz w:val="18"/>
                      <w:szCs w:val="18"/>
                      <w:lang w:val="en-US"/>
                    </w:rPr>
                    <w:t>1</w:t>
                  </w:r>
                </w:p>
              </w:tc>
              <w:tc>
                <w:tcPr>
                  <w:tcW w:w="6095" w:type="dxa"/>
                  <w:tcBorders>
                    <w:top w:val="nil"/>
                    <w:left w:val="nil"/>
                    <w:bottom w:val="single" w:sz="8" w:space="0" w:color="auto"/>
                    <w:right w:val="nil"/>
                  </w:tcBorders>
                  <w:tcMar>
                    <w:top w:w="0" w:type="dxa"/>
                    <w:left w:w="108" w:type="dxa"/>
                    <w:bottom w:w="0" w:type="dxa"/>
                    <w:right w:w="108" w:type="dxa"/>
                  </w:tcMar>
                </w:tcPr>
                <w:p w14:paraId="292D0CA9" w14:textId="77777777" w:rsidR="00D6086E" w:rsidRPr="00CC2EA6" w:rsidRDefault="00D6086E" w:rsidP="00FA02B4">
                  <w:pPr>
                    <w:widowControl w:val="0"/>
                    <w:spacing w:before="40" w:after="40"/>
                    <w:ind w:left="114"/>
                    <w:outlineLvl w:val="4"/>
                    <w:rPr>
                      <w:rFonts w:eastAsia="Calibri" w:cs="Geneva CY"/>
                      <w:b/>
                      <w:sz w:val="18"/>
                      <w:szCs w:val="18"/>
                      <w:lang w:eastAsia="zh-CN"/>
                    </w:rPr>
                  </w:pPr>
                  <w:r w:rsidRPr="00CC2EA6">
                    <w:rPr>
                      <w:rFonts w:eastAsia="Calibri" w:cs="Geneva CY"/>
                      <w:b/>
                      <w:bCs/>
                      <w:sz w:val="18"/>
                      <w:szCs w:val="18"/>
                      <w:lang w:eastAsia="zh-CN"/>
                    </w:rPr>
                    <w:t>Участником получено согласие от производителя на поставку продукции, в случае признания Участника Победителем</w:t>
                  </w:r>
                </w:p>
                <w:p w14:paraId="404B7561" w14:textId="77777777" w:rsidR="00D6086E" w:rsidRPr="00125C95" w:rsidRDefault="00D6086E" w:rsidP="00FA02B4">
                  <w:pPr>
                    <w:pStyle w:val="-"/>
                    <w:numPr>
                      <w:ilvl w:val="0"/>
                      <w:numId w:val="0"/>
                    </w:numPr>
                    <w:spacing w:before="40" w:after="40" w:line="240" w:lineRule="auto"/>
                    <w:jc w:val="left"/>
                    <w:rPr>
                      <w:b/>
                      <w:sz w:val="18"/>
                      <w:szCs w:val="18"/>
                    </w:rPr>
                  </w:pPr>
                  <w:r w:rsidRPr="00125C95">
                    <w:rPr>
                      <w:rFonts w:eastAsia="Calibri" w:cs="Geneva CY"/>
                      <w:color w:val="auto"/>
                      <w:sz w:val="18"/>
                      <w:szCs w:val="18"/>
                      <w:lang w:eastAsia="zh-CN"/>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tc>
            </w:tr>
            <w:tr w:rsidR="00D6086E" w:rsidRPr="00125C95" w14:paraId="6D01AF37"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E54FBF4"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lastRenderedPageBreak/>
                    <w:t>Б</w:t>
                  </w:r>
                  <w:r w:rsidRPr="00A00D05">
                    <w:rPr>
                      <w:sz w:val="14"/>
                      <w:szCs w:val="18"/>
                    </w:rPr>
                    <w:t>2</w:t>
                  </w:r>
                  <w:r w:rsidRPr="00125C95">
                    <w:rPr>
                      <w:sz w:val="18"/>
                      <w:szCs w:val="18"/>
                    </w:rPr>
                    <w:t>= 2</w:t>
                  </w:r>
                </w:p>
              </w:tc>
              <w:tc>
                <w:tcPr>
                  <w:tcW w:w="6095" w:type="dxa"/>
                  <w:tcBorders>
                    <w:top w:val="nil"/>
                    <w:left w:val="nil"/>
                    <w:bottom w:val="single" w:sz="8" w:space="0" w:color="auto"/>
                    <w:right w:val="nil"/>
                  </w:tcBorders>
                  <w:tcMar>
                    <w:top w:w="0" w:type="dxa"/>
                    <w:left w:w="108" w:type="dxa"/>
                    <w:bottom w:w="0" w:type="dxa"/>
                    <w:right w:w="108" w:type="dxa"/>
                  </w:tcMar>
                </w:tcPr>
                <w:p w14:paraId="1D52C40B" w14:textId="77777777" w:rsidR="00D6086E" w:rsidRPr="00543A7A" w:rsidRDefault="00D6086E" w:rsidP="00FA02B4">
                  <w:pPr>
                    <w:widowControl w:val="0"/>
                    <w:spacing w:before="40" w:after="40"/>
                    <w:ind w:left="114"/>
                    <w:rPr>
                      <w:sz w:val="18"/>
                      <w:szCs w:val="18"/>
                    </w:rPr>
                  </w:pPr>
                  <w:r w:rsidRPr="00543A7A">
                    <w:rPr>
                      <w:b/>
                      <w:bCs/>
                      <w:color w:val="000000"/>
                      <w:sz w:val="18"/>
                      <w:szCs w:val="18"/>
                    </w:rPr>
                    <w:t>Участник является официальным представителем изготовителя (производителя)</w:t>
                  </w:r>
                </w:p>
                <w:p w14:paraId="0B378BFA" w14:textId="77777777" w:rsidR="00D6086E" w:rsidRPr="000B45E6" w:rsidRDefault="00D6086E" w:rsidP="00FA02B4">
                  <w:pPr>
                    <w:autoSpaceDE w:val="0"/>
                    <w:autoSpaceDN w:val="0"/>
                    <w:adjustRightInd w:val="0"/>
                    <w:rPr>
                      <w:rFonts w:cs="Times New Roman"/>
                      <w:sz w:val="18"/>
                      <w:szCs w:val="18"/>
                    </w:rPr>
                  </w:pPr>
                  <w:r w:rsidRPr="000B45E6">
                    <w:rPr>
                      <w:rFonts w:eastAsia="Geneva" w:cs="Times New Roman"/>
                      <w:color w:val="000000"/>
                      <w:sz w:val="18"/>
                      <w:szCs w:val="18"/>
                      <w:lang w:eastAsia="zh-CN"/>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D6086E" w:rsidRPr="00125C95" w14:paraId="61AC8A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4ABB010"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3</w:t>
                  </w:r>
                </w:p>
              </w:tc>
              <w:tc>
                <w:tcPr>
                  <w:tcW w:w="6095" w:type="dxa"/>
                  <w:tcBorders>
                    <w:top w:val="nil"/>
                    <w:left w:val="nil"/>
                    <w:bottom w:val="single" w:sz="8" w:space="0" w:color="auto"/>
                    <w:right w:val="nil"/>
                  </w:tcBorders>
                  <w:tcMar>
                    <w:top w:w="0" w:type="dxa"/>
                    <w:left w:w="108" w:type="dxa"/>
                    <w:bottom w:w="0" w:type="dxa"/>
                    <w:right w:w="108" w:type="dxa"/>
                  </w:tcMar>
                </w:tcPr>
                <w:p w14:paraId="798E42FB" w14:textId="5D213369" w:rsidR="00D6086E" w:rsidRPr="00125C95" w:rsidRDefault="00D6086E" w:rsidP="00BF7403">
                  <w:pPr>
                    <w:pStyle w:val="-"/>
                    <w:numPr>
                      <w:ilvl w:val="0"/>
                      <w:numId w:val="0"/>
                    </w:numPr>
                    <w:spacing w:before="40" w:after="40" w:line="240" w:lineRule="auto"/>
                    <w:jc w:val="left"/>
                    <w:rPr>
                      <w:b/>
                      <w:bCs/>
                      <w:sz w:val="18"/>
                      <w:szCs w:val="18"/>
                    </w:rPr>
                  </w:pPr>
                  <w:r w:rsidRPr="00125C95">
                    <w:rPr>
                      <w:rFonts w:eastAsia="Calibri"/>
                      <w:b/>
                      <w:sz w:val="18"/>
                      <w:szCs w:val="18"/>
                    </w:rPr>
                    <w:t>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подтверждающие данные признаки (форма №</w:t>
                  </w:r>
                  <w:r w:rsidR="00BF7403" w:rsidRPr="00BF7403">
                    <w:rPr>
                      <w:rFonts w:eastAsia="Calibri"/>
                      <w:b/>
                      <w:sz w:val="18"/>
                      <w:szCs w:val="18"/>
                    </w:rPr>
                    <w:t>10</w:t>
                  </w:r>
                  <w:r w:rsidRPr="00125C95">
                    <w:rPr>
                      <w:rFonts w:eastAsia="Calibri"/>
                      <w:b/>
                      <w:sz w:val="18"/>
                      <w:szCs w:val="18"/>
                    </w:rPr>
                    <w:t xml:space="preserve"> Документации о закупке). </w:t>
                  </w:r>
                  <w:r w:rsidRPr="00125C95">
                    <w:rPr>
                      <w:rFonts w:eastAsia="Calibri"/>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1C7B4C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3338D9BC"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4</w:t>
                  </w:r>
                </w:p>
              </w:tc>
              <w:tc>
                <w:tcPr>
                  <w:tcW w:w="6095" w:type="dxa"/>
                  <w:tcBorders>
                    <w:top w:val="nil"/>
                    <w:left w:val="nil"/>
                    <w:bottom w:val="single" w:sz="8" w:space="0" w:color="auto"/>
                    <w:right w:val="nil"/>
                  </w:tcBorders>
                  <w:tcMar>
                    <w:top w:w="0" w:type="dxa"/>
                    <w:left w:w="108" w:type="dxa"/>
                    <w:bottom w:w="0" w:type="dxa"/>
                    <w:right w:w="108" w:type="dxa"/>
                  </w:tcMar>
                </w:tcPr>
                <w:p w14:paraId="2705BFF0" w14:textId="45264C74" w:rsidR="00D6086E" w:rsidRPr="00543A7A" w:rsidRDefault="00D6086E" w:rsidP="00FA02B4">
                  <w:pPr>
                    <w:widowControl w:val="0"/>
                    <w:spacing w:before="40" w:after="40"/>
                    <w:outlineLvl w:val="4"/>
                    <w:rPr>
                      <w:rFonts w:eastAsia="Calibri" w:cs="Geneva CY"/>
                      <w:b/>
                      <w:sz w:val="18"/>
                      <w:szCs w:val="18"/>
                      <w:lang w:eastAsia="zh-CN"/>
                    </w:rPr>
                  </w:pPr>
                  <w:r w:rsidRPr="00543A7A">
                    <w:rPr>
                      <w:rFonts w:eastAsia="Calibri" w:cs="Geneva CY"/>
                      <w:b/>
                      <w:sz w:val="18"/>
                      <w:szCs w:val="18"/>
                      <w:lang w:eastAsia="zh-CN"/>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543A7A">
                    <w:rPr>
                      <w:rFonts w:eastAsia="Calibri" w:cs="Geneva CY"/>
                      <w:b/>
                      <w:sz w:val="18"/>
                      <w:szCs w:val="18"/>
                      <w:lang w:eastAsia="zh-CN"/>
                    </w:rPr>
                    <w:t xml:space="preserve"> Документации о закупке).</w:t>
                  </w:r>
                </w:p>
                <w:p w14:paraId="22A12E56" w14:textId="77777777" w:rsidR="00D6086E" w:rsidRPr="00125C95" w:rsidRDefault="00D6086E" w:rsidP="00FA02B4">
                  <w:pPr>
                    <w:pStyle w:val="-"/>
                    <w:numPr>
                      <w:ilvl w:val="0"/>
                      <w:numId w:val="0"/>
                    </w:numPr>
                    <w:spacing w:before="40" w:after="40" w:line="240" w:lineRule="auto"/>
                    <w:jc w:val="left"/>
                    <w:rPr>
                      <w:b/>
                      <w:bCs/>
                      <w:sz w:val="18"/>
                      <w:szCs w:val="18"/>
                    </w:rPr>
                  </w:pPr>
                  <w:r w:rsidRPr="00125C95">
                    <w:rPr>
                      <w:rFonts w:eastAsia="Calibri" w:cs="Geneva CY"/>
                      <w:color w:val="auto"/>
                      <w:sz w:val="18"/>
                      <w:szCs w:val="18"/>
                      <w:lang w:eastAsia="zh-CN"/>
                    </w:rPr>
                    <w:t>(статус аффилированности</w:t>
                  </w:r>
                  <w:bookmarkStart w:id="366" w:name="_GoBack_Копия_1"/>
                  <w:bookmarkEnd w:id="366"/>
                  <w:r w:rsidRPr="00125C95">
                    <w:rPr>
                      <w:rFonts w:eastAsia="Calibri" w:cs="Geneva CY"/>
                      <w:color w:val="auto"/>
                      <w:sz w:val="18"/>
                      <w:szCs w:val="18"/>
                      <w:lang w:eastAsia="zh-CN"/>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4A1604A4" w14:textId="77777777" w:rsidTr="00FA02B4">
              <w:trPr>
                <w:cantSplit/>
                <w:trHeight w:val="309"/>
              </w:trPr>
              <w:tc>
                <w:tcPr>
                  <w:tcW w:w="636" w:type="dxa"/>
                  <w:tcBorders>
                    <w:top w:val="single" w:sz="8" w:space="0" w:color="auto"/>
                    <w:left w:val="nil"/>
                    <w:right w:val="single" w:sz="8" w:space="0" w:color="auto"/>
                  </w:tcBorders>
                  <w:tcMar>
                    <w:top w:w="0" w:type="dxa"/>
                    <w:left w:w="108" w:type="dxa"/>
                    <w:bottom w:w="0" w:type="dxa"/>
                    <w:right w:w="108" w:type="dxa"/>
                  </w:tcMar>
                  <w:hideMark/>
                </w:tcPr>
                <w:p w14:paraId="412121AE" w14:textId="77777777" w:rsidR="00D6086E" w:rsidRPr="00125C95" w:rsidRDefault="00D6086E" w:rsidP="00FA02B4">
                  <w:pPr>
                    <w:spacing w:before="40" w:after="40" w:line="256" w:lineRule="auto"/>
                    <w:jc w:val="center"/>
                    <w:rPr>
                      <w:sz w:val="18"/>
                      <w:szCs w:val="18"/>
                    </w:rPr>
                  </w:pPr>
                  <w:r w:rsidRPr="00125C95">
                    <w:rPr>
                      <w:sz w:val="18"/>
                      <w:szCs w:val="18"/>
                    </w:rPr>
                    <w:lastRenderedPageBreak/>
                    <w:t>Б</w:t>
                  </w:r>
                  <w:r w:rsidRPr="00A00D05">
                    <w:rPr>
                      <w:sz w:val="14"/>
                      <w:szCs w:val="18"/>
                    </w:rPr>
                    <w:t>2</w:t>
                  </w:r>
                  <w:r w:rsidRPr="00125C95">
                    <w:rPr>
                      <w:sz w:val="18"/>
                      <w:szCs w:val="18"/>
                    </w:rPr>
                    <w:t>= 5</w:t>
                  </w:r>
                </w:p>
              </w:tc>
              <w:tc>
                <w:tcPr>
                  <w:tcW w:w="6095" w:type="dxa"/>
                  <w:tcBorders>
                    <w:top w:val="single" w:sz="8" w:space="0" w:color="auto"/>
                    <w:left w:val="nil"/>
                    <w:right w:val="nil"/>
                  </w:tcBorders>
                  <w:tcMar>
                    <w:top w:w="0" w:type="dxa"/>
                    <w:left w:w="108" w:type="dxa"/>
                    <w:bottom w:w="0" w:type="dxa"/>
                    <w:right w:w="108" w:type="dxa"/>
                  </w:tcMar>
                  <w:hideMark/>
                </w:tcPr>
                <w:p w14:paraId="2F15E854" w14:textId="77777777"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1. Участник является изготовителем (производителем)</w:t>
                  </w:r>
                </w:p>
                <w:p w14:paraId="767EA95E" w14:textId="77777777" w:rsidR="00D6086E" w:rsidRPr="00125C95" w:rsidRDefault="00D6086E" w:rsidP="00FA02B4">
                  <w:pPr>
                    <w:widowControl w:val="0"/>
                    <w:spacing w:before="40" w:after="40"/>
                    <w:ind w:left="114"/>
                    <w:outlineLvl w:val="4"/>
                    <w:rPr>
                      <w:rFonts w:eastAsia="Calibri" w:cs="Geneva CY"/>
                      <w:sz w:val="18"/>
                      <w:szCs w:val="18"/>
                      <w:lang w:eastAsia="zh-CN"/>
                    </w:rPr>
                  </w:pPr>
                  <w:r w:rsidRPr="00125C95">
                    <w:rPr>
                      <w:rFonts w:eastAsia="Calibri" w:cs="Geneva CY"/>
                      <w:sz w:val="18"/>
                      <w:szCs w:val="18"/>
                      <w:lang w:eastAsia="zh-CN"/>
                    </w:rPr>
                    <w:t>(подтверждается документами на предлагаемую продукцию (товар), в которых указан изготовитель (производитель))</w:t>
                  </w:r>
                  <w:r w:rsidRPr="00125C95">
                    <w:rPr>
                      <w:rFonts w:eastAsia="Calibri" w:cs="Geneva CY"/>
                      <w:b/>
                      <w:sz w:val="18"/>
                      <w:szCs w:val="18"/>
                      <w:lang w:eastAsia="zh-CN"/>
                    </w:rPr>
                    <w:t xml:space="preserve"> **</w:t>
                  </w:r>
                  <w:r w:rsidRPr="00125C95">
                    <w:rPr>
                      <w:rFonts w:eastAsia="Calibri" w:cs="Geneva CY"/>
                      <w:sz w:val="18"/>
                      <w:szCs w:val="18"/>
                      <w:lang w:eastAsia="zh-CN"/>
                    </w:rPr>
                    <w:t>.</w:t>
                  </w:r>
                  <w:r w:rsidRPr="00125C95">
                    <w:rPr>
                      <w:rFonts w:ascii="Geneva CY" w:eastAsia="Geneva" w:hAnsi="Geneva CY" w:cs="Geneva CY"/>
                      <w:sz w:val="18"/>
                      <w:szCs w:val="18"/>
                      <w:lang w:eastAsia="zh-CN"/>
                    </w:rPr>
                    <w:t xml:space="preserve"> </w:t>
                  </w:r>
                  <w:r w:rsidRPr="00125C95">
                    <w:rPr>
                      <w:rFonts w:eastAsia="Calibri" w:cs="Geneva CY"/>
                      <w:sz w:val="18"/>
                      <w:szCs w:val="18"/>
                      <w:lang w:eastAsia="zh-CN"/>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74346698" w14:textId="41AA4CBE"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125C95">
                    <w:rPr>
                      <w:rFonts w:eastAsia="Calibri" w:cs="Geneva CY"/>
                      <w:b/>
                      <w:sz w:val="18"/>
                      <w:szCs w:val="18"/>
                      <w:lang w:eastAsia="zh-CN"/>
                    </w:rPr>
                    <w:t xml:space="preserve"> Документации о закупке).</w:t>
                  </w:r>
                </w:p>
                <w:p w14:paraId="1950C158" w14:textId="77777777" w:rsidR="00D6086E" w:rsidRPr="00DD09AB" w:rsidRDefault="00D6086E" w:rsidP="00FA02B4">
                  <w:pPr>
                    <w:pStyle w:val="-"/>
                    <w:numPr>
                      <w:ilvl w:val="0"/>
                      <w:numId w:val="0"/>
                    </w:numPr>
                    <w:spacing w:before="40" w:after="40" w:line="240" w:lineRule="auto"/>
                    <w:jc w:val="left"/>
                    <w:rPr>
                      <w:sz w:val="18"/>
                      <w:szCs w:val="18"/>
                    </w:rPr>
                  </w:pPr>
                  <w:r w:rsidRPr="00125C95">
                    <w:rPr>
                      <w:rFonts w:eastAsia="Calibri" w:cs="Geneva CY"/>
                      <w:color w:val="auto"/>
                      <w:sz w:val="18"/>
                      <w:szCs w:val="18"/>
                      <w:lang w:eastAsia="zh-CN"/>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r w:rsidRPr="00DD09AB">
                    <w:rPr>
                      <w:rFonts w:eastAsia="Calibri" w:cs="Geneva CY"/>
                      <w:color w:val="auto"/>
                      <w:sz w:val="18"/>
                      <w:szCs w:val="18"/>
                      <w:lang w:eastAsia="zh-CN"/>
                    </w:rPr>
                    <w:t>.</w:t>
                  </w:r>
                </w:p>
              </w:tc>
            </w:tr>
          </w:tbl>
          <w:p w14:paraId="49BCDFD8"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6DE43A42"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53620F">
              <w:rPr>
                <w:rFonts w:eastAsia="Calibri"/>
                <w:sz w:val="14"/>
              </w:rPr>
              <w:t>2</w:t>
            </w:r>
            <w:r w:rsidRPr="00DD09AB">
              <w:rPr>
                <w:rFonts w:eastAsia="Calibri"/>
                <w:sz w:val="18"/>
              </w:rPr>
              <w:t xml:space="preserve"> – рассчитанная оценка по данному частному критерию оценки в баллах.</w:t>
            </w:r>
          </w:p>
          <w:p w14:paraId="679BD92E"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DD09AB">
              <w:rPr>
                <w:rFonts w:eastAsia="Calibri"/>
                <w:i/>
                <w:sz w:val="18"/>
                <w:vertAlign w:val="subscript"/>
              </w:rPr>
              <w:t>i</w:t>
            </w:r>
            <w:r w:rsidRPr="00DD09AB">
              <w:rPr>
                <w:rFonts w:eastAsia="Calibri"/>
                <w:sz w:val="18"/>
              </w:rPr>
              <w:t xml:space="preserve"> – балл, соответствующий отношению Участника к изготовителю (производителю) предлагаемой продукции (товара).</w:t>
            </w:r>
          </w:p>
          <w:p w14:paraId="60E7A66E" w14:textId="77777777" w:rsidR="00D6086E" w:rsidRPr="00DD09AB" w:rsidRDefault="00D6086E" w:rsidP="00FA02B4">
            <w:pPr>
              <w:widowControl w:val="0"/>
              <w:spacing w:before="40" w:after="40"/>
              <w:ind w:left="134"/>
              <w:rPr>
                <w:rFonts w:eastAsia="Calibri"/>
                <w:sz w:val="18"/>
              </w:rPr>
            </w:pPr>
            <w:r w:rsidRPr="00DD09AB">
              <w:rPr>
                <w:rFonts w:eastAsia="Calibri"/>
                <w:sz w:val="18"/>
                <w:lang w:val="en-US"/>
              </w:rPr>
              <w:t>k</w:t>
            </w:r>
            <w:r w:rsidRPr="00DD09AB">
              <w:rPr>
                <w:rFonts w:eastAsia="Calibri"/>
                <w:i/>
                <w:sz w:val="18"/>
                <w:vertAlign w:val="subscript"/>
                <w:lang w:val="en-US"/>
              </w:rPr>
              <w:t>i</w:t>
            </w:r>
            <w:r w:rsidRPr="00DD09AB">
              <w:rPr>
                <w:rFonts w:eastAsia="Calibri"/>
                <w:sz w:val="18"/>
              </w:rPr>
              <w:t xml:space="preserve"> – коэффициент, пропорциональный </w:t>
            </w:r>
            <w:r w:rsidRPr="00DD09AB">
              <w:rPr>
                <w:sz w:val="18"/>
              </w:rPr>
              <w:t>объему (по стоимости) предлагаемой Участником в данном статусе продукции (товара).</w:t>
            </w:r>
          </w:p>
          <w:p w14:paraId="31E8B94E"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4819BC07"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1E4F3874"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является изготовителем (производителем) предлагаемой продукции — ограничений по итоговому баллу нет.</w:t>
            </w:r>
          </w:p>
          <w:p w14:paraId="603580CC" w14:textId="77777777" w:rsidR="00D6086E" w:rsidRDefault="00D6086E" w:rsidP="00FA02B4">
            <w:pPr>
              <w:widowControl w:val="0"/>
              <w:spacing w:before="96" w:after="96"/>
              <w:ind w:left="134"/>
              <w:rPr>
                <w:rFonts w:eastAsia="Calibri"/>
                <w:sz w:val="18"/>
              </w:rPr>
            </w:pPr>
            <w:r w:rsidRPr="00DD09AB">
              <w:rPr>
                <w:rFonts w:eastAsia="Calibri"/>
                <w:sz w:val="18"/>
              </w:rPr>
              <w:lastRenderedPageBreak/>
              <w:t>Шкала оценок от 0 до 5 баллов.</w:t>
            </w:r>
          </w:p>
          <w:p w14:paraId="7F9AF6F6"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Такими документами на предлагаемую продукцию могут являться:</w:t>
            </w:r>
          </w:p>
          <w:p w14:paraId="770127E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а) Сертификат/декларация соответствия и/или;</w:t>
            </w:r>
          </w:p>
          <w:p w14:paraId="026603A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Протокол испытаний и/или;</w:t>
            </w:r>
          </w:p>
          <w:p w14:paraId="1EA79D1A"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качества и/или;</w:t>
            </w:r>
          </w:p>
          <w:p w14:paraId="1F42AA1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Паспорт и/или;</w:t>
            </w:r>
          </w:p>
          <w:p w14:paraId="5B84155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Технические условия и/или;</w:t>
            </w:r>
          </w:p>
          <w:p w14:paraId="7532798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Руководство по эксплуатации и/или;</w:t>
            </w:r>
          </w:p>
          <w:p w14:paraId="2C6DE7B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Техническое описание и/или;</w:t>
            </w:r>
          </w:p>
          <w:p w14:paraId="0F6055D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Инспекционный (аналитический) отчёт (сертификат) и/или;</w:t>
            </w:r>
          </w:p>
          <w:p w14:paraId="7DC9EF92"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отбора проб и анализа (испытаний) и/или;</w:t>
            </w:r>
          </w:p>
          <w:p w14:paraId="46F8A56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Единого реестра российской радиоэлектронной продукции (ПП РФ 878) и/или;</w:t>
            </w:r>
          </w:p>
          <w:p w14:paraId="4BEE59E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Реестра российской промышленной продукции (ПП РФ 719 от 17.07.2015).</w:t>
            </w:r>
          </w:p>
          <w:p w14:paraId="11FAD113"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Либо:</w:t>
            </w:r>
          </w:p>
          <w:p w14:paraId="5E33928D" w14:textId="77777777" w:rsidR="00D6086E" w:rsidRPr="00470950" w:rsidRDefault="00D6086E" w:rsidP="00FA02B4">
            <w:pPr>
              <w:widowControl w:val="0"/>
              <w:spacing w:before="96" w:after="96"/>
              <w:ind w:left="134"/>
              <w:rPr>
                <w:sz w:val="18"/>
                <w:szCs w:val="18"/>
              </w:rPr>
            </w:pPr>
            <w:r w:rsidRPr="00CF2B13">
              <w:rPr>
                <w:rFonts w:eastAsia="Geneva" w:cs="Geneva CY"/>
                <w:sz w:val="18"/>
                <w:szCs w:val="20"/>
                <w:lang w:eastAsia="zh-CN"/>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tc>
      </w:tr>
      <w:tr w:rsidR="00D6086E" w14:paraId="172E952A" w14:textId="77777777" w:rsidTr="00D6086E">
        <w:trPr>
          <w:trHeight w:val="780"/>
        </w:trPr>
        <w:tc>
          <w:tcPr>
            <w:tcW w:w="993" w:type="dxa"/>
            <w:tcBorders>
              <w:top w:val="single" w:sz="4" w:space="0" w:color="auto"/>
              <w:left w:val="single" w:sz="4" w:space="0" w:color="auto"/>
              <w:bottom w:val="single" w:sz="4" w:space="0" w:color="auto"/>
              <w:right w:val="single" w:sz="4" w:space="0" w:color="auto"/>
            </w:tcBorders>
          </w:tcPr>
          <w:p w14:paraId="7DA5724B"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val="en-US" w:eastAsia="ru-RU"/>
              </w:rPr>
              <w:lastRenderedPageBreak/>
              <w:t>3</w:t>
            </w:r>
          </w:p>
          <w:p w14:paraId="4F1EA6B3" w14:textId="77777777" w:rsidR="00D6086E" w:rsidRPr="007E36B2" w:rsidRDefault="00D6086E" w:rsidP="00FA02B4">
            <w:pPr>
              <w:pStyle w:val="3"/>
              <w:numPr>
                <w:ilvl w:val="0"/>
                <w:numId w:val="0"/>
              </w:numPr>
              <w:spacing w:before="40" w:after="40" w:line="240" w:lineRule="auto"/>
              <w:rPr>
                <w:sz w:val="20"/>
                <w:szCs w:val="20"/>
                <w:lang w:eastAsia="ru-RU"/>
              </w:rPr>
            </w:pPr>
          </w:p>
        </w:tc>
        <w:tc>
          <w:tcPr>
            <w:tcW w:w="1316" w:type="dxa"/>
            <w:tcBorders>
              <w:top w:val="single" w:sz="4" w:space="0" w:color="auto"/>
              <w:left w:val="single" w:sz="4" w:space="0" w:color="auto"/>
              <w:bottom w:val="single" w:sz="4" w:space="0" w:color="auto"/>
              <w:right w:val="single" w:sz="4" w:space="0" w:color="auto"/>
            </w:tcBorders>
          </w:tcPr>
          <w:p w14:paraId="65EDF9D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Неценовой критерий оценки первого уровня / ТЕХ</w:t>
            </w:r>
          </w:p>
        </w:tc>
        <w:tc>
          <w:tcPr>
            <w:tcW w:w="1560" w:type="dxa"/>
            <w:tcBorders>
              <w:top w:val="single" w:sz="4" w:space="0" w:color="auto"/>
              <w:left w:val="single" w:sz="4" w:space="0" w:color="auto"/>
              <w:bottom w:val="single" w:sz="4" w:space="0" w:color="auto"/>
              <w:right w:val="single" w:sz="4" w:space="0" w:color="auto"/>
            </w:tcBorders>
          </w:tcPr>
          <w:p w14:paraId="7595AA2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Квалификация (предпочти-тельность) Участника</w:t>
            </w:r>
          </w:p>
        </w:tc>
        <w:tc>
          <w:tcPr>
            <w:tcW w:w="1275" w:type="dxa"/>
            <w:tcBorders>
              <w:top w:val="single" w:sz="4" w:space="0" w:color="auto"/>
              <w:left w:val="single" w:sz="4" w:space="0" w:color="auto"/>
              <w:bottom w:val="single" w:sz="4" w:space="0" w:color="auto"/>
              <w:right w:val="single" w:sz="4" w:space="0" w:color="auto"/>
            </w:tcBorders>
          </w:tcPr>
          <w:p w14:paraId="09ACA0B6" w14:textId="77777777" w:rsidR="00D6086E" w:rsidRPr="001E19FD" w:rsidRDefault="00D6086E" w:rsidP="00D6086E">
            <w:pPr>
              <w:pStyle w:val="3"/>
              <w:numPr>
                <w:ilvl w:val="7"/>
                <w:numId w:val="26"/>
              </w:numPr>
              <w:spacing w:before="40" w:after="40" w:line="240" w:lineRule="auto"/>
              <w:ind w:left="0" w:firstLine="0"/>
              <w:jc w:val="center"/>
              <w:rPr>
                <w:sz w:val="20"/>
                <w:szCs w:val="20"/>
                <w:lang w:eastAsia="ru-RU"/>
              </w:rPr>
            </w:pPr>
            <w:r w:rsidRPr="001E19FD">
              <w:rPr>
                <w:sz w:val="20"/>
                <w:szCs w:val="20"/>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3E9E2F2C"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5%</w:t>
            </w:r>
            <w:r w:rsidRPr="007E36B2">
              <w:rPr>
                <w:sz w:val="20"/>
                <w:szCs w:val="20"/>
                <w:lang w:eastAsia="ru-RU"/>
              </w:rPr>
              <w:br/>
              <w:t>(В</w:t>
            </w:r>
            <w:r>
              <w:rPr>
                <w:sz w:val="20"/>
                <w:szCs w:val="20"/>
                <w:vertAlign w:val="subscript"/>
                <w:lang w:val="en-US" w:eastAsia="ru-RU"/>
              </w:rPr>
              <w:t>3</w:t>
            </w:r>
            <w:r w:rsidRPr="007E36B2">
              <w:rPr>
                <w:sz w:val="20"/>
                <w:szCs w:val="20"/>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558488A5"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Чем больше опыт (более установленного минимума), тем выше предпочтительность</w:t>
            </w:r>
          </w:p>
          <w:p w14:paraId="587AFDBA"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p>
        </w:tc>
        <w:tc>
          <w:tcPr>
            <w:tcW w:w="6804" w:type="dxa"/>
            <w:tcBorders>
              <w:top w:val="single" w:sz="4" w:space="0" w:color="auto"/>
              <w:bottom w:val="single" w:sz="4" w:space="0" w:color="auto"/>
              <w:right w:val="single" w:sz="4" w:space="0" w:color="auto"/>
            </w:tcBorders>
          </w:tcPr>
          <w:p w14:paraId="0164B5F8"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sidRPr="00470950">
              <w:rPr>
                <w:sz w:val="18"/>
                <w:szCs w:val="18"/>
                <w:lang w:eastAsia="ru-RU"/>
              </w:rPr>
              <w:t>»:</w:t>
            </w:r>
          </w:p>
          <w:p w14:paraId="0FA5A611" w14:textId="45C7F979" w:rsidR="00D6086E" w:rsidRPr="004E2459" w:rsidRDefault="00D6086E" w:rsidP="00D6086E">
            <w:pPr>
              <w:pStyle w:val="20"/>
              <w:numPr>
                <w:ilvl w:val="7"/>
                <w:numId w:val="26"/>
              </w:numPr>
              <w:spacing w:after="120" w:line="240" w:lineRule="auto"/>
              <w:ind w:left="0" w:firstLine="0"/>
              <w:rPr>
                <w:i/>
                <w:sz w:val="18"/>
                <w:szCs w:val="18"/>
                <w:highlight w:val="yellow"/>
                <w:lang w:eastAsia="ru-RU"/>
              </w:rPr>
            </w:pPr>
            <w:r w:rsidRPr="00470950">
              <w:rPr>
                <w:sz w:val="18"/>
                <w:szCs w:val="18"/>
                <w:lang w:eastAsia="ru-RU"/>
              </w:rPr>
              <w:t xml:space="preserve">Порядок осуществления оценки (значение оцениваемого параметра), в зависимости от предоставленных в </w:t>
            </w:r>
            <w:r w:rsidRPr="00470950">
              <w:rPr>
                <w:i/>
                <w:sz w:val="18"/>
                <w:szCs w:val="18"/>
                <w:lang w:val="en-US" w:eastAsia="ru-RU"/>
              </w:rPr>
              <w:t>i</w:t>
            </w:r>
            <w:r w:rsidRPr="00470950">
              <w:rPr>
                <w:sz w:val="18"/>
                <w:szCs w:val="18"/>
                <w:lang w:eastAsia="ru-RU"/>
              </w:rPr>
              <w:t xml:space="preserve">-ой заявке </w:t>
            </w:r>
            <w:r>
              <w:rPr>
                <w:sz w:val="18"/>
                <w:szCs w:val="18"/>
                <w:lang w:eastAsia="ru-RU"/>
              </w:rPr>
              <w:t xml:space="preserve">(в Справке об опыте Участника по установленной в Документации о закупке форме, с приложением подтверждающих документов) </w:t>
            </w:r>
            <w:r w:rsidRPr="004A016D">
              <w:rPr>
                <w:sz w:val="18"/>
                <w:szCs w:val="18"/>
                <w:lang w:eastAsia="ru-RU"/>
              </w:rPr>
              <w:t xml:space="preserve">сведений о ранее выполненных договорах, </w:t>
            </w:r>
            <w:r>
              <w:rPr>
                <w:sz w:val="18"/>
                <w:szCs w:val="18"/>
                <w:lang w:eastAsia="ru-RU"/>
              </w:rPr>
              <w:t xml:space="preserve">подтверждающих наличие опыта </w:t>
            </w:r>
            <w:r w:rsidRPr="004A016D">
              <w:rPr>
                <w:sz w:val="18"/>
                <w:szCs w:val="18"/>
                <w:lang w:eastAsia="ru-RU"/>
              </w:rPr>
              <w:t xml:space="preserve">в соответствии с требованиями </w:t>
            </w:r>
            <w:r w:rsidRPr="00D9787E">
              <w:rPr>
                <w:sz w:val="18"/>
                <w:szCs w:val="18"/>
                <w:lang w:eastAsia="ru-RU"/>
              </w:rPr>
              <w:t>п.</w:t>
            </w:r>
            <w:r w:rsidR="00D9787E" w:rsidRPr="00D9787E">
              <w:rPr>
                <w:sz w:val="18"/>
                <w:szCs w:val="18"/>
                <w:lang w:eastAsia="ru-RU"/>
              </w:rPr>
              <w:t>8.4</w:t>
            </w:r>
            <w:r>
              <w:rPr>
                <w:sz w:val="18"/>
                <w:szCs w:val="18"/>
                <w:lang w:eastAsia="ru-RU"/>
              </w:rPr>
              <w:t xml:space="preserve"> Документации о закупке, </w:t>
            </w:r>
            <w:r w:rsidRPr="004A016D">
              <w:rPr>
                <w:sz w:val="18"/>
                <w:szCs w:val="18"/>
                <w:lang w:eastAsia="ru-RU"/>
              </w:rPr>
              <w:t>на общую сумму</w:t>
            </w:r>
            <w:r>
              <w:rPr>
                <w:sz w:val="18"/>
                <w:szCs w:val="18"/>
                <w:shd w:val="clear" w:color="auto" w:fill="FFFFEC"/>
                <w:lang w:eastAsia="ru-RU"/>
              </w:rPr>
              <w:t>:</w:t>
            </w:r>
            <w:r w:rsidRPr="004E2459">
              <w:rPr>
                <w:i/>
                <w:sz w:val="18"/>
                <w:szCs w:val="18"/>
                <w:highlight w:val="yellow"/>
                <w:lang w:eastAsia="ru-RU"/>
              </w:rPr>
              <w:fldChar w:fldCharType="begin"/>
            </w:r>
            <w:r w:rsidRPr="004E2459">
              <w:rPr>
                <w:i/>
                <w:sz w:val="18"/>
                <w:szCs w:val="18"/>
                <w:highlight w:val="yellow"/>
                <w:lang w:eastAsia="ru-RU"/>
              </w:rPr>
              <w:instrText xml:space="preserve"> QUOTE </w:instrText>
            </w:r>
            <w:r w:rsidRPr="0073159F">
              <w:rPr>
                <w:i/>
                <w:noProof/>
                <w:sz w:val="18"/>
                <w:szCs w:val="18"/>
                <w:lang w:eastAsia="ru-RU"/>
              </w:rPr>
              <w:drawing>
                <wp:inline distT="0" distB="0" distL="0" distR="0" wp14:anchorId="4CA2EAB7" wp14:editId="21135283">
                  <wp:extent cx="933450" cy="2952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sidRPr="004E2459">
              <w:rPr>
                <w:i/>
                <w:sz w:val="18"/>
                <w:szCs w:val="18"/>
                <w:highlight w:val="yellow"/>
                <w:lang w:eastAsia="ru-RU"/>
              </w:rPr>
              <w:instrText xml:space="preserve"> </w:instrText>
            </w:r>
            <w:r w:rsidRPr="004E2459">
              <w:rPr>
                <w:i/>
                <w:sz w:val="18"/>
                <w:szCs w:val="18"/>
                <w:highlight w:val="yellow"/>
                <w:lang w:eastAsia="ru-RU"/>
              </w:rPr>
              <w:fldChar w:fldCharType="end"/>
            </w:r>
          </w:p>
          <w:tbl>
            <w:tblPr>
              <w:tblW w:w="6484" w:type="dxa"/>
              <w:tblLayout w:type="fixed"/>
              <w:tblCellMar>
                <w:left w:w="0" w:type="dxa"/>
                <w:right w:w="0" w:type="dxa"/>
              </w:tblCellMar>
              <w:tblLook w:val="04A0" w:firstRow="1" w:lastRow="0" w:firstColumn="1" w:lastColumn="0" w:noHBand="0" w:noVBand="1"/>
            </w:tblPr>
            <w:tblGrid>
              <w:gridCol w:w="814"/>
              <w:gridCol w:w="5670"/>
            </w:tblGrid>
            <w:tr w:rsidR="00D6086E" w14:paraId="5E29F4EA"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60E08BC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0</w:t>
                  </w:r>
                </w:p>
              </w:tc>
              <w:tc>
                <w:tcPr>
                  <w:tcW w:w="5670" w:type="dxa"/>
                  <w:tcBorders>
                    <w:top w:val="nil"/>
                    <w:left w:val="nil"/>
                    <w:bottom w:val="single" w:sz="8" w:space="0" w:color="auto"/>
                    <w:right w:val="nil"/>
                  </w:tcBorders>
                  <w:tcMar>
                    <w:top w:w="0" w:type="dxa"/>
                    <w:left w:w="108" w:type="dxa"/>
                    <w:bottom w:w="0" w:type="dxa"/>
                    <w:right w:w="108" w:type="dxa"/>
                  </w:tcMar>
                  <w:hideMark/>
                </w:tcPr>
                <w:p w14:paraId="215F4014"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от 25</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50%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CE27F31"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0AA590F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1</w:t>
                  </w:r>
                </w:p>
              </w:tc>
              <w:tc>
                <w:tcPr>
                  <w:tcW w:w="5670" w:type="dxa"/>
                  <w:tcBorders>
                    <w:top w:val="nil"/>
                    <w:left w:val="nil"/>
                    <w:bottom w:val="single" w:sz="8" w:space="0" w:color="auto"/>
                    <w:right w:val="nil"/>
                  </w:tcBorders>
                  <w:tcMar>
                    <w:top w:w="0" w:type="dxa"/>
                    <w:left w:w="108" w:type="dxa"/>
                    <w:bottom w:w="0" w:type="dxa"/>
                    <w:right w:w="108" w:type="dxa"/>
                  </w:tcMar>
                  <w:hideMark/>
                </w:tcPr>
                <w:p w14:paraId="0CB668E3"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50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60%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935E147"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28365385" w14:textId="77777777" w:rsidR="00D6086E" w:rsidRDefault="00D6086E" w:rsidP="00FA02B4">
                  <w:pPr>
                    <w:spacing w:before="40" w:after="40" w:line="256" w:lineRule="auto"/>
                    <w:jc w:val="center"/>
                    <w:rPr>
                      <w:sz w:val="18"/>
                      <w:szCs w:val="18"/>
                    </w:rPr>
                  </w:pPr>
                  <w:r>
                    <w:rPr>
                      <w:sz w:val="18"/>
                      <w:szCs w:val="18"/>
                    </w:rPr>
                    <w:lastRenderedPageBreak/>
                    <w:t>Б</w:t>
                  </w:r>
                  <w:r w:rsidRPr="00E103BE">
                    <w:rPr>
                      <w:sz w:val="20"/>
                      <w:szCs w:val="18"/>
                      <w:vertAlign w:val="subscript"/>
                      <w:lang w:val="en-US"/>
                    </w:rPr>
                    <w:t>3</w:t>
                  </w:r>
                  <w:r>
                    <w:rPr>
                      <w:sz w:val="18"/>
                      <w:szCs w:val="18"/>
                    </w:rPr>
                    <w:t>= 2</w:t>
                  </w:r>
                </w:p>
              </w:tc>
              <w:tc>
                <w:tcPr>
                  <w:tcW w:w="5670" w:type="dxa"/>
                  <w:tcBorders>
                    <w:top w:val="single" w:sz="8" w:space="0" w:color="auto"/>
                    <w:left w:val="nil"/>
                    <w:bottom w:val="nil"/>
                    <w:right w:val="nil"/>
                  </w:tcBorders>
                  <w:tcMar>
                    <w:top w:w="0" w:type="dxa"/>
                    <w:left w:w="108" w:type="dxa"/>
                    <w:bottom w:w="0" w:type="dxa"/>
                    <w:right w:w="108" w:type="dxa"/>
                  </w:tcMar>
                  <w:hideMark/>
                </w:tcPr>
                <w:p w14:paraId="472ECB31"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60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70%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4AD53C"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53104FC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3</w:t>
                  </w:r>
                </w:p>
              </w:tc>
              <w:tc>
                <w:tcPr>
                  <w:tcW w:w="5670" w:type="dxa"/>
                  <w:tcBorders>
                    <w:top w:val="single" w:sz="8" w:space="0" w:color="auto"/>
                    <w:left w:val="nil"/>
                    <w:bottom w:val="nil"/>
                    <w:right w:val="nil"/>
                  </w:tcBorders>
                  <w:tcMar>
                    <w:top w:w="0" w:type="dxa"/>
                    <w:left w:w="108" w:type="dxa"/>
                    <w:bottom w:w="0" w:type="dxa"/>
                    <w:right w:w="108" w:type="dxa"/>
                  </w:tcMar>
                </w:tcPr>
                <w:p w14:paraId="33D0C60E"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70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80%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38A856"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30E349F2"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4</w:t>
                  </w:r>
                </w:p>
              </w:tc>
              <w:tc>
                <w:tcPr>
                  <w:tcW w:w="5670" w:type="dxa"/>
                  <w:tcBorders>
                    <w:top w:val="single" w:sz="8" w:space="0" w:color="auto"/>
                    <w:left w:val="nil"/>
                    <w:bottom w:val="nil"/>
                    <w:right w:val="nil"/>
                  </w:tcBorders>
                  <w:tcMar>
                    <w:top w:w="0" w:type="dxa"/>
                    <w:left w:w="108" w:type="dxa"/>
                    <w:bottom w:w="0" w:type="dxa"/>
                    <w:right w:w="108" w:type="dxa"/>
                  </w:tcMar>
                </w:tcPr>
                <w:p w14:paraId="1A98992A"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80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90%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0A405FB"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779EE16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5</w:t>
                  </w:r>
                </w:p>
              </w:tc>
              <w:tc>
                <w:tcPr>
                  <w:tcW w:w="5670" w:type="dxa"/>
                  <w:tcBorders>
                    <w:top w:val="single" w:sz="8" w:space="0" w:color="auto"/>
                    <w:left w:val="nil"/>
                    <w:bottom w:val="nil"/>
                    <w:right w:val="nil"/>
                  </w:tcBorders>
                  <w:tcMar>
                    <w:top w:w="0" w:type="dxa"/>
                    <w:left w:w="108" w:type="dxa"/>
                    <w:bottom w:w="0" w:type="dxa"/>
                    <w:right w:w="108" w:type="dxa"/>
                  </w:tcMar>
                </w:tcPr>
                <w:p w14:paraId="253A177E" w14:textId="77777777" w:rsidR="00D6086E" w:rsidRPr="00EC304B" w:rsidRDefault="00D6086E" w:rsidP="00D6086E">
                  <w:pPr>
                    <w:pStyle w:val="-"/>
                    <w:numPr>
                      <w:ilvl w:val="4"/>
                      <w:numId w:val="26"/>
                    </w:numPr>
                    <w:spacing w:before="40" w:after="40" w:line="240" w:lineRule="auto"/>
                    <w:ind w:left="284" w:hanging="284"/>
                    <w:jc w:val="left"/>
                    <w:rPr>
                      <w:sz w:val="18"/>
                      <w:szCs w:val="18"/>
                    </w:rPr>
                  </w:pPr>
                  <w:r>
                    <w:rPr>
                      <w:sz w:val="18"/>
                      <w:szCs w:val="18"/>
                      <w:lang w:eastAsia="ru-RU"/>
                    </w:rPr>
                    <w:t>Более 90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w:t>
                  </w:r>
                  <w:r w:rsidRPr="004A016D">
                    <w:rPr>
                      <w:sz w:val="18"/>
                      <w:szCs w:val="18"/>
                      <w:lang w:eastAsia="ru-RU"/>
                    </w:rPr>
                    <w:t xml:space="preserve">за последние </w:t>
                  </w:r>
                  <w:r w:rsidRPr="00C15FA5">
                    <w:rPr>
                      <w:sz w:val="18"/>
                      <w:szCs w:val="18"/>
                      <w:lang w:eastAsia="ru-RU"/>
                    </w:rPr>
                    <w:t>3</w:t>
                  </w:r>
                  <w:r w:rsidRPr="004A016D">
                    <w:rPr>
                      <w:sz w:val="18"/>
                      <w:szCs w:val="18"/>
                      <w:lang w:eastAsia="ru-RU"/>
                    </w:rPr>
                    <w:t xml:space="preserve"> </w:t>
                  </w:r>
                  <w:r w:rsidRPr="00C15FA5">
                    <w:rPr>
                      <w:sz w:val="18"/>
                      <w:szCs w:val="18"/>
                      <w:lang w:eastAsia="ru-RU"/>
                    </w:rPr>
                    <w:t>года</w:t>
                  </w:r>
                  <w:r w:rsidRPr="004A016D">
                    <w:rPr>
                      <w:sz w:val="18"/>
                      <w:szCs w:val="18"/>
                      <w:lang w:eastAsia="ru-RU"/>
                    </w:rPr>
                    <w:t>;</w:t>
                  </w:r>
                </w:p>
              </w:tc>
            </w:tr>
          </w:tbl>
          <w:p w14:paraId="6F86336A"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0A6F636B" w14:textId="77777777" w:rsidR="00D6086E" w:rsidRPr="00470950" w:rsidRDefault="00D6086E" w:rsidP="00D6086E">
            <w:pPr>
              <w:pStyle w:val="20"/>
              <w:numPr>
                <w:ilvl w:val="6"/>
                <w:numId w:val="26"/>
              </w:numPr>
              <w:tabs>
                <w:tab w:val="left" w:pos="341"/>
                <w:tab w:val="left" w:pos="625"/>
              </w:tabs>
              <w:spacing w:before="0" w:line="240" w:lineRule="auto"/>
              <w:ind w:left="0" w:firstLine="0"/>
              <w:jc w:val="left"/>
              <w:rPr>
                <w:sz w:val="18"/>
                <w:szCs w:val="18"/>
                <w:lang w:eastAsia="ru-RU"/>
              </w:rPr>
            </w:pPr>
            <w:r w:rsidRPr="00470950">
              <w:rPr>
                <w:sz w:val="18"/>
                <w:szCs w:val="18"/>
                <w:lang w:eastAsia="ru-RU"/>
              </w:rPr>
              <w:t>Б</w:t>
            </w:r>
            <w:r w:rsidRPr="00AE08E9">
              <w:rPr>
                <w:sz w:val="18"/>
                <w:szCs w:val="18"/>
                <w:vertAlign w:val="subscript"/>
                <w:lang w:eastAsia="ru-RU"/>
              </w:rPr>
              <w:t>3</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6E45C7BA" w14:textId="77777777" w:rsidR="00D6086E" w:rsidRDefault="00D6086E" w:rsidP="00D6086E">
            <w:pPr>
              <w:pStyle w:val="20"/>
              <w:numPr>
                <w:ilvl w:val="6"/>
                <w:numId w:val="26"/>
              </w:numPr>
              <w:tabs>
                <w:tab w:val="left" w:pos="742"/>
                <w:tab w:val="left" w:pos="1167"/>
              </w:tabs>
              <w:spacing w:before="40" w:line="240" w:lineRule="auto"/>
              <w:ind w:left="0" w:firstLine="0"/>
              <w:jc w:val="left"/>
              <w:rPr>
                <w:sz w:val="18"/>
                <w:szCs w:val="18"/>
                <w:lang w:eastAsia="ru-RU"/>
              </w:rPr>
            </w:pPr>
            <w:r w:rsidRPr="004A016D">
              <w:rPr>
                <w:sz w:val="18"/>
                <w:szCs w:val="18"/>
                <w:lang w:eastAsia="ru-RU"/>
              </w:rPr>
              <w:t xml:space="preserve">Опыт, несоответствующий установленным в </w:t>
            </w:r>
            <w:r>
              <w:rPr>
                <w:sz w:val="18"/>
                <w:szCs w:val="18"/>
                <w:lang w:eastAsia="ru-RU"/>
              </w:rPr>
              <w:t>д</w:t>
            </w:r>
            <w:r w:rsidRPr="004A016D">
              <w:rPr>
                <w:sz w:val="18"/>
                <w:szCs w:val="18"/>
                <w:lang w:eastAsia="ru-RU"/>
              </w:rPr>
              <w:t>окументации о закупке требованиям, не оценивается.</w:t>
            </w:r>
          </w:p>
          <w:p w14:paraId="060C0BD5"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47C9763E" w14:textId="77777777" w:rsidTr="00D6086E">
        <w:tc>
          <w:tcPr>
            <w:tcW w:w="993" w:type="dxa"/>
            <w:tcBorders>
              <w:top w:val="single" w:sz="4" w:space="0" w:color="auto"/>
              <w:left w:val="single" w:sz="4" w:space="0" w:color="000000"/>
              <w:bottom w:val="single" w:sz="4" w:space="0" w:color="auto"/>
              <w:right w:val="single" w:sz="4" w:space="0" w:color="auto"/>
            </w:tcBorders>
            <w:hideMark/>
          </w:tcPr>
          <w:p w14:paraId="711D3B3B" w14:textId="77777777" w:rsidR="00D6086E" w:rsidRPr="00CA1DA4" w:rsidRDefault="00D6086E" w:rsidP="00FA02B4">
            <w:pPr>
              <w:widowControl w:val="0"/>
              <w:spacing w:before="40" w:after="40" w:line="252" w:lineRule="auto"/>
              <w:jc w:val="center"/>
              <w:rPr>
                <w:sz w:val="20"/>
                <w:lang w:val="en-US"/>
              </w:rPr>
            </w:pPr>
            <w:r w:rsidRPr="00CA1DA4">
              <w:rPr>
                <w:sz w:val="20"/>
                <w:lang w:val="en-US"/>
              </w:rPr>
              <w:lastRenderedPageBreak/>
              <w:t>4</w:t>
            </w:r>
          </w:p>
        </w:tc>
        <w:tc>
          <w:tcPr>
            <w:tcW w:w="1316" w:type="dxa"/>
            <w:tcBorders>
              <w:top w:val="single" w:sz="4" w:space="0" w:color="auto"/>
              <w:left w:val="single" w:sz="4" w:space="0" w:color="auto"/>
              <w:bottom w:val="single" w:sz="4" w:space="0" w:color="auto"/>
              <w:right w:val="single" w:sz="4" w:space="0" w:color="auto"/>
            </w:tcBorders>
          </w:tcPr>
          <w:p w14:paraId="09763183"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Неценовой критерий оценки первого уровня</w:t>
            </w:r>
            <w:r>
              <w:rPr>
                <w:sz w:val="18"/>
                <w:szCs w:val="18"/>
                <w:lang w:eastAsia="ru-RU"/>
              </w:rPr>
              <w:t xml:space="preserve"> / ОРГ</w:t>
            </w:r>
          </w:p>
        </w:tc>
        <w:tc>
          <w:tcPr>
            <w:tcW w:w="1560" w:type="dxa"/>
            <w:tcBorders>
              <w:top w:val="single" w:sz="4" w:space="0" w:color="auto"/>
              <w:left w:val="single" w:sz="4" w:space="0" w:color="auto"/>
              <w:bottom w:val="single" w:sz="4" w:space="0" w:color="auto"/>
              <w:right w:val="single" w:sz="4" w:space="0" w:color="auto"/>
            </w:tcBorders>
          </w:tcPr>
          <w:p w14:paraId="1656116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bookmarkStart w:id="367" w:name="Финсостояние"/>
            <w:r>
              <w:rPr>
                <w:rFonts w:eastAsia="Calibri"/>
                <w:sz w:val="18"/>
                <w:szCs w:val="18"/>
              </w:rPr>
              <w:t>Финансовое состояние (устойчивость) Участника</w:t>
            </w:r>
            <w:bookmarkEnd w:id="367"/>
          </w:p>
        </w:tc>
        <w:tc>
          <w:tcPr>
            <w:tcW w:w="1275" w:type="dxa"/>
            <w:tcBorders>
              <w:top w:val="single" w:sz="4" w:space="0" w:color="auto"/>
              <w:left w:val="single" w:sz="4" w:space="0" w:color="auto"/>
              <w:bottom w:val="single" w:sz="4" w:space="0" w:color="auto"/>
              <w:right w:val="single" w:sz="4" w:space="0" w:color="auto"/>
            </w:tcBorders>
          </w:tcPr>
          <w:p w14:paraId="7EE7948E" w14:textId="77777777" w:rsidR="00D6086E" w:rsidRPr="001E19FD" w:rsidRDefault="00D6086E" w:rsidP="00D6086E">
            <w:pPr>
              <w:pStyle w:val="3"/>
              <w:numPr>
                <w:ilvl w:val="7"/>
                <w:numId w:val="26"/>
              </w:numPr>
              <w:spacing w:before="40" w:after="40" w:line="240" w:lineRule="auto"/>
              <w:ind w:left="0" w:firstLine="0"/>
              <w:jc w:val="center"/>
              <w:rPr>
                <w:sz w:val="18"/>
                <w:szCs w:val="18"/>
                <w:lang w:eastAsia="ru-RU"/>
              </w:rPr>
            </w:pPr>
            <w:r w:rsidRPr="001E19FD">
              <w:rPr>
                <w:sz w:val="18"/>
                <w:szCs w:val="18"/>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153B057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5%</w:t>
            </w:r>
            <w:r w:rsidRPr="00470950">
              <w:rPr>
                <w:sz w:val="18"/>
                <w:szCs w:val="18"/>
                <w:lang w:eastAsia="ru-RU"/>
              </w:rPr>
              <w:br/>
              <w:t>(В</w:t>
            </w:r>
            <w:r w:rsidRPr="00E103BE">
              <w:rPr>
                <w:sz w:val="22"/>
                <w:szCs w:val="18"/>
                <w:vertAlign w:val="subscript"/>
                <w:lang w:val="en-US" w:eastAsia="ru-RU"/>
              </w:rPr>
              <w:t>4</w:t>
            </w:r>
            <w:r w:rsidRPr="00470950">
              <w:rPr>
                <w:sz w:val="18"/>
                <w:szCs w:val="18"/>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144EA0F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FD3882">
              <w:rPr>
                <w:rFonts w:eastAsia="Calibri"/>
                <w:sz w:val="18"/>
                <w:szCs w:val="18"/>
              </w:rPr>
              <w:t xml:space="preserve">Чем выше </w:t>
            </w:r>
            <w:r>
              <w:rPr>
                <w:rFonts w:eastAsia="Calibri"/>
                <w:sz w:val="18"/>
                <w:szCs w:val="18"/>
              </w:rPr>
              <w:t>результат оценки финансового состояния (устойчивости)</w:t>
            </w:r>
            <w:r w:rsidRPr="00FD3882">
              <w:rPr>
                <w:rFonts w:eastAsia="Calibri"/>
                <w:sz w:val="18"/>
                <w:szCs w:val="18"/>
              </w:rPr>
              <w:t xml:space="preserve"> </w:t>
            </w:r>
            <w:r>
              <w:rPr>
                <w:rFonts w:eastAsia="Calibri"/>
                <w:sz w:val="18"/>
                <w:szCs w:val="18"/>
              </w:rPr>
              <w:t>У</w:t>
            </w:r>
            <w:r w:rsidRPr="00FD3882">
              <w:rPr>
                <w:rFonts w:eastAsia="Calibri"/>
                <w:sz w:val="18"/>
                <w:szCs w:val="18"/>
              </w:rPr>
              <w:t>частника, тем выше предпочтительность</w:t>
            </w:r>
          </w:p>
        </w:tc>
        <w:tc>
          <w:tcPr>
            <w:tcW w:w="6804" w:type="dxa"/>
            <w:tcBorders>
              <w:top w:val="single" w:sz="4" w:space="0" w:color="auto"/>
              <w:left w:val="single" w:sz="4" w:space="0" w:color="auto"/>
              <w:bottom w:val="single" w:sz="4" w:space="0" w:color="auto"/>
              <w:right w:val="single" w:sz="4" w:space="0" w:color="auto"/>
            </w:tcBorders>
          </w:tcPr>
          <w:p w14:paraId="27831188" w14:textId="77777777" w:rsidR="00D6086E" w:rsidRDefault="00D6086E" w:rsidP="00FA02B4">
            <w:pPr>
              <w:numPr>
                <w:ilvl w:val="7"/>
                <w:numId w:val="0"/>
              </w:numPr>
              <w:rPr>
                <w:rFonts w:eastAsia="Calibri"/>
                <w:sz w:val="18"/>
                <w:szCs w:val="18"/>
              </w:rPr>
            </w:pPr>
            <w:r w:rsidRPr="00DF5EFA">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A445F67" w14:textId="77777777" w:rsidR="00D6086E" w:rsidRPr="00D00EB6" w:rsidRDefault="00D6086E" w:rsidP="00FA02B4">
            <w:pPr>
              <w:numPr>
                <w:ilvl w:val="7"/>
                <w:numId w:val="0"/>
              </w:numPr>
              <w:rPr>
                <w:rFonts w:eastAsia="Calibri"/>
                <w:sz w:val="18"/>
                <w:szCs w:val="18"/>
              </w:rPr>
            </w:pPr>
            <w:r w:rsidRPr="00470950">
              <w:rPr>
                <w:sz w:val="18"/>
                <w:szCs w:val="18"/>
              </w:rPr>
              <w:t xml:space="preserve">Порядок осуществления оценки (значение оцениваемого параметра), в зависимости от </w:t>
            </w:r>
            <w:r>
              <w:rPr>
                <w:sz w:val="18"/>
                <w:szCs w:val="18"/>
              </w:rPr>
              <w:t>полученного</w:t>
            </w:r>
            <w:r w:rsidRPr="00470950">
              <w:rPr>
                <w:sz w:val="18"/>
                <w:szCs w:val="18"/>
              </w:rPr>
              <w:t xml:space="preserve"> </w:t>
            </w:r>
            <w:r>
              <w:rPr>
                <w:sz w:val="18"/>
                <w:szCs w:val="18"/>
              </w:rPr>
              <w:t xml:space="preserve">Участником (с </w:t>
            </w:r>
            <w:r w:rsidRPr="00470950">
              <w:rPr>
                <w:i/>
                <w:sz w:val="18"/>
                <w:szCs w:val="18"/>
                <w:lang w:val="en-US"/>
              </w:rPr>
              <w:t>i</w:t>
            </w:r>
            <w:r w:rsidRPr="00470950">
              <w:rPr>
                <w:sz w:val="18"/>
                <w:szCs w:val="18"/>
              </w:rPr>
              <w:t>-</w:t>
            </w:r>
            <w:r>
              <w:rPr>
                <w:sz w:val="18"/>
                <w:szCs w:val="18"/>
              </w:rPr>
              <w:t>ой</w:t>
            </w:r>
            <w:r w:rsidRPr="00470950">
              <w:rPr>
                <w:sz w:val="18"/>
                <w:szCs w:val="18"/>
              </w:rPr>
              <w:t xml:space="preserve"> заяв</w:t>
            </w:r>
            <w:r>
              <w:rPr>
                <w:sz w:val="18"/>
                <w:szCs w:val="18"/>
              </w:rPr>
              <w:t xml:space="preserve">кой) значения расчетного балла </w:t>
            </w:r>
            <w:bookmarkStart w:id="368" w:name="_Hlk140493522"/>
            <w:r>
              <w:rPr>
                <w:sz w:val="18"/>
                <w:szCs w:val="18"/>
              </w:rPr>
              <w:t>(</w:t>
            </w:r>
            <w:r w:rsidRPr="00062D02">
              <w:rPr>
                <w:sz w:val="18"/>
                <w:szCs w:val="18"/>
              </w:rPr>
              <w:t>интегрального показателя финансового состояния</w:t>
            </w:r>
            <w:r>
              <w:rPr>
                <w:sz w:val="18"/>
                <w:szCs w:val="18"/>
              </w:rPr>
              <w:t>)</w:t>
            </w:r>
            <w:bookmarkEnd w:id="368"/>
            <w:r>
              <w:rPr>
                <w:sz w:val="18"/>
                <w:szCs w:val="18"/>
              </w:rPr>
              <w:t xml:space="preserve"> </w:t>
            </w:r>
            <w:r w:rsidRPr="00FD1109">
              <w:rPr>
                <w:sz w:val="18"/>
                <w:szCs w:val="18"/>
              </w:rPr>
              <w:t>и установленной соответствующей характеристи</w:t>
            </w:r>
            <w:r>
              <w:rPr>
                <w:sz w:val="18"/>
                <w:szCs w:val="18"/>
              </w:rPr>
              <w:t>ки</w:t>
            </w:r>
            <w:r w:rsidRPr="00FD1109">
              <w:rPr>
                <w:sz w:val="18"/>
                <w:szCs w:val="18"/>
              </w:rPr>
              <w:t xml:space="preserve"> </w:t>
            </w:r>
            <w:r>
              <w:rPr>
                <w:sz w:val="18"/>
                <w:szCs w:val="18"/>
              </w:rPr>
              <w:t xml:space="preserve">его </w:t>
            </w:r>
            <w:r w:rsidRPr="00FD1109">
              <w:rPr>
                <w:sz w:val="18"/>
                <w:szCs w:val="18"/>
              </w:rPr>
              <w:t>финансового состояния</w:t>
            </w:r>
            <w:r>
              <w:rPr>
                <w:sz w:val="18"/>
                <w:szCs w:val="18"/>
              </w:rPr>
              <w:t xml:space="preserve"> (</w:t>
            </w:r>
            <w:r w:rsidRPr="00FD1109">
              <w:rPr>
                <w:sz w:val="18"/>
                <w:szCs w:val="18"/>
              </w:rPr>
              <w:t>кризисное / неустойчивое / устойчивое)</w:t>
            </w:r>
            <w:r>
              <w:rPr>
                <w:sz w:val="18"/>
                <w:szCs w:val="18"/>
              </w:rPr>
              <w:t xml:space="preserve"> по результатам проведенной в рамках аккредитации оценки его финансового состояния (устойчивости), при этом:</w:t>
            </w:r>
          </w:p>
          <w:p w14:paraId="5C0CD9D1" w14:textId="77777777" w:rsidR="00D6086E" w:rsidRPr="00BC5F1C" w:rsidRDefault="00D6086E" w:rsidP="00D6086E">
            <w:pPr>
              <w:numPr>
                <w:ilvl w:val="0"/>
                <w:numId w:val="27"/>
              </w:numPr>
              <w:ind w:left="346" w:hanging="284"/>
              <w:rPr>
                <w:sz w:val="18"/>
                <w:szCs w:val="18"/>
              </w:rPr>
            </w:pPr>
            <w:r w:rsidRPr="00D00EB6">
              <w:rPr>
                <w:rFonts w:eastAsia="Calibri"/>
                <w:sz w:val="18"/>
                <w:szCs w:val="18"/>
              </w:rPr>
              <w:t xml:space="preserve">порядок проведения оценки финансового состояния (устойчивости) </w:t>
            </w:r>
            <w:r>
              <w:rPr>
                <w:rFonts w:eastAsia="Calibri"/>
                <w:sz w:val="18"/>
                <w:szCs w:val="18"/>
              </w:rPr>
              <w:t>Участника</w:t>
            </w:r>
            <w:r>
              <w:rPr>
                <w:rStyle w:val="afc"/>
                <w:rFonts w:eastAsia="Calibri"/>
                <w:sz w:val="18"/>
                <w:szCs w:val="18"/>
              </w:rPr>
              <w:footnoteReference w:id="15"/>
            </w:r>
            <w:r>
              <w:rPr>
                <w:rFonts w:eastAsia="Calibri"/>
                <w:sz w:val="18"/>
                <w:szCs w:val="18"/>
              </w:rPr>
              <w:t xml:space="preserve"> </w:t>
            </w:r>
            <w:r w:rsidRPr="00BC5F1C">
              <w:rPr>
                <w:rFonts w:eastAsia="Calibri"/>
                <w:sz w:val="18"/>
                <w:szCs w:val="18"/>
              </w:rPr>
              <w:t>установлен Приложением 5 к Положению об аккредитации;</w:t>
            </w:r>
          </w:p>
          <w:p w14:paraId="740D1A3D" w14:textId="77777777" w:rsidR="00D6086E" w:rsidRPr="00966004" w:rsidRDefault="00D6086E" w:rsidP="00D6086E">
            <w:pPr>
              <w:numPr>
                <w:ilvl w:val="0"/>
                <w:numId w:val="27"/>
              </w:numPr>
              <w:ind w:left="346" w:hanging="284"/>
              <w:rPr>
                <w:sz w:val="18"/>
                <w:szCs w:val="18"/>
              </w:rPr>
            </w:pPr>
            <w:r w:rsidRPr="00D00EB6">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sidRPr="00D00EB6">
              <w:rPr>
                <w:rFonts w:eastAsia="Calibri"/>
                <w:sz w:val="18"/>
                <w:szCs w:val="18"/>
              </w:rPr>
              <w:t>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0" w:history="1">
              <w:r w:rsidRPr="00101569">
                <w:rPr>
                  <w:rStyle w:val="afe"/>
                  <w:rFonts w:eastAsia="Calibri"/>
                  <w:sz w:val="18"/>
                  <w:szCs w:val="18"/>
                </w:rPr>
                <w:t>https://bo.nalog.ru</w:t>
              </w:r>
            </w:hyperlink>
            <w:r w:rsidRPr="00D00EB6">
              <w:rPr>
                <w:rFonts w:eastAsia="Calibri"/>
                <w:sz w:val="18"/>
                <w:szCs w:val="18"/>
              </w:rPr>
              <w:t xml:space="preserve">) за предыдущий отчетный период (год). </w:t>
            </w:r>
          </w:p>
          <w:p w14:paraId="35B484E8" w14:textId="77777777" w:rsidR="00D6086E" w:rsidRPr="00D00EB6" w:rsidRDefault="00D6086E" w:rsidP="00FA02B4">
            <w:pPr>
              <w:ind w:left="346"/>
              <w:rPr>
                <w:sz w:val="18"/>
                <w:szCs w:val="18"/>
              </w:rPr>
            </w:pPr>
            <w:r>
              <w:rPr>
                <w:rFonts w:eastAsia="Calibri"/>
                <w:sz w:val="18"/>
                <w:szCs w:val="18"/>
              </w:rPr>
              <w:t>Е</w:t>
            </w:r>
            <w:r w:rsidRPr="00D00EB6">
              <w:rPr>
                <w:rFonts w:eastAsia="Calibri"/>
                <w:sz w:val="18"/>
                <w:szCs w:val="18"/>
              </w:rPr>
              <w:t xml:space="preserve">сли </w:t>
            </w:r>
            <w:r>
              <w:rPr>
                <w:rFonts w:eastAsia="Calibri"/>
                <w:sz w:val="18"/>
                <w:szCs w:val="18"/>
              </w:rPr>
              <w:t xml:space="preserve">Участник в соответствии с законодательством РФ </w:t>
            </w:r>
            <w:r w:rsidRPr="00D00EB6">
              <w:rPr>
                <w:rFonts w:eastAsia="Calibri"/>
                <w:sz w:val="18"/>
                <w:szCs w:val="18"/>
              </w:rPr>
              <w:t xml:space="preserve">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w:t>
            </w:r>
            <w:r w:rsidRPr="00D00EB6">
              <w:rPr>
                <w:rFonts w:eastAsia="Calibri"/>
                <w:sz w:val="18"/>
                <w:szCs w:val="18"/>
              </w:rPr>
              <w:lastRenderedPageBreak/>
              <w:t>основании электронной копии бухгалтерской отчетности,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p>
          <w:p w14:paraId="695B7DBD" w14:textId="77777777" w:rsidR="00D6086E" w:rsidRPr="00D00EB6" w:rsidRDefault="00D6086E" w:rsidP="00D6086E">
            <w:pPr>
              <w:numPr>
                <w:ilvl w:val="0"/>
                <w:numId w:val="27"/>
              </w:numPr>
              <w:spacing w:after="120"/>
              <w:ind w:left="346" w:hanging="284"/>
              <w:rPr>
                <w:sz w:val="18"/>
                <w:szCs w:val="18"/>
              </w:rPr>
            </w:pPr>
            <w:r w:rsidRPr="00101569">
              <w:rPr>
                <w:rFonts w:eastAsia="Calibri"/>
                <w:sz w:val="18"/>
                <w:szCs w:val="18"/>
              </w:rPr>
              <w:t>оценки предпочтительности по частному критерию</w:t>
            </w:r>
            <w:r w:rsidRPr="00101569">
              <w:rPr>
                <w:sz w:val="18"/>
                <w:szCs w:val="18"/>
              </w:rPr>
              <w:t xml:space="preserve"> </w:t>
            </w:r>
            <w:r>
              <w:rPr>
                <w:sz w:val="18"/>
                <w:szCs w:val="18"/>
              </w:rPr>
              <w:t xml:space="preserve">осуществляется в соответствии со </w:t>
            </w:r>
            <w:r>
              <w:rPr>
                <w:rFonts w:eastAsia="Calibri"/>
                <w:sz w:val="18"/>
                <w:szCs w:val="18"/>
              </w:rPr>
              <w:t>ш</w:t>
            </w:r>
            <w:r w:rsidRPr="00101569">
              <w:rPr>
                <w:rFonts w:eastAsia="Calibri"/>
                <w:sz w:val="18"/>
                <w:szCs w:val="18"/>
              </w:rPr>
              <w:t>кал</w:t>
            </w:r>
            <w:r>
              <w:rPr>
                <w:rFonts w:eastAsia="Calibri"/>
                <w:sz w:val="18"/>
                <w:szCs w:val="18"/>
              </w:rPr>
              <w:t>ой</w:t>
            </w:r>
            <w:r w:rsidRPr="00D00EB6">
              <w:rPr>
                <w:sz w:val="18"/>
                <w:szCs w:val="18"/>
              </w:rPr>
              <w:t>:</w:t>
            </w:r>
          </w:p>
          <w:tbl>
            <w:tblPr>
              <w:tblW w:w="6694" w:type="dxa"/>
              <w:tblBorders>
                <w:insideH w:val="single" w:sz="4" w:space="0" w:color="auto"/>
                <w:insideV w:val="single" w:sz="4" w:space="0" w:color="auto"/>
              </w:tblBorders>
              <w:tblLayout w:type="fixed"/>
              <w:tblLook w:val="04A0" w:firstRow="1" w:lastRow="0" w:firstColumn="1" w:lastColumn="0" w:noHBand="0" w:noVBand="1"/>
            </w:tblPr>
            <w:tblGrid>
              <w:gridCol w:w="884"/>
              <w:gridCol w:w="5810"/>
            </w:tblGrid>
            <w:tr w:rsidR="00D6086E" w:rsidRPr="006572B8" w14:paraId="0D03D73D" w14:textId="77777777" w:rsidTr="00FA02B4">
              <w:trPr>
                <w:cantSplit/>
              </w:trPr>
              <w:tc>
                <w:tcPr>
                  <w:tcW w:w="884" w:type="dxa"/>
                  <w:tcBorders>
                    <w:bottom w:val="single" w:sz="4" w:space="0" w:color="auto"/>
                    <w:right w:val="single" w:sz="4" w:space="0" w:color="auto"/>
                  </w:tcBorders>
                </w:tcPr>
                <w:p w14:paraId="75F3A41B"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0</w:t>
                  </w:r>
                </w:p>
              </w:tc>
              <w:tc>
                <w:tcPr>
                  <w:tcW w:w="5810" w:type="dxa"/>
                  <w:tcBorders>
                    <w:left w:val="single" w:sz="4" w:space="0" w:color="auto"/>
                    <w:bottom w:val="single" w:sz="4" w:space="0" w:color="auto"/>
                  </w:tcBorders>
                </w:tcPr>
                <w:p w14:paraId="1EEBA7F5" w14:textId="77777777" w:rsidR="00D6086E" w:rsidRDefault="00D6086E" w:rsidP="00FA02B4">
                  <w:pPr>
                    <w:numPr>
                      <w:ilvl w:val="7"/>
                      <w:numId w:val="0"/>
                    </w:numPr>
                    <w:rPr>
                      <w:rFonts w:eastAsia="Calibri"/>
                      <w:sz w:val="18"/>
                      <w:szCs w:val="18"/>
                    </w:rPr>
                  </w:pPr>
                  <w:r>
                    <w:rPr>
                      <w:rFonts w:eastAsia="Calibri"/>
                      <w:sz w:val="18"/>
                      <w:szCs w:val="18"/>
                    </w:rPr>
                    <w:t xml:space="preserve">Результат оценки финансового состояния (устойчивости): </w:t>
                  </w:r>
                  <w:r w:rsidRPr="00DF5EFA">
                    <w:rPr>
                      <w:rFonts w:eastAsia="Calibri"/>
                      <w:sz w:val="18"/>
                      <w:szCs w:val="18"/>
                    </w:rPr>
                    <w:t>менее 0,45 балл</w:t>
                  </w:r>
                  <w:r>
                    <w:rPr>
                      <w:rFonts w:eastAsia="Calibri"/>
                      <w:sz w:val="18"/>
                      <w:szCs w:val="18"/>
                    </w:rPr>
                    <w:t>а</w:t>
                  </w:r>
                  <w:r w:rsidRPr="00DF5EFA">
                    <w:rPr>
                      <w:rFonts w:eastAsia="Calibri"/>
                      <w:sz w:val="18"/>
                      <w:szCs w:val="18"/>
                    </w:rPr>
                    <w:t xml:space="preserve"> </w:t>
                  </w:r>
                  <w:r>
                    <w:rPr>
                      <w:rFonts w:eastAsia="Calibri"/>
                      <w:sz w:val="18"/>
                      <w:szCs w:val="18"/>
                    </w:rPr>
                    <w:t xml:space="preserve">– </w:t>
                  </w:r>
                  <w:r w:rsidRPr="00DF5EFA">
                    <w:rPr>
                      <w:rFonts w:eastAsia="Calibri"/>
                      <w:sz w:val="18"/>
                      <w:szCs w:val="18"/>
                    </w:rPr>
                    <w:t>Кризисное финансовое состояние</w:t>
                  </w:r>
                  <w:r w:rsidRPr="00242B75">
                    <w:rPr>
                      <w:rFonts w:eastAsia="Calibri"/>
                      <w:sz w:val="18"/>
                      <w:szCs w:val="18"/>
                    </w:rPr>
                    <w:t>;</w:t>
                  </w:r>
                </w:p>
                <w:p w14:paraId="51971721" w14:textId="77777777" w:rsidR="00D6086E" w:rsidRPr="00370481" w:rsidRDefault="00D6086E" w:rsidP="00FA02B4">
                  <w:pPr>
                    <w:numPr>
                      <w:ilvl w:val="7"/>
                      <w:numId w:val="0"/>
                    </w:numPr>
                    <w:rPr>
                      <w:rFonts w:eastAsia="Calibri"/>
                      <w:i/>
                      <w:iCs/>
                      <w:sz w:val="18"/>
                      <w:szCs w:val="18"/>
                    </w:rPr>
                  </w:pPr>
                  <w:r w:rsidRPr="00370481">
                    <w:rPr>
                      <w:rFonts w:eastAsia="Calibri"/>
                      <w:i/>
                      <w:iCs/>
                      <w:sz w:val="18"/>
                      <w:szCs w:val="18"/>
                    </w:rPr>
                    <w:t>или</w:t>
                  </w:r>
                </w:p>
                <w:p w14:paraId="2C5F1E83" w14:textId="77777777" w:rsidR="00D6086E" w:rsidRDefault="00D6086E" w:rsidP="00FA02B4">
                  <w:pPr>
                    <w:numPr>
                      <w:ilvl w:val="7"/>
                      <w:numId w:val="0"/>
                    </w:numPr>
                    <w:rPr>
                      <w:rFonts w:eastAsia="Calibri"/>
                      <w:sz w:val="18"/>
                      <w:szCs w:val="18"/>
                    </w:rPr>
                  </w:pPr>
                  <w:r>
                    <w:rPr>
                      <w:rFonts w:eastAsia="Calibri"/>
                      <w:sz w:val="18"/>
                      <w:szCs w:val="18"/>
                    </w:rPr>
                    <w:t>в случае</w:t>
                  </w:r>
                  <w:r w:rsidRPr="00DF5EFA">
                    <w:rPr>
                      <w:rFonts w:eastAsia="Calibri"/>
                      <w:sz w:val="18"/>
                      <w:szCs w:val="18"/>
                    </w:rPr>
                    <w:t xml:space="preserve"> отсутстви</w:t>
                  </w:r>
                  <w:r>
                    <w:rPr>
                      <w:rFonts w:eastAsia="Calibri"/>
                      <w:sz w:val="18"/>
                      <w:szCs w:val="18"/>
                    </w:rPr>
                    <w:t>я</w:t>
                  </w:r>
                  <w:r w:rsidRPr="00DF5EFA">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sidRPr="00DF5EFA">
                    <w:rPr>
                      <w:rFonts w:eastAsia="Calibri"/>
                      <w:sz w:val="18"/>
                      <w:szCs w:val="18"/>
                    </w:rPr>
                    <w:t xml:space="preserve"> </w:t>
                  </w:r>
                </w:p>
                <w:p w14:paraId="5822530B" w14:textId="77777777" w:rsidR="00D6086E" w:rsidRPr="004B0E59" w:rsidRDefault="00D6086E" w:rsidP="00D6086E">
                  <w:pPr>
                    <w:pStyle w:val="-"/>
                    <w:numPr>
                      <w:ilvl w:val="4"/>
                      <w:numId w:val="26"/>
                    </w:numPr>
                    <w:spacing w:before="40" w:after="40" w:line="240" w:lineRule="auto"/>
                    <w:ind w:left="209" w:hanging="209"/>
                    <w:jc w:val="left"/>
                    <w:rPr>
                      <w:rFonts w:eastAsia="Calibri"/>
                      <w:sz w:val="18"/>
                      <w:szCs w:val="18"/>
                    </w:rPr>
                  </w:pPr>
                  <w:r w:rsidRPr="004B0E59">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sidRPr="004B0E59">
                    <w:rPr>
                      <w:rFonts w:eastAsia="Calibri"/>
                      <w:sz w:val="18"/>
                      <w:szCs w:val="18"/>
                    </w:rPr>
                    <w:t xml:space="preserve"> не предоставил в налоговые органы бухгалтерскую (финансовую) отчетность за завершенный финансовый год;</w:t>
                  </w:r>
                </w:p>
                <w:p w14:paraId="37D8A377" w14:textId="77777777" w:rsidR="00D6086E" w:rsidRPr="00470950" w:rsidRDefault="00D6086E" w:rsidP="00D6086E">
                  <w:pPr>
                    <w:pStyle w:val="-"/>
                    <w:numPr>
                      <w:ilvl w:val="4"/>
                      <w:numId w:val="26"/>
                    </w:numPr>
                    <w:spacing w:before="40" w:after="40" w:line="240" w:lineRule="auto"/>
                    <w:ind w:left="209" w:hanging="209"/>
                    <w:jc w:val="left"/>
                    <w:rPr>
                      <w:sz w:val="18"/>
                      <w:szCs w:val="18"/>
                      <w:lang w:eastAsia="ru-RU"/>
                    </w:rPr>
                  </w:pPr>
                  <w:r w:rsidRPr="00DF5EFA">
                    <w:rPr>
                      <w:rFonts w:eastAsia="Calibri"/>
                      <w:sz w:val="18"/>
                      <w:szCs w:val="18"/>
                    </w:rPr>
                    <w:t>физическ</w:t>
                  </w:r>
                  <w:r>
                    <w:rPr>
                      <w:rFonts w:eastAsia="Calibri"/>
                      <w:sz w:val="18"/>
                      <w:szCs w:val="18"/>
                    </w:rPr>
                    <w:t>им</w:t>
                  </w:r>
                  <w:r w:rsidRPr="00DF5EFA">
                    <w:rPr>
                      <w:rFonts w:eastAsia="Calibri"/>
                      <w:sz w:val="18"/>
                      <w:szCs w:val="18"/>
                    </w:rPr>
                    <w:t xml:space="preserve"> лиц</w:t>
                  </w:r>
                  <w:r>
                    <w:rPr>
                      <w:rFonts w:eastAsia="Calibri"/>
                      <w:sz w:val="18"/>
                      <w:szCs w:val="18"/>
                    </w:rPr>
                    <w:t xml:space="preserve">ом (индивидуальным предпринимателем </w:t>
                  </w:r>
                  <w:r w:rsidRPr="00DF5EFA">
                    <w:rPr>
                      <w:rFonts w:eastAsia="Calibri"/>
                      <w:sz w:val="18"/>
                      <w:szCs w:val="18"/>
                    </w:rPr>
                    <w:t xml:space="preserve">и/или </w:t>
                  </w:r>
                  <w:r w:rsidRPr="00B11D7F">
                    <w:rPr>
                      <w:rFonts w:eastAsia="Calibri"/>
                      <w:sz w:val="18"/>
                      <w:szCs w:val="18"/>
                    </w:rPr>
                    <w:t>применяющи</w:t>
                  </w:r>
                  <w:r>
                    <w:rPr>
                      <w:rFonts w:eastAsia="Calibri"/>
                      <w:sz w:val="18"/>
                      <w:szCs w:val="18"/>
                    </w:rPr>
                    <w:t>м</w:t>
                  </w:r>
                  <w:r w:rsidRPr="00B11D7F">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sidRPr="004B0E59">
                    <w:rPr>
                      <w:rFonts w:eastAsia="Calibri"/>
                      <w:sz w:val="18"/>
                      <w:szCs w:val="18"/>
                    </w:rPr>
                    <w:t>не ведущ</w:t>
                  </w:r>
                  <w:r>
                    <w:rPr>
                      <w:rFonts w:eastAsia="Calibri"/>
                      <w:sz w:val="18"/>
                      <w:szCs w:val="18"/>
                    </w:rPr>
                    <w:t>им</w:t>
                  </w:r>
                  <w:r w:rsidRPr="004B0E59">
                    <w:rPr>
                      <w:rFonts w:eastAsia="Calibri"/>
                      <w:sz w:val="18"/>
                      <w:szCs w:val="18"/>
                    </w:rPr>
                    <w:t xml:space="preserve"> бухгалтерскую (финансовую) отчетность;</w:t>
                  </w:r>
                </w:p>
              </w:tc>
            </w:tr>
            <w:tr w:rsidR="00D6086E" w:rsidRPr="006572B8" w14:paraId="0ECEC1CF" w14:textId="77777777" w:rsidTr="00FA02B4">
              <w:trPr>
                <w:cantSplit/>
              </w:trPr>
              <w:tc>
                <w:tcPr>
                  <w:tcW w:w="884" w:type="dxa"/>
                  <w:tcBorders>
                    <w:top w:val="single" w:sz="4" w:space="0" w:color="auto"/>
                    <w:bottom w:val="single" w:sz="4" w:space="0" w:color="auto"/>
                    <w:right w:val="single" w:sz="4" w:space="0" w:color="auto"/>
                  </w:tcBorders>
                </w:tcPr>
                <w:p w14:paraId="6764EBD1"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w:t>
                  </w:r>
                  <w:r>
                    <w:rPr>
                      <w:sz w:val="18"/>
                      <w:szCs w:val="18"/>
                      <w:lang w:eastAsia="ru-RU"/>
                    </w:rPr>
                    <w:t>3</w:t>
                  </w:r>
                </w:p>
              </w:tc>
              <w:tc>
                <w:tcPr>
                  <w:tcW w:w="5810" w:type="dxa"/>
                  <w:tcBorders>
                    <w:top w:val="single" w:sz="4" w:space="0" w:color="auto"/>
                    <w:left w:val="single" w:sz="4" w:space="0" w:color="auto"/>
                    <w:bottom w:val="single" w:sz="4" w:space="0" w:color="auto"/>
                  </w:tcBorders>
                </w:tcPr>
                <w:p w14:paraId="25B794A8"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 xml:space="preserve">Результат оценки финансового состояния (устойчивости): </w:t>
                  </w:r>
                  <w:r w:rsidRPr="00DF5EFA">
                    <w:rPr>
                      <w:rFonts w:eastAsia="Calibri"/>
                      <w:sz w:val="18"/>
                      <w:szCs w:val="18"/>
                    </w:rPr>
                    <w:t>от 0,45 балл</w:t>
                  </w:r>
                  <w:r>
                    <w:rPr>
                      <w:rFonts w:eastAsia="Calibri"/>
                      <w:sz w:val="18"/>
                      <w:szCs w:val="18"/>
                    </w:rPr>
                    <w:t>а</w:t>
                  </w:r>
                  <w:r w:rsidRPr="00DF5EFA">
                    <w:rPr>
                      <w:rFonts w:eastAsia="Calibri"/>
                      <w:sz w:val="18"/>
                      <w:szCs w:val="18"/>
                    </w:rPr>
                    <w:t xml:space="preserve"> включительно до 0,90 балл</w:t>
                  </w:r>
                  <w:r>
                    <w:rPr>
                      <w:rFonts w:eastAsia="Calibri"/>
                      <w:sz w:val="18"/>
                      <w:szCs w:val="18"/>
                    </w:rPr>
                    <w:t>а</w:t>
                  </w:r>
                  <w:r w:rsidRPr="00DF5EFA">
                    <w:rPr>
                      <w:rFonts w:eastAsia="Calibri"/>
                      <w:sz w:val="18"/>
                      <w:szCs w:val="18"/>
                    </w:rPr>
                    <w:t xml:space="preserve"> включительно</w:t>
                  </w:r>
                  <w:r>
                    <w:rPr>
                      <w:rFonts w:eastAsia="Calibri"/>
                      <w:sz w:val="18"/>
                      <w:szCs w:val="18"/>
                    </w:rPr>
                    <w:t xml:space="preserve"> –</w:t>
                  </w:r>
                  <w:r w:rsidRPr="00DF5EFA">
                    <w:rPr>
                      <w:rFonts w:eastAsia="Calibri"/>
                      <w:sz w:val="18"/>
                      <w:szCs w:val="18"/>
                    </w:rPr>
                    <w:t xml:space="preserve"> Неустойчивое финансовое состояние;</w:t>
                  </w:r>
                </w:p>
              </w:tc>
            </w:tr>
            <w:tr w:rsidR="00D6086E" w:rsidRPr="006572B8" w14:paraId="4970816C" w14:textId="77777777" w:rsidTr="00FA02B4">
              <w:trPr>
                <w:cantSplit/>
              </w:trPr>
              <w:tc>
                <w:tcPr>
                  <w:tcW w:w="884" w:type="dxa"/>
                  <w:tcBorders>
                    <w:top w:val="single" w:sz="4" w:space="0" w:color="auto"/>
                    <w:bottom w:val="single" w:sz="4" w:space="0" w:color="auto"/>
                    <w:right w:val="single" w:sz="4" w:space="0" w:color="auto"/>
                  </w:tcBorders>
                </w:tcPr>
                <w:p w14:paraId="2CEDCE55"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E103BE">
                    <w:rPr>
                      <w:sz w:val="22"/>
                      <w:szCs w:val="18"/>
                      <w:lang w:eastAsia="ru-RU"/>
                    </w:rPr>
                    <w:t xml:space="preserve"> </w:t>
                  </w:r>
                  <w:r w:rsidRPr="00470950">
                    <w:rPr>
                      <w:sz w:val="18"/>
                      <w:szCs w:val="18"/>
                      <w:lang w:eastAsia="ru-RU"/>
                    </w:rPr>
                    <w:t xml:space="preserve">= </w:t>
                  </w:r>
                  <w:r>
                    <w:rPr>
                      <w:sz w:val="18"/>
                      <w:szCs w:val="18"/>
                      <w:lang w:eastAsia="ru-RU"/>
                    </w:rPr>
                    <w:t>5</w:t>
                  </w:r>
                </w:p>
              </w:tc>
              <w:tc>
                <w:tcPr>
                  <w:tcW w:w="5810" w:type="dxa"/>
                  <w:tcBorders>
                    <w:top w:val="single" w:sz="4" w:space="0" w:color="auto"/>
                    <w:left w:val="single" w:sz="4" w:space="0" w:color="auto"/>
                    <w:bottom w:val="single" w:sz="4" w:space="0" w:color="auto"/>
                  </w:tcBorders>
                </w:tcPr>
                <w:p w14:paraId="3A116C32"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Результат оценки финансового состояния (устойчивости): б</w:t>
                  </w:r>
                  <w:r w:rsidRPr="00DF5EFA">
                    <w:rPr>
                      <w:rFonts w:eastAsia="Calibri"/>
                      <w:sz w:val="18"/>
                      <w:szCs w:val="18"/>
                    </w:rPr>
                    <w:t>олее 0,90 балл</w:t>
                  </w:r>
                  <w:r>
                    <w:rPr>
                      <w:rFonts w:eastAsia="Calibri"/>
                      <w:sz w:val="18"/>
                      <w:szCs w:val="18"/>
                    </w:rPr>
                    <w:t>а –</w:t>
                  </w:r>
                  <w:r w:rsidRPr="00DF5EFA">
                    <w:rPr>
                      <w:rFonts w:eastAsia="Calibri"/>
                      <w:sz w:val="18"/>
                      <w:szCs w:val="18"/>
                    </w:rPr>
                    <w:t xml:space="preserve"> Удовлетворительное финансовое состояние</w:t>
                  </w:r>
                  <w:r>
                    <w:rPr>
                      <w:rFonts w:eastAsia="Calibri"/>
                      <w:sz w:val="18"/>
                      <w:szCs w:val="18"/>
                    </w:rPr>
                    <w:t>.</w:t>
                  </w:r>
                </w:p>
              </w:tc>
            </w:tr>
          </w:tbl>
          <w:p w14:paraId="7C21DC1B"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3A05E9C6" w14:textId="77777777" w:rsidR="00D6086E" w:rsidRPr="00470950" w:rsidRDefault="00D6086E" w:rsidP="00D6086E">
            <w:pPr>
              <w:pStyle w:val="20"/>
              <w:numPr>
                <w:ilvl w:val="6"/>
                <w:numId w:val="26"/>
              </w:numPr>
              <w:tabs>
                <w:tab w:val="left" w:pos="742"/>
                <w:tab w:val="left" w:pos="1167"/>
              </w:tabs>
              <w:spacing w:before="0" w:line="240" w:lineRule="auto"/>
              <w:ind w:left="349" w:hanging="349"/>
              <w:jc w:val="left"/>
              <w:rPr>
                <w:sz w:val="18"/>
                <w:szCs w:val="18"/>
                <w:lang w:eastAsia="ru-RU"/>
              </w:rPr>
            </w:pPr>
            <w:r w:rsidRPr="00470950">
              <w:rPr>
                <w:sz w:val="18"/>
                <w:szCs w:val="18"/>
                <w:lang w:eastAsia="ru-RU"/>
              </w:rPr>
              <w:t>Б</w:t>
            </w:r>
            <w:r w:rsidRPr="00AE08E9">
              <w:rPr>
                <w:sz w:val="18"/>
                <w:szCs w:val="18"/>
                <w:vertAlign w:val="subscript"/>
                <w:lang w:eastAsia="ru-RU"/>
              </w:rPr>
              <w:t>4</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0FE63569" w14:textId="77777777" w:rsidR="00D6086E" w:rsidRPr="00D00EB6" w:rsidRDefault="00D6086E" w:rsidP="00FA02B4">
            <w:pPr>
              <w:pStyle w:val="a1"/>
              <w:numPr>
                <w:ilvl w:val="0"/>
                <w:numId w:val="0"/>
              </w:numPr>
              <w:rPr>
                <w:sz w:val="18"/>
                <w:szCs w:val="18"/>
              </w:rPr>
            </w:pPr>
            <w:bookmarkStart w:id="369" w:name="_Toc151555394"/>
            <w:r w:rsidRPr="00D00EB6">
              <w:rPr>
                <w:sz w:val="18"/>
                <w:szCs w:val="18"/>
              </w:rPr>
              <w:t xml:space="preserve">В случае участия в закупке </w:t>
            </w:r>
            <w:r>
              <w:rPr>
                <w:sz w:val="18"/>
                <w:szCs w:val="18"/>
              </w:rPr>
              <w:t>Г</w:t>
            </w:r>
            <w:r w:rsidRPr="00D00EB6">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Г</w:t>
            </w:r>
            <w:r w:rsidRPr="00D00EB6">
              <w:rPr>
                <w:sz w:val="18"/>
                <w:szCs w:val="18"/>
              </w:rPr>
              <w:t>енерального подрядчика без учета субподрядчиков.</w:t>
            </w:r>
            <w:bookmarkEnd w:id="369"/>
          </w:p>
          <w:p w14:paraId="0D9BC6E1" w14:textId="77777777" w:rsidR="00D6086E" w:rsidRPr="00D00EB6" w:rsidRDefault="00D6086E" w:rsidP="00D6086E">
            <w:pPr>
              <w:pStyle w:val="3"/>
              <w:numPr>
                <w:ilvl w:val="7"/>
                <w:numId w:val="26"/>
              </w:numPr>
              <w:spacing w:before="40" w:after="40" w:line="240" w:lineRule="auto"/>
              <w:ind w:left="0" w:firstLine="0"/>
              <w:jc w:val="left"/>
              <w:rPr>
                <w:sz w:val="18"/>
                <w:szCs w:val="18"/>
                <w:lang w:eastAsia="ru-RU"/>
              </w:rPr>
            </w:pPr>
            <w:r w:rsidRPr="00D00EB6">
              <w:rPr>
                <w:sz w:val="18"/>
                <w:szCs w:val="18"/>
              </w:rPr>
              <w:t xml:space="preserve">В случае участия в закупке </w:t>
            </w:r>
            <w:r>
              <w:rPr>
                <w:sz w:val="18"/>
                <w:szCs w:val="18"/>
              </w:rPr>
              <w:t>К</w:t>
            </w:r>
            <w:r w:rsidRPr="00D00EB6">
              <w:rPr>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18"/>
                <w:szCs w:val="18"/>
              </w:rPr>
              <w:t xml:space="preserve">(устойчивости) </w:t>
            </w:r>
            <w:r w:rsidRPr="00D00EB6">
              <w:rPr>
                <w:sz w:val="18"/>
                <w:szCs w:val="18"/>
              </w:rPr>
              <w:t xml:space="preserve">каждого члена </w:t>
            </w:r>
            <w:r>
              <w:rPr>
                <w:sz w:val="18"/>
                <w:szCs w:val="18"/>
              </w:rPr>
              <w:t>К</w:t>
            </w:r>
            <w:r w:rsidRPr="00D00EB6">
              <w:rPr>
                <w:sz w:val="18"/>
                <w:szCs w:val="18"/>
              </w:rPr>
              <w:t xml:space="preserve">оллективного участника </w:t>
            </w:r>
            <w:r w:rsidRPr="00D00EB6">
              <w:rPr>
                <w:sz w:val="18"/>
                <w:szCs w:val="18"/>
              </w:rPr>
              <w:lastRenderedPageBreak/>
              <w:t>определяется на основ</w:t>
            </w:r>
            <w:r>
              <w:rPr>
                <w:sz w:val="18"/>
                <w:szCs w:val="18"/>
              </w:rPr>
              <w:t>е</w:t>
            </w:r>
            <w:r w:rsidRPr="00D00EB6">
              <w:rPr>
                <w:sz w:val="18"/>
                <w:szCs w:val="18"/>
              </w:rPr>
              <w:t xml:space="preserve"> объем</w:t>
            </w:r>
            <w:r>
              <w:rPr>
                <w:sz w:val="18"/>
                <w:szCs w:val="18"/>
              </w:rPr>
              <w:t xml:space="preserve">а (объемной доли) </w:t>
            </w:r>
            <w:r w:rsidRPr="00D00EB6">
              <w:rPr>
                <w:sz w:val="18"/>
                <w:szCs w:val="18"/>
              </w:rPr>
              <w:t>поставляемой им продукции согласно Плану распредел</w:t>
            </w:r>
            <w:r>
              <w:rPr>
                <w:sz w:val="18"/>
                <w:szCs w:val="18"/>
              </w:rPr>
              <w:t>ения объемов поставки продукции</w:t>
            </w:r>
            <w:r w:rsidRPr="00D00EB6">
              <w:rPr>
                <w:sz w:val="18"/>
                <w:szCs w:val="18"/>
              </w:rPr>
              <w:t>.</w:t>
            </w:r>
          </w:p>
          <w:p w14:paraId="2C294F06"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7A092A26" w14:textId="77777777" w:rsidTr="00D6086E">
        <w:tc>
          <w:tcPr>
            <w:tcW w:w="5160" w:type="dxa"/>
            <w:gridSpan w:val="5"/>
            <w:tcBorders>
              <w:top w:val="single" w:sz="4" w:space="0" w:color="auto"/>
              <w:left w:val="single" w:sz="4" w:space="0" w:color="auto"/>
              <w:bottom w:val="single" w:sz="4" w:space="0" w:color="auto"/>
              <w:right w:val="single" w:sz="4" w:space="0" w:color="auto"/>
            </w:tcBorders>
            <w:hideMark/>
          </w:tcPr>
          <w:p w14:paraId="16C9F2EE" w14:textId="77777777" w:rsidR="00D6086E" w:rsidRPr="00470950" w:rsidRDefault="00D6086E" w:rsidP="00D6086E">
            <w:pPr>
              <w:pStyle w:val="3"/>
              <w:numPr>
                <w:ilvl w:val="7"/>
                <w:numId w:val="26"/>
              </w:numPr>
              <w:spacing w:before="40" w:after="40" w:line="240" w:lineRule="auto"/>
              <w:ind w:left="0" w:firstLine="0"/>
              <w:jc w:val="right"/>
              <w:rPr>
                <w:sz w:val="18"/>
                <w:szCs w:val="18"/>
                <w:lang w:eastAsia="ru-RU"/>
              </w:rPr>
            </w:pPr>
            <w:r w:rsidRPr="00470950">
              <w:rPr>
                <w:sz w:val="18"/>
                <w:szCs w:val="18"/>
                <w:lang w:eastAsia="ru-RU"/>
              </w:rPr>
              <w:lastRenderedPageBreak/>
              <w:t>Итоговая оценка предпочтительности заявки:</w:t>
            </w:r>
          </w:p>
        </w:tc>
        <w:tc>
          <w:tcPr>
            <w:tcW w:w="10008" w:type="dxa"/>
            <w:gridSpan w:val="3"/>
            <w:tcBorders>
              <w:top w:val="single" w:sz="4" w:space="0" w:color="auto"/>
              <w:left w:val="single" w:sz="4" w:space="0" w:color="auto"/>
              <w:bottom w:val="single" w:sz="4" w:space="0" w:color="auto"/>
              <w:right w:val="single" w:sz="4" w:space="0" w:color="auto"/>
            </w:tcBorders>
            <w:hideMark/>
          </w:tcPr>
          <w:p w14:paraId="5C795619" w14:textId="77777777" w:rsidR="00D6086E" w:rsidRPr="00C55B01" w:rsidRDefault="00D6086E" w:rsidP="00FA02B4">
            <w:pPr>
              <w:numPr>
                <w:ilvl w:val="6"/>
                <w:numId w:val="0"/>
              </w:numPr>
              <w:spacing w:before="40"/>
              <w:rPr>
                <w:sz w:val="18"/>
                <w:szCs w:val="18"/>
              </w:rPr>
            </w:pPr>
            <w:r w:rsidRPr="00C55B01">
              <w:rPr>
                <w:sz w:val="18"/>
                <w:szCs w:val="18"/>
              </w:rPr>
              <w:t xml:space="preserve">Расчет итоговой оценки предпочтительности </w:t>
            </w:r>
            <w:r w:rsidRPr="00C55B01">
              <w:rPr>
                <w:i/>
                <w:sz w:val="18"/>
                <w:szCs w:val="18"/>
                <w:lang w:val="en-US"/>
              </w:rPr>
              <w:t>i</w:t>
            </w:r>
            <w:r w:rsidRPr="00C55B01">
              <w:rPr>
                <w:sz w:val="18"/>
                <w:szCs w:val="18"/>
              </w:rPr>
              <w:t>-ой заявки:</w:t>
            </w:r>
          </w:p>
          <w:p w14:paraId="35E8DB6B" w14:textId="77777777" w:rsidR="00D6086E" w:rsidRPr="00C55B01" w:rsidRDefault="00D6086E" w:rsidP="00FA02B4">
            <w:pPr>
              <w:keepNext/>
              <w:numPr>
                <w:ilvl w:val="6"/>
                <w:numId w:val="0"/>
              </w:numPr>
              <w:jc w:val="center"/>
              <w:rPr>
                <w:sz w:val="18"/>
                <w:szCs w:val="18"/>
              </w:rPr>
            </w:pPr>
          </w:p>
          <w:p w14:paraId="413665A6" w14:textId="77777777" w:rsidR="00D6086E" w:rsidRPr="00CE095C" w:rsidRDefault="009370E6" w:rsidP="00FA02B4">
            <w:pPr>
              <w:keepNext/>
              <w:numPr>
                <w:ilvl w:val="6"/>
                <w:numId w:val="0"/>
              </w:numPr>
              <w:spacing w:beforeLines="40" w:before="96"/>
              <w:rPr>
                <w:sz w:val="20"/>
                <w:szCs w:val="20"/>
              </w:rPr>
            </w:pPr>
            <m:oMathPara>
              <m:oMath>
                <m:sSub>
                  <m:sSubPr>
                    <m:ctrlPr>
                      <w:rPr>
                        <w:rFonts w:ascii="Cambria Math" w:hAnsi="Cambria Math"/>
                        <w:i/>
                        <w:sz w:val="20"/>
                        <w:szCs w:val="20"/>
                      </w:rPr>
                    </m:ctrlPr>
                  </m:sSubPr>
                  <m:e>
                    <m:r>
                      <w:rPr>
                        <w:rFonts w:ascii="Cambria Math" w:hAnsi="Cambria Math"/>
                        <w:sz w:val="20"/>
                        <w:szCs w:val="20"/>
                      </w:rPr>
                      <m:t>Б</m:t>
                    </m:r>
                  </m:e>
                  <m:sub>
                    <m:r>
                      <w:rPr>
                        <w:rFonts w:ascii="Cambria Math" w:hAnsi="Cambria Math"/>
                        <w:sz w:val="20"/>
                        <w:szCs w:val="20"/>
                      </w:rPr>
                      <m:t>ИТОГ</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Б</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e>
                    </m:d>
                  </m:e>
                </m:nary>
                <m:r>
                  <w:rPr>
                    <w:rFonts w:ascii="Cambria Math" w:hAnsi="Cambria Math"/>
                    <w:sz w:val="20"/>
                    <w:szCs w:val="20"/>
                  </w:rPr>
                  <m:t>,</m:t>
                </m:r>
              </m:oMath>
            </m:oMathPara>
          </w:p>
          <w:p w14:paraId="5EE6599C" w14:textId="77777777" w:rsidR="00D6086E" w:rsidRPr="00484E4E" w:rsidRDefault="00D6086E" w:rsidP="00FA02B4">
            <w:pPr>
              <w:keepNext/>
              <w:numPr>
                <w:ilvl w:val="6"/>
                <w:numId w:val="0"/>
              </w:numPr>
              <w:spacing w:beforeLines="40" w:before="96"/>
              <w:rPr>
                <w:sz w:val="18"/>
                <w:szCs w:val="18"/>
              </w:rPr>
            </w:pPr>
            <w:r w:rsidRPr="00484E4E">
              <w:rPr>
                <w:sz w:val="18"/>
                <w:szCs w:val="18"/>
              </w:rPr>
              <w:t>где:</w:t>
            </w:r>
          </w:p>
          <w:p w14:paraId="46089A60" w14:textId="77777777" w:rsidR="00D6086E" w:rsidRPr="00484E4E" w:rsidRDefault="00D6086E" w:rsidP="00FA02B4">
            <w:pPr>
              <w:numPr>
                <w:ilvl w:val="6"/>
                <w:numId w:val="0"/>
              </w:numPr>
              <w:tabs>
                <w:tab w:val="left" w:pos="742"/>
                <w:tab w:val="left" w:pos="1167"/>
              </w:tabs>
              <w:rPr>
                <w:sz w:val="18"/>
                <w:szCs w:val="18"/>
              </w:rPr>
            </w:pPr>
            <w:r w:rsidRPr="00484E4E">
              <w:rPr>
                <w:sz w:val="18"/>
                <w:szCs w:val="18"/>
              </w:rPr>
              <w:t>Б</w:t>
            </w:r>
            <w:r w:rsidRPr="00484E4E">
              <w:rPr>
                <w:sz w:val="18"/>
                <w:szCs w:val="18"/>
                <w:vertAlign w:val="subscript"/>
              </w:rPr>
              <w:t>ИТОГ</w:t>
            </w:r>
            <w:r w:rsidRPr="00484E4E">
              <w:rPr>
                <w:sz w:val="18"/>
                <w:szCs w:val="18"/>
              </w:rPr>
              <w:tab/>
              <w:t>–</w:t>
            </w:r>
            <w:r w:rsidRPr="00484E4E">
              <w:rPr>
                <w:sz w:val="18"/>
                <w:szCs w:val="18"/>
              </w:rPr>
              <w:tab/>
              <w:t>рассчитанная итоговая оценка предпочтительности в баллах;</w:t>
            </w:r>
          </w:p>
          <w:p w14:paraId="53173382" w14:textId="77777777" w:rsidR="00D6086E" w:rsidRPr="00C55B01" w:rsidRDefault="00D6086E" w:rsidP="00FA02B4">
            <w:pPr>
              <w:numPr>
                <w:ilvl w:val="6"/>
                <w:numId w:val="0"/>
              </w:numPr>
              <w:tabs>
                <w:tab w:val="left" w:pos="742"/>
                <w:tab w:val="left" w:pos="1167"/>
              </w:tabs>
              <w:rPr>
                <w:sz w:val="18"/>
                <w:szCs w:val="18"/>
              </w:rPr>
            </w:pPr>
            <w:r w:rsidRPr="00C55B01">
              <w:rPr>
                <w:sz w:val="18"/>
                <w:szCs w:val="18"/>
              </w:rPr>
              <w:t>Б</w:t>
            </w:r>
            <w:r w:rsidRPr="00C55B01">
              <w:rPr>
                <w:sz w:val="18"/>
                <w:szCs w:val="18"/>
                <w:vertAlign w:val="subscript"/>
              </w:rPr>
              <w:t>1 уровень k</w:t>
            </w:r>
            <w:r w:rsidRPr="00C55B01">
              <w:rPr>
                <w:sz w:val="18"/>
                <w:szCs w:val="18"/>
              </w:rPr>
              <w:tab/>
              <w:t>–</w:t>
            </w:r>
            <w:r w:rsidRPr="00C55B01">
              <w:rPr>
                <w:sz w:val="18"/>
                <w:szCs w:val="18"/>
              </w:rPr>
              <w:tab/>
              <w:t>оценка предпочтительности по k-тому критерию оценки первого уровня в баллах;</w:t>
            </w:r>
          </w:p>
          <w:p w14:paraId="3C1FEBE0" w14:textId="77777777" w:rsidR="00D6086E"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sidRPr="00C55B01">
              <w:rPr>
                <w:sz w:val="18"/>
                <w:szCs w:val="18"/>
              </w:rPr>
              <w:t>В</w:t>
            </w:r>
            <w:r w:rsidRPr="00C55B01">
              <w:rPr>
                <w:sz w:val="18"/>
                <w:szCs w:val="18"/>
                <w:vertAlign w:val="subscript"/>
              </w:rPr>
              <w:t>1 уровень k</w:t>
            </w:r>
            <w:r w:rsidRPr="00C55B01">
              <w:rPr>
                <w:sz w:val="18"/>
                <w:szCs w:val="18"/>
              </w:rPr>
              <w:tab/>
              <w:t>–</w:t>
            </w:r>
            <w:r w:rsidRPr="00C55B01">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r>
              <w:rPr>
                <w:sz w:val="18"/>
                <w:szCs w:val="18"/>
              </w:rPr>
              <w:t xml:space="preserve"> </w:t>
            </w:r>
          </w:p>
          <w:p w14:paraId="2FA8CE90" w14:textId="77777777" w:rsidR="00D6086E" w:rsidRPr="00470950"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Pr>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sidRPr="00AD72B0">
              <w:rPr>
                <w:i/>
                <w:iCs/>
                <w:sz w:val="18"/>
                <w:szCs w:val="18"/>
              </w:rPr>
              <w:t xml:space="preserve">до </w:t>
            </w:r>
            <w:r>
              <w:rPr>
                <w:i/>
                <w:iCs/>
                <w:sz w:val="18"/>
                <w:szCs w:val="18"/>
              </w:rPr>
              <w:t>четвертого</w:t>
            </w:r>
            <w:r w:rsidRPr="00AD72B0">
              <w:rPr>
                <w:i/>
                <w:iCs/>
                <w:sz w:val="18"/>
                <w:szCs w:val="18"/>
              </w:rPr>
              <w:t xml:space="preserve"> знака после запятой (в соответствии с математическими правилами округления)</w:t>
            </w:r>
            <w:r>
              <w:rPr>
                <w:i/>
                <w:iCs/>
                <w:sz w:val="18"/>
                <w:szCs w:val="18"/>
              </w:rPr>
              <w:t>.</w:t>
            </w:r>
          </w:p>
        </w:tc>
      </w:tr>
    </w:tbl>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22826290"/>
      <w:bookmarkEnd w:id="370"/>
      <w:bookmarkEnd w:id="371"/>
      <w:bookmarkEnd w:id="372"/>
      <w:bookmarkEnd w:id="373"/>
      <w:bookmarkEnd w:id="374"/>
      <w:bookmarkEnd w:id="375"/>
      <w:bookmarkEnd w:id="376"/>
      <w:bookmarkEnd w:id="377"/>
      <w:bookmarkEnd w:id="378"/>
      <w:bookmarkEnd w:id="379"/>
      <w:bookmarkEnd w:id="380"/>
      <w:bookmarkEnd w:id="381"/>
      <w:r>
        <w:lastRenderedPageBreak/>
        <w:t>Приложение № </w:t>
      </w:r>
      <w:r w:rsidR="00BE06F0">
        <w:t xml:space="preserve">9 </w:t>
      </w:r>
      <w:r>
        <w:t>– Обоснование НМЦ</w:t>
      </w:r>
      <w:bookmarkEnd w:id="382"/>
      <w:bookmarkEnd w:id="383"/>
      <w:bookmarkEnd w:id="384"/>
    </w:p>
    <w:p w14:paraId="00EDD29B" w14:textId="3FFEBC8D" w:rsidR="009C217F" w:rsidRDefault="009C217F" w:rsidP="009C217F">
      <w:pPr>
        <w:pStyle w:val="ab"/>
      </w:pPr>
      <w:bookmarkStart w:id="385" w:name="_Toc222826291"/>
      <w:r>
        <w:t>Пояснения к Обоснованию НМЦ</w:t>
      </w:r>
      <w:bookmarkEnd w:id="385"/>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6" w:name="Прил10_ЗаявкаНаАккредитацию"/>
      <w:bookmarkStart w:id="387" w:name="_Toc222826292"/>
      <w:bookmarkEnd w:id="386"/>
      <w:r>
        <w:lastRenderedPageBreak/>
        <w:t>Приложение № </w:t>
      </w:r>
      <w:r w:rsidR="00BE06F0">
        <w:t xml:space="preserve">10 </w:t>
      </w:r>
      <w:r>
        <w:t>– Форма Заявки на аккредитацию</w:t>
      </w:r>
      <w:bookmarkEnd w:id="387"/>
    </w:p>
    <w:p w14:paraId="3DBC2B80" w14:textId="23EDCD11" w:rsidR="004C49BE" w:rsidRDefault="004C49BE" w:rsidP="004C49BE">
      <w:pPr>
        <w:pStyle w:val="ab"/>
      </w:pPr>
      <w:bookmarkStart w:id="388" w:name="_Toc222826293"/>
      <w:r>
        <w:t>Пояснения к форме Заявки на аккредитацию</w:t>
      </w:r>
      <w:bookmarkEnd w:id="388"/>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1A28804" w:rsidR="004C49BE" w:rsidRDefault="001D1377" w:rsidP="004C49BE">
      <w:pPr>
        <w:pStyle w:val="af4"/>
        <w:jc w:val="center"/>
      </w:pPr>
      <w:r>
        <w:object w:dxaOrig="1814" w:dyaOrig="1159" w14:anchorId="79E68708">
          <v:shape id="_x0000_i1028" type="#_x0000_t75" style="width:91.5pt;height:57.75pt" o:ole="">
            <v:imagedata r:id="rId21" o:title=""/>
          </v:shape>
          <o:OLEObject Type="Embed" ProgID="Excel.Sheet.12" ShapeID="_x0000_i1028" DrawAspect="Icon" ObjectID="_1841294064" r:id="rId22"/>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FA02B4" w:rsidRDefault="00FA02B4" w:rsidP="00C95E18">
      <w:pPr>
        <w:spacing w:before="0"/>
      </w:pPr>
      <w:r>
        <w:separator/>
      </w:r>
    </w:p>
  </w:endnote>
  <w:endnote w:type="continuationSeparator" w:id="0">
    <w:p w14:paraId="0D9FCECA" w14:textId="77777777" w:rsidR="00FA02B4" w:rsidRDefault="00FA02B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Geneva CY">
    <w:altName w:val="Courier New"/>
    <w:charset w:val="00"/>
    <w:family w:val="swiss"/>
    <w:pitch w:val="variable"/>
    <w:sig w:usb0="E00002FF" w:usb1="5200205F" w:usb2="00A0C000" w:usb3="00000000" w:csb0="0000019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A02B4" w:rsidRPr="00F03C08" w:rsidRDefault="00FA02B4" w:rsidP="00F03C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08EB8B03" w:rsidR="00FA02B4" w:rsidRPr="008364E8" w:rsidRDefault="00FA02B4" w:rsidP="008364E8">
        <w:pPr>
          <w:pStyle w:val="af7"/>
        </w:pPr>
        <w:r w:rsidRPr="008364E8">
          <w:fldChar w:fldCharType="begin"/>
        </w:r>
        <w:r w:rsidRPr="008364E8">
          <w:instrText>PAGE   \* MERGEFORMAT</w:instrText>
        </w:r>
        <w:r w:rsidRPr="008364E8">
          <w:fldChar w:fldCharType="separate"/>
        </w:r>
        <w:r w:rsidR="009370E6">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FA02B4" w:rsidRDefault="00FA02B4" w:rsidP="00C95E18">
      <w:pPr>
        <w:spacing w:before="0"/>
      </w:pPr>
      <w:r>
        <w:separator/>
      </w:r>
    </w:p>
  </w:footnote>
  <w:footnote w:type="continuationSeparator" w:id="0">
    <w:p w14:paraId="7B9DE70A" w14:textId="77777777" w:rsidR="00FA02B4" w:rsidRDefault="00FA02B4" w:rsidP="00C95E18">
      <w:pPr>
        <w:spacing w:before="0"/>
      </w:pPr>
      <w:r>
        <w:continuationSeparator/>
      </w:r>
    </w:p>
  </w:footnote>
  <w:footnote w:id="1">
    <w:p w14:paraId="45BAF5D8" w14:textId="77777777" w:rsidR="00FA02B4" w:rsidRDefault="00FA02B4"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A02B4" w:rsidRDefault="00FA02B4"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FA02B4" w:rsidRPr="000B4162" w:rsidRDefault="00FA02B4"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FA02B4" w:rsidRDefault="00FA02B4"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A02B4" w:rsidRDefault="00FA02B4"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FA02B4" w:rsidRDefault="00FA02B4"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FA02B4" w:rsidRDefault="00FA02B4"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FA02B4" w:rsidRDefault="00FA02B4"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FA02B4" w:rsidRDefault="00FA02B4"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7D5131DF" w14:textId="77777777" w:rsidR="00FA02B4" w:rsidRDefault="00FA02B4" w:rsidP="00D6086E">
      <w:pPr>
        <w:pStyle w:val="afa"/>
        <w:widowControl w:val="0"/>
      </w:pPr>
      <w:r>
        <w:footnoteRef/>
      </w:r>
      <w:r>
        <w:t xml:space="preserve"> Организатор закупки с НМЦ свыше 500 млн. руб. без НДС осуществяет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5">
    <w:p w14:paraId="2EF32063" w14:textId="77777777" w:rsidR="00FA02B4" w:rsidRDefault="00FA02B4" w:rsidP="00D6086E">
      <w:pPr>
        <w:pStyle w:val="afa"/>
      </w:pPr>
      <w:r>
        <w:rPr>
          <w:rStyle w:val="afc"/>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A02B4" w:rsidRDefault="00FA02B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1"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7"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9"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1"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4B3C1C"/>
    <w:multiLevelType w:val="multilevel"/>
    <w:tmpl w:val="96FCD050"/>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9"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37"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8"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num w:numId="1">
    <w:abstractNumId w:val="30"/>
  </w:num>
  <w:num w:numId="2">
    <w:abstractNumId w:val="7"/>
  </w:num>
  <w:num w:numId="3">
    <w:abstractNumId w:val="33"/>
  </w:num>
  <w:num w:numId="4">
    <w:abstractNumId w:val="25"/>
  </w:num>
  <w:num w:numId="5">
    <w:abstractNumId w:val="14"/>
  </w:num>
  <w:num w:numId="6">
    <w:abstractNumId w:val="11"/>
  </w:num>
  <w:num w:numId="7">
    <w:abstractNumId w:val="1"/>
  </w:num>
  <w:num w:numId="8">
    <w:abstractNumId w:val="12"/>
  </w:num>
  <w:num w:numId="9">
    <w:abstractNumId w:val="35"/>
  </w:num>
  <w:num w:numId="10">
    <w:abstractNumId w:val="9"/>
  </w:num>
  <w:num w:numId="11">
    <w:abstractNumId w:val="2"/>
  </w:num>
  <w:num w:numId="12">
    <w:abstractNumId w:val="32"/>
  </w:num>
  <w:num w:numId="13">
    <w:abstractNumId w:val="26"/>
  </w:num>
  <w:num w:numId="14">
    <w:abstractNumId w:val="24"/>
  </w:num>
  <w:num w:numId="15">
    <w:abstractNumId w:val="29"/>
  </w:num>
  <w:num w:numId="16">
    <w:abstractNumId w:val="15"/>
  </w:num>
  <w:num w:numId="17">
    <w:abstractNumId w:val="31"/>
  </w:num>
  <w:num w:numId="18">
    <w:abstractNumId w:val="21"/>
  </w:num>
  <w:num w:numId="19">
    <w:abstractNumId w:val="16"/>
  </w:num>
  <w:num w:numId="20">
    <w:abstractNumId w:val="37"/>
  </w:num>
  <w:num w:numId="21">
    <w:abstractNumId w:val="28"/>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8"/>
  </w:num>
  <w:num w:numId="27">
    <w:abstractNumId w:val="20"/>
  </w:num>
  <w:num w:numId="28">
    <w:abstractNumId w:val="6"/>
  </w:num>
  <w:num w:numId="29">
    <w:abstractNumId w:val="38"/>
  </w:num>
  <w:num w:numId="30">
    <w:abstractNumId w:val="36"/>
  </w:num>
  <w:num w:numId="31">
    <w:abstractNumId w:val="10"/>
  </w:num>
  <w:num w:numId="32">
    <w:abstractNumId w:val="27"/>
  </w:num>
  <w:num w:numId="33">
    <w:abstractNumId w:val="23"/>
  </w:num>
  <w:num w:numId="34">
    <w:abstractNumId w:val="0"/>
  </w:num>
  <w:num w:numId="35">
    <w:abstractNumId w:val="4"/>
  </w:num>
  <w:num w:numId="36">
    <w:abstractNumId w:val="3"/>
  </w:num>
  <w:num w:numId="37">
    <w:abstractNumId w:val="34"/>
  </w:num>
  <w:num w:numId="38">
    <w:abstractNumId w:val="15"/>
  </w:num>
  <w:num w:numId="39">
    <w:abstractNumId w:val="19"/>
  </w:num>
  <w:num w:numId="40">
    <w:abstractNumId w:val="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10108"/>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391"/>
    <w:rsid w:val="00066D24"/>
    <w:rsid w:val="00067896"/>
    <w:rsid w:val="00070DC4"/>
    <w:rsid w:val="000713E0"/>
    <w:rsid w:val="00072449"/>
    <w:rsid w:val="000727B3"/>
    <w:rsid w:val="00073676"/>
    <w:rsid w:val="00073E5C"/>
    <w:rsid w:val="00076CC6"/>
    <w:rsid w:val="000772E3"/>
    <w:rsid w:val="000775ED"/>
    <w:rsid w:val="00077620"/>
    <w:rsid w:val="000779AF"/>
    <w:rsid w:val="00077F4A"/>
    <w:rsid w:val="000803FC"/>
    <w:rsid w:val="000805A4"/>
    <w:rsid w:val="00080F0C"/>
    <w:rsid w:val="00081167"/>
    <w:rsid w:val="00081915"/>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5E6"/>
    <w:rsid w:val="000B47FD"/>
    <w:rsid w:val="000B7637"/>
    <w:rsid w:val="000C048D"/>
    <w:rsid w:val="000C0CA0"/>
    <w:rsid w:val="000C0F2A"/>
    <w:rsid w:val="000C211F"/>
    <w:rsid w:val="000C216F"/>
    <w:rsid w:val="000C263D"/>
    <w:rsid w:val="000C3528"/>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740"/>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5000"/>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1377"/>
    <w:rsid w:val="001D46CC"/>
    <w:rsid w:val="001D56A4"/>
    <w:rsid w:val="001D7CE7"/>
    <w:rsid w:val="001E0FCD"/>
    <w:rsid w:val="001E1017"/>
    <w:rsid w:val="001E1796"/>
    <w:rsid w:val="001E2BA0"/>
    <w:rsid w:val="001E2D71"/>
    <w:rsid w:val="001E3FEE"/>
    <w:rsid w:val="001E47CE"/>
    <w:rsid w:val="001E5456"/>
    <w:rsid w:val="001E56D0"/>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3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59C1"/>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6C5A"/>
    <w:rsid w:val="003D7882"/>
    <w:rsid w:val="003D7DBE"/>
    <w:rsid w:val="003E0ABE"/>
    <w:rsid w:val="003E0FBD"/>
    <w:rsid w:val="003E10EB"/>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412"/>
    <w:rsid w:val="004527ED"/>
    <w:rsid w:val="004537CA"/>
    <w:rsid w:val="00454652"/>
    <w:rsid w:val="00455555"/>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3416"/>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234B"/>
    <w:rsid w:val="00622F6C"/>
    <w:rsid w:val="006233BA"/>
    <w:rsid w:val="006234A0"/>
    <w:rsid w:val="006250C5"/>
    <w:rsid w:val="006259A3"/>
    <w:rsid w:val="0062617B"/>
    <w:rsid w:val="00627D9E"/>
    <w:rsid w:val="00632189"/>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0FA"/>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67CE"/>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6E3D"/>
    <w:rsid w:val="0071726B"/>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42C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A7956"/>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542A"/>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0E6"/>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31F2"/>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4304"/>
    <w:rsid w:val="00B07C28"/>
    <w:rsid w:val="00B1060C"/>
    <w:rsid w:val="00B1072F"/>
    <w:rsid w:val="00B10E97"/>
    <w:rsid w:val="00B1120A"/>
    <w:rsid w:val="00B1187E"/>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AB6"/>
    <w:rsid w:val="00B468E2"/>
    <w:rsid w:val="00B46A07"/>
    <w:rsid w:val="00B47712"/>
    <w:rsid w:val="00B47D9E"/>
    <w:rsid w:val="00B50028"/>
    <w:rsid w:val="00B5275F"/>
    <w:rsid w:val="00B52794"/>
    <w:rsid w:val="00B53BCC"/>
    <w:rsid w:val="00B545BA"/>
    <w:rsid w:val="00B56B2E"/>
    <w:rsid w:val="00B57760"/>
    <w:rsid w:val="00B60226"/>
    <w:rsid w:val="00B6252B"/>
    <w:rsid w:val="00B65078"/>
    <w:rsid w:val="00B653D1"/>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69DD"/>
    <w:rsid w:val="00BE6BDB"/>
    <w:rsid w:val="00BE6CA4"/>
    <w:rsid w:val="00BF0197"/>
    <w:rsid w:val="00BF0E13"/>
    <w:rsid w:val="00BF24B5"/>
    <w:rsid w:val="00BF3A08"/>
    <w:rsid w:val="00BF4CEF"/>
    <w:rsid w:val="00BF5281"/>
    <w:rsid w:val="00BF5DBB"/>
    <w:rsid w:val="00BF618D"/>
    <w:rsid w:val="00BF7403"/>
    <w:rsid w:val="00BF7877"/>
    <w:rsid w:val="00C00C68"/>
    <w:rsid w:val="00C00EB2"/>
    <w:rsid w:val="00C02F1C"/>
    <w:rsid w:val="00C03F1B"/>
    <w:rsid w:val="00C078F6"/>
    <w:rsid w:val="00C07A50"/>
    <w:rsid w:val="00C106F5"/>
    <w:rsid w:val="00C10F0B"/>
    <w:rsid w:val="00C111FE"/>
    <w:rsid w:val="00C11335"/>
    <w:rsid w:val="00C11D9D"/>
    <w:rsid w:val="00C148DD"/>
    <w:rsid w:val="00C14A9F"/>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35D6"/>
    <w:rsid w:val="00CF38AC"/>
    <w:rsid w:val="00CF3B05"/>
    <w:rsid w:val="00CF77C7"/>
    <w:rsid w:val="00D006DD"/>
    <w:rsid w:val="00D01954"/>
    <w:rsid w:val="00D01A2C"/>
    <w:rsid w:val="00D01F64"/>
    <w:rsid w:val="00D0210B"/>
    <w:rsid w:val="00D02AF8"/>
    <w:rsid w:val="00D03107"/>
    <w:rsid w:val="00D04928"/>
    <w:rsid w:val="00D0572E"/>
    <w:rsid w:val="00D06437"/>
    <w:rsid w:val="00D06E8D"/>
    <w:rsid w:val="00D10535"/>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86E"/>
    <w:rsid w:val="00D60A29"/>
    <w:rsid w:val="00D6127E"/>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9787E"/>
    <w:rsid w:val="00DA0177"/>
    <w:rsid w:val="00DA0876"/>
    <w:rsid w:val="00DA22DB"/>
    <w:rsid w:val="00DA4702"/>
    <w:rsid w:val="00DA6026"/>
    <w:rsid w:val="00DB05C9"/>
    <w:rsid w:val="00DB09C1"/>
    <w:rsid w:val="00DB0F23"/>
    <w:rsid w:val="00DB35E5"/>
    <w:rsid w:val="00DB48DA"/>
    <w:rsid w:val="00DB53BC"/>
    <w:rsid w:val="00DB5CDC"/>
    <w:rsid w:val="00DB66D3"/>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6BDA"/>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F2D"/>
    <w:rsid w:val="00F23359"/>
    <w:rsid w:val="00F235B1"/>
    <w:rsid w:val="00F24263"/>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44FB"/>
    <w:rsid w:val="00F46EFC"/>
    <w:rsid w:val="00F47262"/>
    <w:rsid w:val="00F47850"/>
    <w:rsid w:val="00F47D84"/>
    <w:rsid w:val="00F50E76"/>
    <w:rsid w:val="00F51BD1"/>
    <w:rsid w:val="00F52F2E"/>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5C67"/>
    <w:rsid w:val="00F75F5D"/>
    <w:rsid w:val="00F8190D"/>
    <w:rsid w:val="00F82812"/>
    <w:rsid w:val="00F84112"/>
    <w:rsid w:val="00F843FB"/>
    <w:rsid w:val="00F84ACB"/>
    <w:rsid w:val="00F84FAC"/>
    <w:rsid w:val="00F84FC0"/>
    <w:rsid w:val="00F850CF"/>
    <w:rsid w:val="00F86E7F"/>
    <w:rsid w:val="00F87384"/>
    <w:rsid w:val="00F904A4"/>
    <w:rsid w:val="00F92F92"/>
    <w:rsid w:val="00F950F3"/>
    <w:rsid w:val="00F96104"/>
    <w:rsid w:val="00F979F9"/>
    <w:rsid w:val="00F97D4D"/>
    <w:rsid w:val="00FA0275"/>
    <w:rsid w:val="00FA02B4"/>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hyperlink" Target="https://bo.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4F95-CC12-4A2C-BAC7-4CCE6FA1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79</Pages>
  <Words>24848</Words>
  <Characters>141639</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455</cp:revision>
  <cp:lastPrinted>2025-01-13T13:01:00Z</cp:lastPrinted>
  <dcterms:created xsi:type="dcterms:W3CDTF">2023-06-27T10:22:00Z</dcterms:created>
  <dcterms:modified xsi:type="dcterms:W3CDTF">2026-05-26T06:48:00Z</dcterms:modified>
</cp:coreProperties>
</file>