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8"/>
          <w:tab w:val="left" w:pos="1260" w:leader="none"/>
        </w:tabs>
        <w:spacing w:lineRule="auto" w:line="240" w:before="0" w:after="0"/>
        <w:ind w:left="1260" w:hanging="1080"/>
        <w:jc w:val="right"/>
        <w:rPr>
          <w:rFonts w:ascii="Times New Roman" w:hAnsi="Times New Roman" w:cs="Arial"/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  <w:t xml:space="preserve">Приложение № </w:t>
      </w:r>
      <w:r>
        <w:rPr>
          <w:rFonts w:cs="Arial" w:ascii="Times New Roman" w:hAnsi="Times New Roman"/>
          <w:sz w:val="24"/>
          <w:szCs w:val="24"/>
          <w:lang w:val="en-US"/>
        </w:rPr>
        <w:t>1</w:t>
      </w:r>
      <w:r>
        <w:rPr>
          <w:rFonts w:cs="Arial" w:ascii="Times New Roman" w:hAnsi="Times New Roman"/>
          <w:sz w:val="24"/>
          <w:szCs w:val="24"/>
        </w:rPr>
        <w:t xml:space="preserve"> к Техническим требованиям</w:t>
      </w:r>
    </w:p>
    <w:p>
      <w:pPr>
        <w:pStyle w:val="Normal"/>
        <w:widowControl w:val="false"/>
        <w:shd w:val="clear" w:color="auto" w:fill="FFFFFF"/>
        <w:snapToGrid w:val="false"/>
        <w:spacing w:before="0" w:after="0"/>
        <w:ind w:firstLine="510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 w:val="false"/>
        <w:shd w:val="clear" w:color="auto" w:fill="FFFFFF"/>
        <w:snapToGrid w:val="false"/>
        <w:spacing w:before="0" w:after="0"/>
        <w:ind w:firstLine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 w:val="false"/>
        <w:shd w:val="clear" w:color="auto" w:fill="FFFFFF"/>
        <w:snapToGrid w:val="false"/>
        <w:spacing w:before="0" w:after="0"/>
        <w:ind w:firstLine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 w:val="false"/>
        <w:shd w:val="clear" w:color="auto" w:fill="FFFFFF"/>
        <w:snapToGrid w:val="false"/>
        <w:spacing w:before="0" w:after="0"/>
        <w:ind w:firstLine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 w:val="false"/>
        <w:shd w:val="clear" w:color="auto" w:fill="FFFFFF"/>
        <w:snapToGrid w:val="false"/>
        <w:spacing w:before="0" w:after="0"/>
        <w:ind w:firstLine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 w:val="false"/>
        <w:shd w:val="clear" w:color="auto" w:fill="FFFFFF"/>
        <w:snapToGrid w:val="false"/>
        <w:spacing w:before="0" w:after="0"/>
        <w:ind w:firstLine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 w:val="false"/>
        <w:shd w:val="clear" w:color="auto" w:fill="FFFFFF"/>
        <w:snapToGrid w:val="false"/>
        <w:spacing w:before="0" w:after="0"/>
        <w:ind w:firstLine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 w:val="false"/>
        <w:shd w:val="clear" w:color="auto" w:fill="FFFFFF"/>
        <w:snapToGrid w:val="false"/>
        <w:spacing w:before="0" w:after="0"/>
        <w:ind w:firstLine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bCs/>
          <w:sz w:val="28"/>
          <w:szCs w:val="28"/>
        </w:rPr>
        <w:t xml:space="preserve">ТРЕБОВАНИЯ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обращении с ломом и отходами черных и цветн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ых металлов, образованных в результате производства работ подрядными организациями на территории филиала ПАО «РусГидро»-«Нижегородская ГЭС»</w:t>
        <w:br/>
      </w:r>
    </w:p>
    <w:p>
      <w:pPr>
        <w:pStyle w:val="ListParagraph"/>
        <w:numPr>
          <w:ilvl w:val="0"/>
          <w:numId w:val="2"/>
        </w:numPr>
        <w:spacing w:lineRule="auto" w:line="259" w:before="360" w:after="360"/>
        <w:ind w:left="0"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Общие требования при обращении с ломом и отходами черных и цветных металлов. </w:t>
      </w:r>
    </w:p>
    <w:p>
      <w:pPr>
        <w:pStyle w:val="ListParagraph"/>
        <w:spacing w:lineRule="auto" w:line="259" w:before="360" w:after="360"/>
        <w:ind w:left="709" w:hanging="0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ListParagraph"/>
        <w:numPr>
          <w:ilvl w:val="1"/>
          <w:numId w:val="2"/>
        </w:numPr>
        <w:ind w:left="0" w:firstLine="69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Настоящие Требования являются приложением к техническим требованиям на выполнение строительно-монтажных и ремонтных работ подрядными организациями и обязательны к исполнению.</w:t>
      </w:r>
    </w:p>
    <w:p>
      <w:pPr>
        <w:pStyle w:val="ListParagraph"/>
        <w:numPr>
          <w:ilvl w:val="1"/>
          <w:numId w:val="2"/>
        </w:numPr>
        <w:spacing w:lineRule="auto" w:line="259" w:before="0" w:after="0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выполнении работ по ремонту и реконструкции демонтируемые детали должны маркироваться (с указанием наименования и принадлежности к основному оборудованию) и размещаться в производственных помещениях и на прилегающих площадках с твердым покрытием с учетом допустимых нагрузок на перекрытия. </w:t>
      </w:r>
    </w:p>
    <w:p>
      <w:pPr>
        <w:pStyle w:val="ListParagraph"/>
        <w:spacing w:lineRule="auto" w:line="259" w:before="0" w:after="0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Детали, узлы и остатки материалов, которые могут быть использованы повторно или реализованы на сторону подлежат учету как материалы и запасные части, бывшие в употреблении. </w:t>
      </w:r>
    </w:p>
    <w:p>
      <w:pPr>
        <w:pStyle w:val="ListParagraph"/>
        <w:numPr>
          <w:ilvl w:val="1"/>
          <w:numId w:val="2"/>
        </w:numPr>
        <w:spacing w:lineRule="auto" w:line="259" w:before="0" w:after="0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Мелкие металлические детали, обрезки металла, не подлежащие повторному использованию, должны размещаться в контейнеры раздельно по видам металлов, из которых они изготовлены, чтобы исключить необходимость последующей сортировки лома на складе. </w:t>
      </w:r>
    </w:p>
    <w:p>
      <w:pPr>
        <w:pStyle w:val="ListParagraph"/>
        <w:spacing w:lineRule="auto" w:line="259" w:before="0" w:after="0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Контейнеры должны иметь соответствующую маркировку. </w:t>
      </w:r>
    </w:p>
    <w:p>
      <w:pPr>
        <w:pStyle w:val="ListParagraph"/>
        <w:spacing w:lineRule="auto" w:line="259" w:before="0" w:after="0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Размещение в таких контейнерах материалов, не соответствующих их маркировке, а также твердых коммунальных, строительных и прочих отходов не допускается.</w:t>
      </w:r>
    </w:p>
    <w:p>
      <w:pPr>
        <w:pStyle w:val="ListParagraph"/>
        <w:spacing w:before="0" w:after="0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1.4.</w:t>
        <w:tab/>
        <w:t>Запрещается оставление и / или складирование металлолома в местах, не предназначенных для накопления металлолома, в том числе на открытом грунте, в контейнерах и / или на контейнерных площадках накопления твердых коммунальных отходов.</w:t>
      </w:r>
    </w:p>
    <w:p>
      <w:pPr>
        <w:pStyle w:val="ListParagraph"/>
        <w:spacing w:before="0" w:after="0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ListParagraph"/>
        <w:numPr>
          <w:ilvl w:val="0"/>
          <w:numId w:val="2"/>
        </w:numPr>
        <w:spacing w:lineRule="auto" w:line="259" w:before="0" w:after="160"/>
        <w:ind w:left="0"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Требования к организации мест накопления лома и отходов черных и цветных металлов.</w:t>
      </w:r>
    </w:p>
    <w:p>
      <w:pPr>
        <w:pStyle w:val="Normal"/>
        <w:spacing w:lineRule="auto" w:line="259" w:before="0" w:after="16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ListParagraph"/>
        <w:numPr>
          <w:ilvl w:val="1"/>
          <w:numId w:val="2"/>
        </w:numPr>
        <w:spacing w:lineRule="auto" w:line="259" w:before="0" w:after="160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Представители подрядных организаций, выполняющих работы / оказывающих услуги на территории объекта, в производственной деятельности которых образуется металлолом, должны быть информированы о расположении мест накопления металлолома техническим куратором работ.</w:t>
      </w:r>
    </w:p>
    <w:p>
      <w:pPr>
        <w:pStyle w:val="ListParagraph"/>
        <w:numPr>
          <w:ilvl w:val="1"/>
          <w:numId w:val="2"/>
        </w:numPr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Карта-схема расположения мест накопления отходов утверждена ОРД по Филиалу.</w:t>
      </w:r>
    </w:p>
    <w:p>
      <w:pPr>
        <w:pStyle w:val="ListParagraph"/>
        <w:spacing w:lineRule="auto" w:line="259" w:before="0" w:after="160"/>
        <w:ind w:left="709" w:hanging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ListParagraph"/>
        <w:numPr>
          <w:ilvl w:val="0"/>
          <w:numId w:val="2"/>
        </w:numPr>
        <w:spacing w:lineRule="auto" w:line="259" w:before="0" w:after="160"/>
        <w:ind w:left="0"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bookmarkStart w:id="1" w:name="_Hlk149571894"/>
      <w:r>
        <w:rPr>
          <w:rFonts w:ascii="Times New Roman" w:hAnsi="Times New Roman"/>
          <w:b/>
          <w:sz w:val="28"/>
          <w:szCs w:val="28"/>
        </w:rPr>
        <w:t>Требования к накоплению лома и отходов черных и цветных металлов, образованных в результате производства работ подрядными организациями.</w:t>
      </w:r>
      <w:bookmarkEnd w:id="1"/>
    </w:p>
    <w:p>
      <w:pPr>
        <w:pStyle w:val="ListParagraph"/>
        <w:numPr>
          <w:ilvl w:val="1"/>
          <w:numId w:val="2"/>
        </w:numPr>
        <w:spacing w:lineRule="auto" w:line="259" w:before="0" w:after="160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Лом и отходы черных металлов должны быть распределены по классам, видам, категориям и группам (категории Б) в соответствии с требованиями ГОСТ 2787-2019.</w:t>
      </w:r>
    </w:p>
    <w:p>
      <w:pPr>
        <w:pStyle w:val="ListParagraph"/>
        <w:numPr>
          <w:ilvl w:val="1"/>
          <w:numId w:val="2"/>
        </w:numPr>
        <w:spacing w:lineRule="auto" w:line="259" w:before="0" w:after="160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Лом и отходы черных металлов не должны содержать лом, отходы цветных металлов.</w:t>
      </w:r>
    </w:p>
    <w:p>
      <w:pPr>
        <w:pStyle w:val="ListParagraph"/>
        <w:numPr>
          <w:ilvl w:val="1"/>
          <w:numId w:val="2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Лом и отходы черных металлов одного класса не должны содержать лом и отходы других классов, одного вида - лом и отходы других видов, за исключением указанного в п. 3.4.</w:t>
      </w:r>
    </w:p>
    <w:p>
      <w:pPr>
        <w:pStyle w:val="ListParagraph"/>
        <w:numPr>
          <w:ilvl w:val="1"/>
          <w:numId w:val="2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Лом и отходы должны быть разрезаны под габаритные размеры и вес, не превышающие указанных в технических требованиях на выполнение работ, взвешены перед перемещением на площадки их накопления.</w:t>
      </w:r>
    </w:p>
    <w:p>
      <w:pPr>
        <w:pStyle w:val="ListParagraph"/>
        <w:numPr>
          <w:ilvl w:val="1"/>
          <w:numId w:val="2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2" w:name="_Hlk149577341"/>
      <w:bookmarkStart w:id="3" w:name="_Hlk149577241"/>
      <w:bookmarkEnd w:id="3"/>
      <w:r>
        <w:rPr>
          <w:rFonts w:ascii="Times New Roman" w:hAnsi="Times New Roman"/>
          <w:sz w:val="28"/>
          <w:szCs w:val="28"/>
        </w:rPr>
        <w:t xml:space="preserve">Допускается к передаче на площадку накопления неразобранный (в оборудовании) лом и отходы черных и цветных металлов без разделения </w:t>
      </w:r>
      <w:bookmarkEnd w:id="2"/>
      <w:r>
        <w:rPr>
          <w:rFonts w:ascii="Times New Roman" w:hAnsi="Times New Roman"/>
          <w:sz w:val="28"/>
          <w:szCs w:val="28"/>
        </w:rPr>
        <w:t xml:space="preserve">на виды и классы, если отделение такого лома и отходов сопряжено со значительными трудозатратами и после разделки продажа лома и отходов черных и цветных металлов по отдельности не приведет к увеличению доходности, с учетом затрат на его разборку и разделение. Неразобранный (в оборудовании) лом накапливается на отдельной площадке и учитывается отдельно от остального металлолома. Содержание лома и отходов черных и цветных металлов в неразобранном оборудовании определяется по чертежам и другой технической документации на оборудование, нормативно-справочным материалам, информации изготовителя оборудования. </w:t>
      </w:r>
      <w:r>
        <w:rPr/>
        <w:t xml:space="preserve"> </w:t>
      </w:r>
      <w:r>
        <w:rPr>
          <w:rFonts w:ascii="Times New Roman" w:hAnsi="Times New Roman"/>
          <w:sz w:val="28"/>
          <w:szCs w:val="28"/>
        </w:rPr>
        <w:t>В случае отсутствия достоверной информации содержание различных металлов в оборудовании может быть определено путем разборки одной единицы оборудования с последующим комиссионным взвешиванием и оформлением акта. Допускается для однотипного оборудование использование данных о содержании металлов составленного акта.</w:t>
      </w:r>
    </w:p>
    <w:p>
      <w:pPr>
        <w:pStyle w:val="ListParagraph"/>
        <w:numPr>
          <w:ilvl w:val="1"/>
          <w:numId w:val="2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 относятся к лому и отходам черных и цветных металлов, в том числе неразобранному (в оборудовании), материалы, детали, узлы, механизмы, подлежащие вторичному использованию, в соответствии с Регламентом процесса «Планирование образования, накопление и реализация невостребованных товарно-материальных ценностей в филиалах ПАО «РусГидро»</w:t>
      </w:r>
      <w:r>
        <w:rPr>
          <w:rStyle w:val="FootnoteReference"/>
          <w:rFonts w:ascii="Times New Roman" w:hAnsi="Times New Roman"/>
          <w:sz w:val="28"/>
          <w:szCs w:val="28"/>
        </w:rPr>
        <w:footnoteReference w:id="2"/>
      </w:r>
      <w:r>
        <w:rPr>
          <w:rFonts w:ascii="Times New Roman" w:hAnsi="Times New Roman"/>
          <w:sz w:val="28"/>
          <w:szCs w:val="28"/>
        </w:rPr>
        <w:t>.</w:t>
      </w:r>
    </w:p>
    <w:p>
      <w:pPr>
        <w:pStyle w:val="ListParagraph"/>
        <w:numPr>
          <w:ilvl w:val="1"/>
          <w:numId w:val="2"/>
        </w:numPr>
        <w:spacing w:lineRule="auto" w:line="259" w:before="0" w:after="160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Лом и отходы черных металлов накапливают раздельно по видам и группам или маркам.</w:t>
      </w:r>
      <w:r>
        <w:rPr/>
        <w:t xml:space="preserve"> </w:t>
      </w:r>
      <w:r>
        <w:rPr>
          <w:rFonts w:ascii="Times New Roman" w:hAnsi="Times New Roman"/>
          <w:sz w:val="28"/>
          <w:szCs w:val="28"/>
        </w:rPr>
        <w:t>При накоплении лом и отходы черных металлов не должны смешиваться с неметаллическими материалами.</w:t>
      </w:r>
    </w:p>
    <w:p>
      <w:pPr>
        <w:pStyle w:val="ListParagraph"/>
        <w:numPr>
          <w:ilvl w:val="1"/>
          <w:numId w:val="2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Замасленная стружка черных металлов должна накапливаться на площадках, оборудованных отстойниками для масла или в бункерах со стоком масла, либо в герметичных контейнерах.</w:t>
      </w:r>
    </w:p>
    <w:p>
      <w:pPr>
        <w:pStyle w:val="ListParagraph"/>
        <w:numPr>
          <w:ilvl w:val="1"/>
          <w:numId w:val="2"/>
        </w:numPr>
        <w:spacing w:lineRule="auto" w:line="259" w:before="0" w:after="160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Лом и отходы цветных металлов и сплавов накапливают раздельно по наименованиям металлов и по видам лома и отходов в соответствии с классификацией, установленной ГОСТ Р 54564-2022, а по металлам, не вошедшим в ГОСТ Р 54564-2022, - по технической документации, утвержденной в установленном порядке.</w:t>
      </w:r>
    </w:p>
    <w:p>
      <w:pPr>
        <w:pStyle w:val="ListParagraph"/>
        <w:numPr>
          <w:ilvl w:val="1"/>
          <w:numId w:val="2"/>
        </w:numPr>
        <w:spacing w:lineRule="auto" w:line="259" w:before="0" w:after="160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Кусковые отходы цветных металлов и сплавов и стружку цветных металлов накапливают раздельно по каждому металлу. Вьюнообразную стружку накапливают отдельно от сыпучей стружки. Стружку, загрязненную эмульсией и маслом, накапливают в отдельных металлосборниках, имеющих отверстия для стока эмульсии и масла.</w:t>
      </w:r>
    </w:p>
    <w:p>
      <w:pPr>
        <w:pStyle w:val="ListParagraph"/>
        <w:numPr>
          <w:ilvl w:val="1"/>
          <w:numId w:val="2"/>
        </w:numPr>
        <w:spacing w:lineRule="auto" w:line="259" w:before="0" w:after="160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Стружку и отходы магния и магниевых сплавов накапливают в металлосборники с закрывающимися крышками в соответствии с действующими правилами по технике безопасности и пожарной безопасности.</w:t>
      </w:r>
    </w:p>
    <w:p>
      <w:pPr>
        <w:pStyle w:val="ListParagraph"/>
        <w:numPr>
          <w:ilvl w:val="1"/>
          <w:numId w:val="2"/>
        </w:numPr>
        <w:spacing w:lineRule="auto" w:line="259" w:before="0" w:after="160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Стружку, листовую обрезь и другие отходы титана и титановых сплавов накапливают раздельно по маркам. Окисленную стружку накапливают отдельно от неокисленной стружки.</w:t>
      </w:r>
    </w:p>
    <w:p>
      <w:pPr>
        <w:pStyle w:val="ListParagraph"/>
        <w:numPr>
          <w:ilvl w:val="1"/>
          <w:numId w:val="2"/>
        </w:numPr>
        <w:spacing w:lineRule="auto" w:line="259" w:before="0" w:after="160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Пылевидные отходы цветных металлов и сплавов, образующиеся при абразивной, алмазной обработке полуфабрикатов, литья, заточке твердосплавного и быстрорежущего инструмента, накапливают в пылеуловителях с применением охлаждения - в отстойники с последующей сушкой до воздушно-сухого состояния.</w:t>
      </w:r>
    </w:p>
    <w:p>
      <w:pPr>
        <w:pStyle w:val="ListParagraph"/>
        <w:numPr>
          <w:ilvl w:val="1"/>
          <w:numId w:val="2"/>
        </w:numPr>
        <w:spacing w:lineRule="auto" w:line="259" w:before="0" w:after="160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Лом цветных металлов и сплавов, образующийся от ликвидации основных средств, износа машин сменного оборудования, технологической оснастки, замены деталей, узлов и иных изделий при ремонтах, а также малоценного имущества и инвентаря, накапливают раздельно по наименованиям металлов (сплавов).</w:t>
      </w:r>
    </w:p>
    <w:p>
      <w:pPr>
        <w:pStyle w:val="ListParagraph"/>
        <w:numPr>
          <w:ilvl w:val="1"/>
          <w:numId w:val="2"/>
        </w:numPr>
        <w:spacing w:lineRule="auto" w:line="259" w:before="0" w:after="160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Лом и отходы кабельных изделий накапливают раздельно по наименованиям металлов (алюминийсодержащий, с содержанием алюминия свинца, медьсодержащий, медь- и свинецсодержащий), по типам изоляции (без изоляции, эмалированные и лакированные; в бумажной и шелковой изоляции; в капроновой, лавсановой, поливинилхлоридной и полиэтиленовой изоляции; в резиновой изоляции), в наружных защитных покровах и в броне. </w:t>
      </w:r>
    </w:p>
    <w:p>
      <w:pPr>
        <w:pStyle w:val="ListParagraph"/>
        <w:numPr>
          <w:ilvl w:val="1"/>
          <w:numId w:val="2"/>
        </w:numPr>
        <w:spacing w:lineRule="auto" w:line="259" w:before="0" w:after="160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Лом и отходы цветных металлов и сплавов накапливают раздельно по группам металлов в соответствии с установленной классификацией в коробах, бункерах, отсеках и на специально оборудованных площадках с твердым покрытием, исключающим возможность засоренности лома и отходов цветных металлов и сплавов.</w:t>
      </w:r>
    </w:p>
    <w:p>
      <w:pPr>
        <w:pStyle w:val="ListParagraph"/>
        <w:numPr>
          <w:ilvl w:val="1"/>
          <w:numId w:val="2"/>
        </w:numPr>
        <w:spacing w:lineRule="auto" w:line="259" w:before="0" w:after="160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Лом электровакуумных приборов и электроламп накапливают раздельно по группам изделий.</w:t>
      </w:r>
    </w:p>
    <w:p>
      <w:pPr>
        <w:pStyle w:val="ListParagraph"/>
        <w:numPr>
          <w:ilvl w:val="1"/>
          <w:numId w:val="2"/>
        </w:numPr>
        <w:spacing w:lineRule="auto" w:line="259" w:before="0" w:after="160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обработке биметаллов, состоящих из двух и более цветных металлов, отходы накапливают в отдельные металлосборники с соответствующей надписью.</w:t>
      </w:r>
    </w:p>
    <w:p>
      <w:pPr>
        <w:pStyle w:val="ListParagraph"/>
        <w:numPr>
          <w:ilvl w:val="1"/>
          <w:numId w:val="2"/>
        </w:numPr>
        <w:spacing w:lineRule="auto" w:line="259" w:before="0" w:after="160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Стружку, порошкообразные отходы и шлаки алюминия, цинксодержащие, свинецсодержащие изгари накапливают в условиях, исключающих попадание влаги и атмосферных осадков.</w:t>
      </w:r>
    </w:p>
    <w:p>
      <w:pPr>
        <w:pStyle w:val="ListParagraph"/>
        <w:numPr>
          <w:ilvl w:val="1"/>
          <w:numId w:val="2"/>
        </w:numPr>
        <w:spacing w:lineRule="auto" w:line="259" w:before="0" w:after="160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Стружку магния и магниевых сплавов накапливают на специально оборудованных складах, расположенных в изолированных и огнестойких помещениях.</w:t>
      </w:r>
    </w:p>
    <w:p>
      <w:pPr>
        <w:pStyle w:val="ListParagraph"/>
        <w:numPr>
          <w:ilvl w:val="1"/>
          <w:numId w:val="2"/>
        </w:numPr>
        <w:spacing w:lineRule="auto" w:line="259" w:before="0" w:after="160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Отходы, образующиеся при обработке сплавов, в которых присутствует бериллий, накапливают в закрытых емкостях или закрытой таре.</w:t>
      </w:r>
    </w:p>
    <w:p>
      <w:pPr>
        <w:pStyle w:val="ListParagraph"/>
        <w:numPr>
          <w:ilvl w:val="1"/>
          <w:numId w:val="2"/>
        </w:numPr>
        <w:spacing w:lineRule="auto" w:line="259" w:before="0" w:after="160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Порошкообразные кобальтсодержащие, вольфрамсодержащие, молибденсодержащие отходы накапливают в условиях, исключающих попадание влаги и активных химических веществ.</w:t>
      </w:r>
    </w:p>
    <w:p>
      <w:pPr>
        <w:pStyle w:val="ListParagraph"/>
        <w:numPr>
          <w:ilvl w:val="1"/>
          <w:numId w:val="2"/>
        </w:numPr>
        <w:spacing w:lineRule="auto" w:line="259" w:before="0" w:after="160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Лом свинцовых, никель-железных и никель-кадмиевых аккумуляторов накапливают в закрытых помещениях любым из перечисленных способов: на поддонах, в емкостях с крышкой, в специальных отсеках, приямках, оборудованных системами сбора вылившегося электролита.</w:t>
      </w:r>
    </w:p>
    <w:sectPr>
      <w:headerReference w:type="default" r:id="rId2"/>
      <w:footerReference w:type="default" r:id="rId3"/>
      <w:footnotePr>
        <w:numFmt w:val="decimal"/>
      </w:footnotePr>
      <w:type w:val="nextPage"/>
      <w:pgSz w:w="11906" w:h="16838"/>
      <w:pgMar w:left="1701" w:right="709" w:gutter="0" w:header="720" w:top="1134" w:footer="720" w:bottom="1134"/>
      <w:pgNumType w:fmt="decimal"/>
      <w:formProt w:val="false"/>
      <w:titlePg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rlito">
    <w:altName w:val="Calibri"/>
    <w:charset w:val="01"/>
    <w:family w:val="roman"/>
    <w:pitch w:val="variable"/>
  </w:font>
  <w:font w:name="Calibri">
    <w:charset w:val="01"/>
    <w:family w:val="roman"/>
    <w:pitch w:val="variable"/>
  </w:font>
  <w:font w:name="Geneva CY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Verdana"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/>
    </w:pPr>
    <w:r>
      <w:rPr/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FootnoteText"/>
        <w:jc w:val="both"/>
        <w:rPr>
          <w:rFonts w:ascii="Times New Roman" w:hAnsi="Times New Roman"/>
        </w:rPr>
      </w:pPr>
      <w:r>
        <w:rPr>
          <w:rStyle w:val="Style12"/>
        </w:rPr>
        <w:footnoteRef/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Приказ </w:t>
      </w:r>
      <w:r>
        <w:rPr>
          <w:rFonts w:ascii="Times New Roman" w:hAnsi="Times New Roman"/>
          <w:lang w:val="ru-RU"/>
        </w:rPr>
        <w:t>Общества</w:t>
      </w:r>
      <w:r>
        <w:rPr>
          <w:rFonts w:ascii="Times New Roman" w:hAnsi="Times New Roman"/>
        </w:rPr>
        <w:t xml:space="preserve"> от 17.03.2022 № 209 «Об утверждении Регламента процесса «Планирование образования, накопление и реализация невостребованных товарно-материальных ценностей в филиалах ПАО «РусГидро» и Регламента процесса «Планирование образования, накопление и реализация невостребованных товарно-материальных ценностей в подконтрольных организациях ПАО «РусГидро».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667" w:hanging="720"/>
      </w:pPr>
      <w:rPr>
        <w:b w:val="fals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80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80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216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97"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221b9"/>
    <w:pPr>
      <w:widowControl/>
      <w:suppressAutoHyphens w:val="true"/>
      <w:bidi w:val="0"/>
      <w:spacing w:lineRule="auto" w:line="276" w:before="0" w:after="200"/>
      <w:jc w:val="left"/>
    </w:pPr>
    <w:rPr>
      <w:rFonts w:cs="Times New Roman" w:ascii="Calibri" w:hAnsi="Calibri" w:eastAsia="Calibri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9" w:customStyle="1">
    <w:name w:val="Верхний колонтитул Знак"/>
    <w:basedOn w:val="DefaultParagraphFont"/>
    <w:uiPriority w:val="99"/>
    <w:qFormat/>
    <w:rsid w:val="00a221b9"/>
    <w:rPr>
      <w:rFonts w:ascii="Calibri" w:hAnsi="Calibri" w:eastAsia="Calibri" w:cs="Times New Roman"/>
    </w:rPr>
  </w:style>
  <w:style w:type="character" w:styleId="Style10" w:customStyle="1">
    <w:name w:val="Нижний колонтитул Знак"/>
    <w:basedOn w:val="DefaultParagraphFont"/>
    <w:uiPriority w:val="99"/>
    <w:qFormat/>
    <w:rsid w:val="00a221b9"/>
    <w:rPr>
      <w:rFonts w:ascii="Calibri" w:hAnsi="Calibri" w:eastAsia="Calibri" w:cs="Times New Roman"/>
    </w:rPr>
  </w:style>
  <w:style w:type="character" w:styleId="Style11" w:customStyle="1">
    <w:name w:val="Текст сноски Знак"/>
    <w:basedOn w:val="DefaultParagraphFont"/>
    <w:uiPriority w:val="99"/>
    <w:qFormat/>
    <w:rsid w:val="00a221b9"/>
    <w:rPr>
      <w:rFonts w:ascii="Geneva CY" w:hAnsi="Geneva CY" w:eastAsia="Geneva" w:cs="Times New Roman"/>
      <w:sz w:val="20"/>
      <w:szCs w:val="20"/>
      <w:lang w:val="x-none"/>
    </w:rPr>
  </w:style>
  <w:style w:type="character" w:styleId="Style12" w:customStyle="1">
    <w:name w:val="Символ сноски"/>
    <w:uiPriority w:val="99"/>
    <w:qFormat/>
    <w:rsid w:val="00a221b9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ae521d"/>
    <w:rPr>
      <w:sz w:val="16"/>
      <w:szCs w:val="16"/>
    </w:rPr>
  </w:style>
  <w:style w:type="character" w:styleId="Style13" w:customStyle="1">
    <w:name w:val="Текст примечания Знак"/>
    <w:basedOn w:val="DefaultParagraphFont"/>
    <w:link w:val="Annotationtext"/>
    <w:uiPriority w:val="99"/>
    <w:semiHidden/>
    <w:qFormat/>
    <w:rsid w:val="00ae521d"/>
    <w:rPr>
      <w:rFonts w:ascii="Calibri" w:hAnsi="Calibri" w:eastAsia="Calibri" w:cs="Times New Roman"/>
      <w:sz w:val="20"/>
      <w:szCs w:val="20"/>
    </w:rPr>
  </w:style>
  <w:style w:type="character" w:styleId="Style14" w:customStyle="1">
    <w:name w:val="Тема примечания Знак"/>
    <w:basedOn w:val="Style13"/>
    <w:link w:val="Annotationsubject"/>
    <w:uiPriority w:val="99"/>
    <w:semiHidden/>
    <w:qFormat/>
    <w:rsid w:val="00ae521d"/>
    <w:rPr>
      <w:rFonts w:ascii="Calibri" w:hAnsi="Calibri" w:eastAsia="Calibri" w:cs="Times New Roman"/>
      <w:b/>
      <w:bCs/>
      <w:sz w:val="20"/>
      <w:szCs w:val="20"/>
    </w:rPr>
  </w:style>
  <w:style w:type="character" w:styleId="Style15" w:customStyle="1">
    <w:name w:val="Текст выноски Знак"/>
    <w:basedOn w:val="DefaultParagraphFont"/>
    <w:link w:val="BalloonText"/>
    <w:uiPriority w:val="99"/>
    <w:semiHidden/>
    <w:qFormat/>
    <w:rsid w:val="00ae521d"/>
    <w:rPr>
      <w:rFonts w:ascii="Segoe UI" w:hAnsi="Segoe UI" w:eastAsia="Calibri" w:cs="Segoe UI"/>
      <w:sz w:val="18"/>
      <w:szCs w:val="18"/>
    </w:rPr>
  </w:style>
  <w:style w:type="character" w:styleId="Style16" w:customStyle="1">
    <w:name w:val="Символ концевой сноски"/>
    <w:qFormat/>
    <w:rPr/>
  </w:style>
  <w:style w:type="character" w:styleId="EndnoteReference">
    <w:name w:val="Endnote Reference"/>
    <w:rPr>
      <w:vertAlign w:val="superscript"/>
    </w:rPr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Arial Unicode MS"/>
      <w:sz w:val="28"/>
      <w:szCs w:val="28"/>
    </w:rPr>
  </w:style>
  <w:style w:type="paragraph" w:styleId="BodyText">
    <w:name w:val="Body Text"/>
    <w:basedOn w:val="Normal"/>
    <w:pPr>
      <w:spacing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/>
  </w:style>
  <w:style w:type="paragraph" w:styleId="Style19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9"/>
    <w:uiPriority w:val="99"/>
    <w:unhideWhenUsed/>
    <w:rsid w:val="00a221b9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a221b9"/>
    <w:pPr>
      <w:spacing w:before="0" w:after="200"/>
      <w:ind w:left="720" w:hanging="0"/>
      <w:contextualSpacing/>
    </w:pPr>
    <w:rPr/>
  </w:style>
  <w:style w:type="paragraph" w:styleId="Footer">
    <w:name w:val="Footer"/>
    <w:basedOn w:val="Normal"/>
    <w:link w:val="Style10"/>
    <w:uiPriority w:val="99"/>
    <w:unhideWhenUsed/>
    <w:rsid w:val="00a221b9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noteText">
    <w:name w:val="Footnote Text"/>
    <w:basedOn w:val="Normal"/>
    <w:link w:val="Style11"/>
    <w:uiPriority w:val="99"/>
    <w:unhideWhenUsed/>
    <w:rsid w:val="00a221b9"/>
    <w:pPr>
      <w:spacing w:lineRule="auto" w:line="240" w:before="0" w:after="0"/>
    </w:pPr>
    <w:rPr>
      <w:rFonts w:ascii="Geneva CY" w:hAnsi="Geneva CY" w:eastAsia="Geneva"/>
      <w:sz w:val="20"/>
      <w:szCs w:val="20"/>
      <w:lang w:val="x-none"/>
    </w:rPr>
  </w:style>
  <w:style w:type="paragraph" w:styleId="Annotationtext">
    <w:name w:val="annotation text"/>
    <w:basedOn w:val="Normal"/>
    <w:link w:val="Style13"/>
    <w:uiPriority w:val="99"/>
    <w:semiHidden/>
    <w:unhideWhenUsed/>
    <w:qFormat/>
    <w:rsid w:val="00ae521d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Style14"/>
    <w:uiPriority w:val="99"/>
    <w:semiHidden/>
    <w:unhideWhenUsed/>
    <w:qFormat/>
    <w:rsid w:val="00ae521d"/>
    <w:pPr/>
    <w:rPr>
      <w:b/>
      <w:bCs/>
    </w:rPr>
  </w:style>
  <w:style w:type="paragraph" w:styleId="BalloonText">
    <w:name w:val="Balloon Text"/>
    <w:basedOn w:val="Normal"/>
    <w:link w:val="Style15"/>
    <w:uiPriority w:val="99"/>
    <w:semiHidden/>
    <w:unhideWhenUsed/>
    <w:qFormat/>
    <w:rsid w:val="00ae521d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Revision">
    <w:name w:val="Revision"/>
    <w:uiPriority w:val="99"/>
    <w:semiHidden/>
    <w:qFormat/>
    <w:rsid w:val="00766d2c"/>
    <w:pPr>
      <w:widowControl/>
      <w:suppressAutoHyphens w:val="true"/>
      <w:bidi w:val="0"/>
      <w:spacing w:before="0" w:after="0"/>
      <w:jc w:val="left"/>
    </w:pPr>
    <w:rPr>
      <w:rFonts w:cs="Times New Roman" w:ascii="Calibri" w:hAnsi="Calibri" w:eastAsia="Calibri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Style20" w:customStyle="1">
    <w:name w:val="Знак Знак Знак"/>
    <w:basedOn w:val="Normal"/>
    <w:qFormat/>
    <w:rsid w:val="00586f69"/>
    <w:pPr>
      <w:spacing w:lineRule="exact" w:line="240" w:before="0" w:after="160"/>
    </w:pPr>
    <w:rPr>
      <w:rFonts w:ascii="Verdana" w:hAnsi="Verdana" w:eastAsia="Times New Roman" w:cs="Verdana"/>
      <w:sz w:val="20"/>
      <w:szCs w:val="20"/>
      <w:lang w:val="en-U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F8A1C8-9C0B-4A95-8840-C56BC30B92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Application>AlterOffice/2025.3.1.0$Linux_X86_64 LibreOffice_project/431cd1b79110582f53535c95ed0a2449aadc8bf9</Application>
  <AppVersion>15.0000</AppVersion>
  <Pages>3</Pages>
  <Words>1059</Words>
  <Characters>7340</Characters>
  <CharactersWithSpaces>8339</CharactersWithSpaces>
  <Paragraphs>39</Paragraphs>
  <Company>PJSC RusHydro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2024-02-01T13:49:00Z</dcterms:created>
  <dc:creator>Шабалина Мария Николаевна</dc:creator>
  <dc:description/>
  <dc:language>ru-RU</dc:language>
  <cp:lastModifiedBy>Хохлов Дмитрий Николаевич</cp:lastModifiedBy>
  <cp:lastPrinted>2024-01-22T07:38:00Z</cp:lastPrinted>
  <dcterms:modified xsi:type="dcterms:W3CDTF">2025-02-25T10:16:00Z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