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0D" w:rsidRDefault="004B4200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Утверждаю:    </w:t>
      </w:r>
    </w:p>
    <w:p w:rsidR="00B4430D" w:rsidRDefault="004B4200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директора филиала-</w:t>
      </w:r>
    </w:p>
    <w:p w:rsidR="00B4430D" w:rsidRDefault="004B4200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Главный инженер Воткинского филиала</w:t>
      </w:r>
    </w:p>
    <w:p w:rsidR="00B4430D" w:rsidRDefault="004B4200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АО «Гидроремонт-ВКК» в г. Чайковский</w:t>
      </w:r>
    </w:p>
    <w:p w:rsidR="00B4430D" w:rsidRDefault="00B4430D">
      <w:pPr>
        <w:jc w:val="right"/>
        <w:rPr>
          <w:rFonts w:eastAsia="Calibri"/>
          <w:sz w:val="24"/>
          <w:szCs w:val="24"/>
          <w:lang w:eastAsia="en-US"/>
        </w:rPr>
      </w:pPr>
    </w:p>
    <w:p w:rsidR="00B4430D" w:rsidRDefault="004B4200">
      <w:pPr>
        <w:spacing w:after="20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__________________Э.В. Сальников</w:t>
      </w:r>
    </w:p>
    <w:p w:rsidR="00B4430D" w:rsidRDefault="004B4200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«____»_______________2026 г.</w:t>
      </w:r>
    </w:p>
    <w:p w:rsidR="00B4430D" w:rsidRDefault="00B4430D">
      <w:pPr>
        <w:keepNext/>
        <w:keepLines/>
        <w:jc w:val="right"/>
        <w:rPr>
          <w:b/>
          <w:bCs/>
          <w:sz w:val="26"/>
          <w:szCs w:val="26"/>
        </w:rPr>
      </w:pPr>
    </w:p>
    <w:p w:rsidR="00B4430D" w:rsidRDefault="00B4430D">
      <w:pPr>
        <w:keepNext/>
        <w:keepLines/>
        <w:rPr>
          <w:sz w:val="26"/>
          <w:szCs w:val="26"/>
        </w:rPr>
      </w:pPr>
    </w:p>
    <w:p w:rsidR="00B4430D" w:rsidRDefault="00B4430D">
      <w:pPr>
        <w:keepNext/>
        <w:keepLines/>
        <w:rPr>
          <w:sz w:val="26"/>
          <w:szCs w:val="26"/>
        </w:rPr>
      </w:pPr>
    </w:p>
    <w:p w:rsidR="00B4430D" w:rsidRDefault="00B4430D">
      <w:pPr>
        <w:keepNext/>
        <w:keepLines/>
        <w:rPr>
          <w:sz w:val="26"/>
          <w:szCs w:val="26"/>
        </w:rPr>
      </w:pPr>
    </w:p>
    <w:p w:rsidR="00B4430D" w:rsidRDefault="00B4430D">
      <w:pPr>
        <w:keepNext/>
        <w:keepLines/>
        <w:rPr>
          <w:sz w:val="26"/>
          <w:szCs w:val="26"/>
        </w:rPr>
      </w:pPr>
    </w:p>
    <w:p w:rsidR="00B4430D" w:rsidRDefault="00B4430D">
      <w:pPr>
        <w:keepNext/>
        <w:keepLines/>
        <w:rPr>
          <w:sz w:val="26"/>
          <w:szCs w:val="26"/>
        </w:rPr>
      </w:pPr>
    </w:p>
    <w:p w:rsidR="00B4430D" w:rsidRDefault="00B4430D">
      <w:pPr>
        <w:keepNext/>
        <w:keepLines/>
        <w:rPr>
          <w:sz w:val="26"/>
          <w:szCs w:val="26"/>
        </w:rPr>
      </w:pPr>
    </w:p>
    <w:p w:rsidR="00B4430D" w:rsidRDefault="00B4430D">
      <w:pPr>
        <w:keepNext/>
        <w:keepLines/>
        <w:rPr>
          <w:sz w:val="26"/>
          <w:szCs w:val="26"/>
        </w:rPr>
      </w:pPr>
    </w:p>
    <w:p w:rsidR="00B4430D" w:rsidRDefault="00B4430D">
      <w:pPr>
        <w:keepNext/>
        <w:keepLines/>
        <w:rPr>
          <w:sz w:val="26"/>
          <w:szCs w:val="26"/>
        </w:rPr>
      </w:pPr>
    </w:p>
    <w:p w:rsidR="00B4430D" w:rsidRDefault="00B4430D">
      <w:pPr>
        <w:keepNext/>
        <w:keepLines/>
        <w:rPr>
          <w:sz w:val="26"/>
          <w:szCs w:val="26"/>
        </w:rPr>
      </w:pPr>
    </w:p>
    <w:p w:rsidR="00B4430D" w:rsidRDefault="00B4430D">
      <w:pPr>
        <w:keepNext/>
        <w:keepLines/>
        <w:rPr>
          <w:sz w:val="26"/>
          <w:szCs w:val="26"/>
        </w:rPr>
      </w:pPr>
    </w:p>
    <w:p w:rsidR="00B4430D" w:rsidRDefault="004B4200">
      <w:pPr>
        <w:keepNext/>
        <w:jc w:val="center"/>
        <w:outlineLvl w:val="0"/>
        <w:rPr>
          <w:b/>
          <w:sz w:val="24"/>
          <w:szCs w:val="24"/>
        </w:rPr>
      </w:pPr>
      <w:bookmarkStart w:id="0" w:name="_Toc124591877"/>
      <w:bookmarkStart w:id="1" w:name="_Toc124592000"/>
      <w:bookmarkStart w:id="2" w:name="_Toc124846883"/>
      <w:r>
        <w:rPr>
          <w:b/>
          <w:sz w:val="24"/>
          <w:szCs w:val="24"/>
        </w:rPr>
        <w:t>ТЕХНИЧЕСКИЕ ТРЕБОВАНИЯ</w:t>
      </w:r>
      <w:bookmarkEnd w:id="0"/>
      <w:bookmarkEnd w:id="1"/>
      <w:bookmarkEnd w:id="2"/>
    </w:p>
    <w:p w:rsidR="00B4430D" w:rsidRDefault="00B4430D">
      <w:pPr>
        <w:keepNext/>
        <w:jc w:val="center"/>
        <w:outlineLvl w:val="0"/>
        <w:rPr>
          <w:b/>
          <w:sz w:val="24"/>
          <w:szCs w:val="24"/>
        </w:rPr>
      </w:pPr>
    </w:p>
    <w:p w:rsidR="00C96004" w:rsidRDefault="004B4200">
      <w:pPr>
        <w:jc w:val="center"/>
      </w:pPr>
      <w:r>
        <w:t>ОКПД</w:t>
      </w:r>
      <w:r w:rsidR="00C96004" w:rsidRPr="00C96004">
        <w:t xml:space="preserve"> </w:t>
      </w:r>
      <w:r>
        <w:t xml:space="preserve">2: 29.20.21.120 Поставка контейнеров для хранения ЛВЖ </w:t>
      </w:r>
    </w:p>
    <w:p w:rsidR="00B4430D" w:rsidRDefault="004B4200">
      <w:pPr>
        <w:jc w:val="center"/>
      </w:pPr>
      <w:r>
        <w:t xml:space="preserve">для нужд Воткинского филиала </w:t>
      </w:r>
    </w:p>
    <w:p w:rsidR="00B4430D" w:rsidRDefault="00C96004">
      <w:pPr>
        <w:pStyle w:val="1"/>
        <w:tabs>
          <w:tab w:val="clear" w:pos="0"/>
        </w:tabs>
        <w:ind w:firstLine="0"/>
        <w:jc w:val="center"/>
      </w:pPr>
      <w:r>
        <w:rPr>
          <w:b w:val="0"/>
        </w:rPr>
        <w:t>(003</w:t>
      </w:r>
      <w:r>
        <w:rPr>
          <w:b w:val="0"/>
          <w:lang w:val="en-US"/>
        </w:rPr>
        <w:t>6</w:t>
      </w:r>
      <w:r w:rsidR="004B4200">
        <w:rPr>
          <w:b w:val="0"/>
        </w:rPr>
        <w:t>-ТПИР ОНМ-2026-ГРВКК-ВотФ)</w:t>
      </w:r>
    </w:p>
    <w:p w:rsidR="00B4430D" w:rsidRDefault="00B4430D">
      <w:pPr>
        <w:keepNext/>
        <w:keepLines/>
        <w:jc w:val="both"/>
        <w:rPr>
          <w:sz w:val="26"/>
          <w:szCs w:val="26"/>
        </w:rPr>
      </w:pPr>
    </w:p>
    <w:p w:rsidR="00B4430D" w:rsidRDefault="004B4200">
      <w:pPr>
        <w:rPr>
          <w:sz w:val="26"/>
          <w:szCs w:val="26"/>
        </w:rPr>
      </w:pPr>
      <w:r>
        <w:br w:type="page"/>
      </w:r>
    </w:p>
    <w:p w:rsidR="00B4430D" w:rsidRDefault="004B4200">
      <w:pPr>
        <w:pStyle w:val="1"/>
        <w:numPr>
          <w:ilvl w:val="0"/>
          <w:numId w:val="17"/>
        </w:numPr>
        <w:rPr>
          <w:sz w:val="24"/>
          <w:szCs w:val="24"/>
        </w:rPr>
      </w:pPr>
      <w:bookmarkStart w:id="3" w:name="_Toc124846884"/>
      <w:r>
        <w:rPr>
          <w:iCs/>
          <w:sz w:val="24"/>
          <w:szCs w:val="24"/>
        </w:rPr>
        <w:lastRenderedPageBreak/>
        <w:t>Общие</w:t>
      </w:r>
      <w:r>
        <w:rPr>
          <w:sz w:val="24"/>
          <w:szCs w:val="24"/>
        </w:rPr>
        <w:t xml:space="preserve"> сведения</w:t>
      </w:r>
      <w:bookmarkEnd w:id="3"/>
    </w:p>
    <w:p w:rsidR="00B4430D" w:rsidRDefault="004B4200">
      <w:pPr>
        <w:pStyle w:val="4"/>
        <w:numPr>
          <w:ilvl w:val="1"/>
          <w:numId w:val="18"/>
        </w:numPr>
        <w:ind w:left="709" w:hanging="709"/>
      </w:pPr>
      <w:bookmarkStart w:id="4" w:name="_Toc75446568"/>
      <w:bookmarkStart w:id="5" w:name="_Toc46743506"/>
      <w:r>
        <w:t>Наименование закупаемой продукции</w:t>
      </w:r>
      <w:bookmarkEnd w:id="4"/>
      <w:bookmarkEnd w:id="5"/>
    </w:p>
    <w:p w:rsidR="00B4430D" w:rsidRDefault="004B4200">
      <w:pPr>
        <w:pStyle w:val="4"/>
        <w:tabs>
          <w:tab w:val="clear" w:pos="0"/>
        </w:tabs>
      </w:pPr>
      <w:r>
        <w:rPr>
          <w:rFonts w:eastAsia="Times New Roman"/>
          <w:b w:val="0"/>
          <w:bCs w:val="0"/>
          <w:lang w:val="ru-RU" w:eastAsia="ru-RU"/>
        </w:rPr>
        <w:t>ОКПД</w:t>
      </w:r>
      <w:r w:rsidR="00C96004" w:rsidRPr="00C96004">
        <w:rPr>
          <w:rFonts w:eastAsia="Times New Roman"/>
          <w:b w:val="0"/>
          <w:bCs w:val="0"/>
          <w:lang w:val="ru-RU" w:eastAsia="ru-RU"/>
        </w:rPr>
        <w:t xml:space="preserve"> </w:t>
      </w:r>
      <w:r>
        <w:rPr>
          <w:rFonts w:eastAsia="Times New Roman"/>
          <w:b w:val="0"/>
          <w:bCs w:val="0"/>
          <w:lang w:val="ru-RU" w:eastAsia="ru-RU"/>
        </w:rPr>
        <w:t xml:space="preserve">2: 29.20.21.120 Поставка контейнеров для хранения ЛВЖ для нужд Воткинского филиала </w:t>
      </w:r>
      <w:bookmarkStart w:id="6" w:name="_Toc75446569"/>
    </w:p>
    <w:p w:rsidR="00B4430D" w:rsidRDefault="004B4200">
      <w:pPr>
        <w:pStyle w:val="4"/>
        <w:numPr>
          <w:ilvl w:val="1"/>
          <w:numId w:val="19"/>
        </w:numPr>
      </w:pPr>
      <w:bookmarkStart w:id="7" w:name="_Toc46743507"/>
      <w:r>
        <w:t xml:space="preserve">Цель </w:t>
      </w:r>
      <w:bookmarkEnd w:id="7"/>
      <w:r>
        <w:t xml:space="preserve">использования закупаемой продукции </w:t>
      </w:r>
      <w:bookmarkEnd w:id="6"/>
      <w:r>
        <w:t xml:space="preserve"> </w:t>
      </w:r>
    </w:p>
    <w:p w:rsidR="00B4430D" w:rsidRDefault="004B4200">
      <w:pPr>
        <w:widowControl w:val="0"/>
        <w:tabs>
          <w:tab w:val="left" w:pos="426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Исполнение годовой комплексной программы закупок на 2026 год для нужд Воткинского филиала АО «Гидроремонт-ВКК». </w:t>
      </w:r>
    </w:p>
    <w:p w:rsidR="00B4430D" w:rsidRDefault="00B4430D">
      <w:pPr>
        <w:widowControl w:val="0"/>
        <w:tabs>
          <w:tab w:val="left" w:pos="426"/>
        </w:tabs>
        <w:spacing w:before="120" w:after="120"/>
        <w:jc w:val="both"/>
        <w:rPr>
          <w:rStyle w:val="aff0"/>
          <w:b w:val="0"/>
          <w:i w:val="0"/>
          <w:sz w:val="24"/>
          <w:szCs w:val="24"/>
          <w:shd w:val="clear" w:color="auto" w:fill="auto"/>
        </w:rPr>
      </w:pPr>
    </w:p>
    <w:p w:rsidR="00B4430D" w:rsidRDefault="004B4200">
      <w:pPr>
        <w:pStyle w:val="1"/>
        <w:numPr>
          <w:ilvl w:val="0"/>
          <w:numId w:val="20"/>
        </w:numPr>
        <w:spacing w:before="0" w:after="0"/>
        <w:ind w:left="709" w:hanging="709"/>
        <w:rPr>
          <w:caps/>
          <w:sz w:val="24"/>
          <w:szCs w:val="24"/>
          <w:lang w:val="ru-RU"/>
        </w:rPr>
      </w:pPr>
      <w:bookmarkStart w:id="8" w:name="_Toc50125126"/>
      <w:bookmarkStart w:id="9" w:name="_Toc46743510"/>
      <w:bookmarkStart w:id="10" w:name="_Toc51339693"/>
      <w:bookmarkStart w:id="11" w:name="_Toc75446573"/>
      <w:bookmarkStart w:id="12" w:name="_Toc124846885"/>
      <w:bookmarkEnd w:id="8"/>
      <w:bookmarkEnd w:id="9"/>
      <w:r>
        <w:rPr>
          <w:sz w:val="24"/>
          <w:szCs w:val="24"/>
        </w:rPr>
        <w:t>Требования к продукции</w:t>
      </w:r>
      <w:bookmarkEnd w:id="10"/>
      <w:bookmarkEnd w:id="11"/>
      <w:bookmarkEnd w:id="12"/>
    </w:p>
    <w:p w:rsidR="00B4430D" w:rsidRDefault="004B4200">
      <w:pPr>
        <w:pStyle w:val="4"/>
        <w:numPr>
          <w:ilvl w:val="1"/>
          <w:numId w:val="21"/>
        </w:numPr>
        <w:spacing w:before="0" w:after="0"/>
        <w:ind w:left="709" w:hanging="709"/>
      </w:pPr>
      <w:bookmarkStart w:id="13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3"/>
    </w:p>
    <w:p w:rsidR="00B4430D" w:rsidRDefault="004B4200">
      <w:pPr>
        <w:pStyle w:val="31"/>
        <w:numPr>
          <w:ilvl w:val="2"/>
          <w:numId w:val="22"/>
        </w:numPr>
        <w:spacing w:before="0" w:after="0"/>
        <w:ind w:left="709" w:hanging="709"/>
      </w:pPr>
      <w:bookmarkStart w:id="14" w:name="_Toc75446575"/>
      <w:bookmarkStart w:id="15" w:name="_Toc124846886"/>
      <w:r>
        <w:t>Перечень и объем закупаемой продукции</w:t>
      </w:r>
      <w:bookmarkEnd w:id="14"/>
      <w:bookmarkEnd w:id="15"/>
    </w:p>
    <w:p w:rsidR="00B4430D" w:rsidRDefault="004B4200">
      <w:pPr>
        <w:pStyle w:val="1"/>
        <w:tabs>
          <w:tab w:val="clear" w:pos="0"/>
        </w:tabs>
        <w:spacing w:before="0" w:after="0"/>
        <w:ind w:left="0" w:firstLine="0"/>
      </w:pPr>
      <w:bookmarkStart w:id="16" w:name="_Toc51339695"/>
      <w:bookmarkStart w:id="17" w:name="_Toc124846887"/>
      <w:bookmarkStart w:id="18" w:name="_Toc124591777"/>
      <w:bookmarkStart w:id="19" w:name="_Toc124591881"/>
      <w:bookmarkStart w:id="20" w:name="_Toc75446576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Перечень </w:t>
      </w:r>
      <w:bookmarkEnd w:id="16"/>
      <w:r>
        <w:rPr>
          <w:sz w:val="24"/>
          <w:szCs w:val="24"/>
        </w:rPr>
        <w:t>и объем закупаемой продукции</w:t>
      </w:r>
      <w:bookmarkEnd w:id="17"/>
      <w:bookmarkEnd w:id="18"/>
      <w:bookmarkEnd w:id="19"/>
      <w:bookmarkEnd w:id="20"/>
    </w:p>
    <w:tbl>
      <w:tblPr>
        <w:tblW w:w="101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82"/>
        <w:gridCol w:w="6702"/>
        <w:gridCol w:w="1428"/>
        <w:gridCol w:w="1266"/>
      </w:tblGrid>
      <w:tr w:rsidR="00B4430D">
        <w:trPr>
          <w:trHeight w:val="641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продукция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Ед. изм.</w:t>
            </w:r>
          </w:p>
        </w:tc>
      </w:tr>
      <w:tr w:rsidR="00B4430D">
        <w:trPr>
          <w:trHeight w:val="545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302709"/>
                <w:sz w:val="24"/>
                <w:szCs w:val="24"/>
                <w:lang w:eastAsia="en-US"/>
              </w:rPr>
              <w:t>К</w:t>
            </w:r>
            <w:r>
              <w:rPr>
                <w:color w:val="302709"/>
                <w:sz w:val="24"/>
                <w:szCs w:val="24"/>
              </w:rPr>
              <w:t xml:space="preserve">онтейнер для хранения закупаемых ЛВЖ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</w:t>
            </w:r>
          </w:p>
        </w:tc>
      </w:tr>
      <w:tr w:rsidR="00B4430D">
        <w:trPr>
          <w:trHeight w:val="628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color w:val="2F2F2F"/>
                <w:sz w:val="24"/>
                <w:szCs w:val="24"/>
                <w:lang w:eastAsia="en-US"/>
              </w:rPr>
              <w:t>Ш</w:t>
            </w:r>
            <w:r>
              <w:rPr>
                <w:color w:val="2F2F2F"/>
                <w:sz w:val="24"/>
                <w:szCs w:val="24"/>
              </w:rPr>
              <w:t>каф для хранения краски (ЛВЖ)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spacing w:line="274" w:lineRule="exac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компл.</w:t>
            </w:r>
          </w:p>
        </w:tc>
      </w:tr>
    </w:tbl>
    <w:p w:rsidR="00B4430D" w:rsidRDefault="00B4430D">
      <w:pPr>
        <w:jc w:val="both"/>
        <w:rPr>
          <w:i/>
          <w:sz w:val="24"/>
          <w:szCs w:val="24"/>
        </w:rPr>
      </w:pPr>
    </w:p>
    <w:p w:rsidR="00B4430D" w:rsidRDefault="00B4430D">
      <w:pPr>
        <w:jc w:val="both"/>
        <w:rPr>
          <w:i/>
          <w:sz w:val="24"/>
          <w:szCs w:val="24"/>
        </w:rPr>
      </w:pPr>
    </w:p>
    <w:p w:rsidR="00B4430D" w:rsidRDefault="004B4200">
      <w:pPr>
        <w:pStyle w:val="31"/>
        <w:numPr>
          <w:ilvl w:val="2"/>
          <w:numId w:val="6"/>
        </w:numPr>
        <w:tabs>
          <w:tab w:val="clear" w:pos="0"/>
        </w:tabs>
        <w:ind w:left="709" w:hanging="709"/>
      </w:pPr>
      <w:bookmarkStart w:id="21" w:name="_Toc75446578"/>
      <w:r>
        <w:t xml:space="preserve">Требования к срокам поставки продукции </w:t>
      </w:r>
      <w:bookmarkEnd w:id="21"/>
    </w:p>
    <w:p w:rsidR="00B4430D" w:rsidRDefault="004B4200">
      <w:pPr>
        <w:pStyle w:val="1"/>
        <w:keepLines/>
        <w:tabs>
          <w:tab w:val="clear" w:pos="0"/>
        </w:tabs>
        <w:spacing w:before="0" w:after="0"/>
        <w:ind w:left="0" w:firstLine="0"/>
        <w:rPr>
          <w:sz w:val="24"/>
          <w:szCs w:val="24"/>
          <w:lang w:val="ru-RU"/>
        </w:rPr>
      </w:pPr>
      <w:bookmarkStart w:id="22" w:name="_Toc51339697"/>
      <w:bookmarkStart w:id="23" w:name="_Toc50125127"/>
      <w:bookmarkStart w:id="24" w:name="_Toc124846889"/>
      <w:bookmarkStart w:id="25" w:name="_Toc124591779"/>
      <w:bookmarkStart w:id="26" w:name="_Toc124591883"/>
      <w:bookmarkStart w:id="27" w:name="_Toc7544657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bookmarkStart w:id="28" w:name="_Hlk50465284"/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Требования по срокам </w:t>
      </w:r>
      <w:bookmarkEnd w:id="22"/>
      <w:bookmarkEnd w:id="23"/>
      <w:bookmarkEnd w:id="28"/>
      <w:r>
        <w:rPr>
          <w:sz w:val="24"/>
          <w:szCs w:val="24"/>
          <w:lang w:val="ru-RU"/>
        </w:rPr>
        <w:t>поставки продукции</w:t>
      </w:r>
      <w:bookmarkEnd w:id="24"/>
      <w:bookmarkEnd w:id="25"/>
      <w:bookmarkEnd w:id="26"/>
      <w:bookmarkEnd w:id="27"/>
      <w:r>
        <w:rPr>
          <w:sz w:val="24"/>
          <w:szCs w:val="24"/>
          <w:lang w:val="ru-RU"/>
        </w:rPr>
        <w:t xml:space="preserve"> </w:t>
      </w:r>
    </w:p>
    <w:tbl>
      <w:tblPr>
        <w:tblW w:w="103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5"/>
        <w:gridCol w:w="4858"/>
        <w:gridCol w:w="2130"/>
        <w:gridCol w:w="2377"/>
      </w:tblGrid>
      <w:tr w:rsidR="00B4430D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4430D">
        <w:trPr>
          <w:trHeight w:val="13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pStyle w:val="affff3"/>
              <w:keepNext w:val="0"/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0D" w:rsidRDefault="004B4200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0D" w:rsidRDefault="004B4200">
            <w:pPr>
              <w:pStyle w:val="affff3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4430D">
        <w:trPr>
          <w:trHeight w:val="69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B4430D">
            <w:pPr>
              <w:pStyle w:val="aff"/>
              <w:widowControl w:val="0"/>
              <w:numPr>
                <w:ilvl w:val="0"/>
                <w:numId w:val="23"/>
              </w:numPr>
              <w:jc w:val="center"/>
            </w:pP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</w:t>
            </w:r>
            <w:r w:rsidR="00C96004" w:rsidRPr="00C96004">
              <w:rPr>
                <w:sz w:val="24"/>
                <w:szCs w:val="24"/>
              </w:rPr>
              <w:t xml:space="preserve"> </w:t>
            </w:r>
            <w:bookmarkStart w:id="29" w:name="_GoBack"/>
            <w:bookmarkEnd w:id="29"/>
            <w:r>
              <w:rPr>
                <w:sz w:val="24"/>
                <w:szCs w:val="24"/>
              </w:rPr>
              <w:t>2: 29.20.21.120 Поставка контейнеров для хранения ЛВЖ для нужд Воткинского филиала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60 календарных дней c даты подписания договора</w:t>
            </w:r>
          </w:p>
        </w:tc>
      </w:tr>
    </w:tbl>
    <w:p w:rsidR="00B4430D" w:rsidRDefault="00B4430D">
      <w:pPr>
        <w:sectPr w:rsidR="00B4430D">
          <w:headerReference w:type="even" r:id="rId8"/>
          <w:headerReference w:type="default" r:id="rId9"/>
          <w:headerReference w:type="first" r:id="rId10"/>
          <w:pgSz w:w="11906" w:h="16838"/>
          <w:pgMar w:top="1134" w:right="851" w:bottom="851" w:left="1134" w:header="680" w:footer="0" w:gutter="0"/>
          <w:cols w:space="720"/>
          <w:formProt w:val="0"/>
          <w:titlePg/>
          <w:docGrid w:linePitch="360"/>
        </w:sectPr>
      </w:pPr>
    </w:p>
    <w:p w:rsidR="00B4430D" w:rsidRDefault="004B4200">
      <w:pPr>
        <w:pStyle w:val="4"/>
        <w:numPr>
          <w:ilvl w:val="1"/>
          <w:numId w:val="24"/>
        </w:numPr>
        <w:ind w:left="709" w:hanging="709"/>
      </w:pPr>
      <w:bookmarkStart w:id="30" w:name="_Toc46743510_Копия_1_Копия_1"/>
      <w:bookmarkStart w:id="31" w:name="_Toc50125131_Копия_1_Копия_1"/>
      <w:bookmarkStart w:id="32" w:name="_Toc46743510_Копия_1_Копия_1_Копия_1"/>
      <w:bookmarkStart w:id="33" w:name="_Toc50125126_Копия_1_Копия_1"/>
      <w:bookmarkStart w:id="34" w:name="_Toc50125131_Копия_1"/>
      <w:bookmarkStart w:id="35" w:name="_Toc51339698"/>
      <w:bookmarkStart w:id="36" w:name="_Toc50125126_Копия_1_Копия_1_Копия_1"/>
      <w:bookmarkStart w:id="37" w:name="_Toc46743511"/>
      <w:bookmarkStart w:id="38" w:name="_Toc75446581"/>
      <w:bookmarkEnd w:id="30"/>
      <w:bookmarkEnd w:id="31"/>
      <w:bookmarkEnd w:id="32"/>
      <w:bookmarkEnd w:id="33"/>
      <w:bookmarkEnd w:id="34"/>
      <w:bookmarkEnd w:id="35"/>
      <w:bookmarkEnd w:id="36"/>
      <w:r>
        <w:lastRenderedPageBreak/>
        <w:t xml:space="preserve">Требования к </w:t>
      </w:r>
      <w:bookmarkEnd w:id="37"/>
      <w:r>
        <w:t>качеству продукции</w:t>
      </w:r>
      <w:bookmarkEnd w:id="38"/>
      <w:r>
        <w:t>.</w:t>
      </w:r>
    </w:p>
    <w:p w:rsidR="00B4430D" w:rsidRDefault="004B4200">
      <w:pPr>
        <w:jc w:val="both"/>
        <w:rPr>
          <w:b/>
          <w:bCs/>
          <w:iCs/>
          <w:sz w:val="24"/>
          <w:szCs w:val="24"/>
        </w:rPr>
      </w:pPr>
      <w:bookmarkStart w:id="39" w:name="_Toc124591884"/>
      <w:bookmarkStart w:id="40" w:name="_Toc75446582"/>
      <w:r>
        <w:rPr>
          <w:b/>
          <w:bCs/>
          <w:iCs/>
          <w:sz w:val="24"/>
          <w:szCs w:val="24"/>
        </w:rPr>
        <w:t>Таблица 3. Требования к продукции</w:t>
      </w:r>
      <w:bookmarkEnd w:id="39"/>
      <w:bookmarkEnd w:id="40"/>
    </w:p>
    <w:p w:rsidR="00B4430D" w:rsidRDefault="004B4200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1 Таблицы 1.1. «Перечень и объем закупаемой продукции»): </w:t>
      </w:r>
    </w:p>
    <w:p w:rsidR="00B4430D" w:rsidRDefault="004B4200">
      <w:pPr>
        <w:widowControl w:val="0"/>
        <w:shd w:val="clear" w:color="auto" w:fill="FFFFFF"/>
        <w:tabs>
          <w:tab w:val="left" w:pos="720"/>
        </w:tabs>
        <w:spacing w:line="274" w:lineRule="exact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Контейнер для хранения ЛВЖ</w:t>
      </w:r>
    </w:p>
    <w:p w:rsidR="00B4430D" w:rsidRDefault="00B4430D">
      <w:pPr>
        <w:widowControl w:val="0"/>
        <w:shd w:val="clear" w:color="auto" w:fill="FFFFFF"/>
        <w:tabs>
          <w:tab w:val="left" w:pos="720"/>
        </w:tabs>
        <w:spacing w:line="274" w:lineRule="exact"/>
        <w:rPr>
          <w:rFonts w:eastAsia="Calibri"/>
          <w:sz w:val="24"/>
          <w:szCs w:val="24"/>
          <w:lang w:eastAsia="en-US"/>
        </w:rPr>
      </w:pPr>
    </w:p>
    <w:tbl>
      <w:tblPr>
        <w:tblStyle w:val="affff9"/>
        <w:tblW w:w="4950" w:type="pct"/>
        <w:tblInd w:w="226" w:type="dxa"/>
        <w:tblLayout w:type="fixed"/>
        <w:tblLook w:val="04A0" w:firstRow="1" w:lastRow="0" w:firstColumn="1" w:lastColumn="0" w:noHBand="0" w:noVBand="1"/>
      </w:tblPr>
      <w:tblGrid>
        <w:gridCol w:w="667"/>
        <w:gridCol w:w="3353"/>
        <w:gridCol w:w="3522"/>
        <w:gridCol w:w="2813"/>
        <w:gridCol w:w="2430"/>
        <w:gridCol w:w="2331"/>
      </w:tblGrid>
      <w:tr w:rsidR="00B4430D">
        <w:trPr>
          <w:tblHeader/>
        </w:trPr>
        <w:tc>
          <w:tcPr>
            <w:tcW w:w="668" w:type="dxa"/>
            <w:vMerge w:val="restart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355" w:type="dxa"/>
            <w:vMerge w:val="restart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524" w:type="dxa"/>
            <w:vMerge w:val="restart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7578" w:type="dxa"/>
            <w:gridSpan w:val="3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B4430D">
        <w:trPr>
          <w:tblHeader/>
        </w:trPr>
        <w:tc>
          <w:tcPr>
            <w:tcW w:w="668" w:type="dxa"/>
            <w:vMerge/>
            <w:vAlign w:val="center"/>
          </w:tcPr>
          <w:p w:rsidR="00B4430D" w:rsidRDefault="00B4430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vMerge/>
            <w:vAlign w:val="center"/>
          </w:tcPr>
          <w:p w:rsidR="00B4430D" w:rsidRDefault="00B4430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24" w:type="dxa"/>
            <w:vMerge/>
            <w:vAlign w:val="center"/>
          </w:tcPr>
          <w:p w:rsidR="00B4430D" w:rsidRDefault="00B4430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31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4430D">
        <w:tc>
          <w:tcPr>
            <w:tcW w:w="668" w:type="dxa"/>
            <w:vAlign w:val="center"/>
          </w:tcPr>
          <w:p w:rsidR="00B4430D" w:rsidRDefault="004B420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55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24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15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31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4430D">
        <w:tc>
          <w:tcPr>
            <w:tcW w:w="668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6879" w:type="dxa"/>
            <w:gridSpan w:val="2"/>
            <w:vAlign w:val="center"/>
          </w:tcPr>
          <w:p w:rsidR="00B4430D" w:rsidRDefault="004B4200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1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4430D">
        <w:tc>
          <w:tcPr>
            <w:tcW w:w="668" w:type="dxa"/>
            <w:vAlign w:val="center"/>
          </w:tcPr>
          <w:p w:rsidR="00B4430D" w:rsidRDefault="00B4430D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6879" w:type="dxa"/>
            <w:gridSpan w:val="2"/>
          </w:tcPr>
          <w:p w:rsidR="00B4430D" w:rsidRDefault="004B420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Контейнер для хранения краски/ЛВЖ</w:t>
            </w:r>
          </w:p>
        </w:tc>
        <w:tc>
          <w:tcPr>
            <w:tcW w:w="2815" w:type="dxa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1.1</w:t>
            </w:r>
          </w:p>
        </w:tc>
        <w:tc>
          <w:tcPr>
            <w:tcW w:w="3355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конструктивной пожарной опасности здания</w:t>
            </w:r>
          </w:p>
        </w:tc>
        <w:tc>
          <w:tcPr>
            <w:tcW w:w="3524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С0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1.2.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</w:pPr>
            <w:r>
              <w:rPr>
                <w:rStyle w:val="affe"/>
                <w:b w:val="0"/>
                <w:color w:val="353535"/>
                <w:sz w:val="24"/>
                <w:szCs w:val="24"/>
              </w:rPr>
              <w:t>Степень огнестойкости конструкции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color w:val="353535"/>
                <w:sz w:val="24"/>
                <w:szCs w:val="24"/>
              </w:rPr>
              <w:t>II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1.3.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конструкции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Цельносварной каркас из горячекатанного швеллера и профильных труб.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1.4.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  <w:p w:rsidR="00B4430D" w:rsidRDefault="00B4430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 из горячекатанного швеллера ГОСТ-8240. Предусмотрен желоб для слива пролитой жидкости. На желобе — решетка из оцинкованной стали.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1.5</w:t>
            </w:r>
          </w:p>
        </w:tc>
        <w:tc>
          <w:tcPr>
            <w:tcW w:w="3355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Утепление пола, стен и крыши</w:t>
            </w:r>
          </w:p>
        </w:tc>
        <w:tc>
          <w:tcPr>
            <w:tcW w:w="3524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Минеральная вата толщиной не менее 100 мм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31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467"/>
        </w:trPr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1.6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color w:val="111111"/>
              </w:rPr>
            </w:pPr>
            <w:r>
              <w:rPr>
                <w:color w:val="111111"/>
                <w:sz w:val="24"/>
                <w:szCs w:val="24"/>
              </w:rPr>
              <w:t>Крыша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Односкатная, скат в сторону, противоположную входу.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1.7</w:t>
            </w:r>
          </w:p>
        </w:tc>
        <w:tc>
          <w:tcPr>
            <w:tcW w:w="3355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</w:t>
            </w:r>
          </w:p>
        </w:tc>
        <w:tc>
          <w:tcPr>
            <w:tcW w:w="3524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Светло-серый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1.8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Дверь сертифицированная </w:t>
            </w:r>
            <w:r>
              <w:rPr>
                <w:sz w:val="24"/>
                <w:szCs w:val="24"/>
              </w:rPr>
              <w:lastRenderedPageBreak/>
              <w:t>утеплённая, противопожарная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lastRenderedPageBreak/>
              <w:t>1.9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Ворота сертифицированные утепленные, противопожарные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1.10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Температура эксплуатации 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Диапазоне не уже от -50 до +45 градусов Цельсия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1.11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взрывозащиты электрооборудования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ниже Exd IIC T6 Gb. 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1.12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освещения 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Рабочее, резервное, уличное. Во взрывозащищенном исполнении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1.13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Вентиляция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основной и аварийной вентиляции с датчиками температуры, автоматическим управлением.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1.14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отопления 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взрывозащищенном исполнении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1.15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газоанализа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СТМ-30-М или ГАНК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B4430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1.16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Автоматическая пожарная сигнализация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1.17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заземления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Главная заземляющая шина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1.18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Внешние габариты ДхШхВ, мм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6000×2500×3000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6879" w:type="dxa"/>
            <w:gridSpan w:val="2"/>
            <w:vAlign w:val="center"/>
          </w:tcPr>
          <w:p w:rsidR="00B4430D" w:rsidRDefault="004B4200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транспортировке, приемке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1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4430D">
        <w:trPr>
          <w:trHeight w:val="1665"/>
        </w:trPr>
        <w:tc>
          <w:tcPr>
            <w:tcW w:w="668" w:type="dxa"/>
            <w:shd w:val="clear" w:color="auto" w:fill="auto"/>
            <w:vAlign w:val="center"/>
          </w:tcPr>
          <w:p w:rsidR="00B4430D" w:rsidRDefault="00B4430D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355" w:type="dxa"/>
            <w:shd w:val="clear" w:color="auto" w:fill="auto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524" w:type="dxa"/>
            <w:shd w:val="clear" w:color="auto" w:fill="auto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815" w:type="dxa"/>
            <w:shd w:val="clear" w:color="auto" w:fill="auto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shd w:val="clear" w:color="auto" w:fill="auto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892"/>
        </w:trPr>
        <w:tc>
          <w:tcPr>
            <w:tcW w:w="668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355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3524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 должна быть новой, ранее не использовавшейся.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668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6879" w:type="dxa"/>
            <w:gridSpan w:val="2"/>
            <w:vAlign w:val="center"/>
          </w:tcPr>
          <w:p w:rsidR="00B4430D" w:rsidRDefault="004B4200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1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4430D">
        <w:trPr>
          <w:trHeight w:val="1728"/>
        </w:trPr>
        <w:tc>
          <w:tcPr>
            <w:tcW w:w="668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355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3524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vAlign w:val="center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705"/>
        </w:trPr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lastRenderedPageBreak/>
              <w:t>4.</w:t>
            </w:r>
          </w:p>
        </w:tc>
        <w:tc>
          <w:tcPr>
            <w:tcW w:w="6879" w:type="dxa"/>
            <w:gridSpan w:val="2"/>
            <w:tcBorders>
              <w:top w:val="nil"/>
            </w:tcBorders>
          </w:tcPr>
          <w:p w:rsidR="00B4430D" w:rsidRDefault="004B4200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</w:tcBorders>
            <w:vAlign w:val="center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1728"/>
        </w:trPr>
        <w:tc>
          <w:tcPr>
            <w:tcW w:w="668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4.1</w:t>
            </w:r>
          </w:p>
        </w:tc>
        <w:tc>
          <w:tcPr>
            <w:tcW w:w="3355" w:type="dxa"/>
            <w:tcBorders>
              <w:top w:val="nil"/>
            </w:tcBorders>
          </w:tcPr>
          <w:p w:rsidR="00B4430D" w:rsidRDefault="004B4200">
            <w:pPr>
              <w:widowControl w:val="0"/>
              <w:spacing w:before="60" w:after="60"/>
            </w:pPr>
            <w:r>
              <w:rPr>
                <w:sz w:val="22"/>
                <w:szCs w:val="22"/>
              </w:rPr>
              <w:t>Выполнение пуско-наладочных работ</w:t>
            </w:r>
          </w:p>
        </w:tc>
        <w:tc>
          <w:tcPr>
            <w:tcW w:w="3524" w:type="dxa"/>
            <w:tcBorders>
              <w:top w:val="nil"/>
            </w:tcBorders>
          </w:tcPr>
          <w:p w:rsidR="00B4430D" w:rsidRDefault="004B4200">
            <w:pPr>
              <w:widowControl w:val="0"/>
              <w:spacing w:before="60" w:after="60"/>
            </w:pPr>
            <w:r>
              <w:rPr>
                <w:sz w:val="22"/>
                <w:szCs w:val="22"/>
              </w:rPr>
              <w:t>Поставщик обязан обеспечить выполнение пуско-наладочных работ (далее по тексту - ПНР) оборудования, которым оснащен контейнер, после его установки. Объем пуско-наладочных работ должен быть достаточным для соблюдения гарантийных обязательств завода-изготовителя и обеспечивать работу оборудования в соответствии с паспортными характеристиками.</w:t>
            </w:r>
          </w:p>
          <w:p w:rsidR="00B4430D" w:rsidRDefault="004B4200">
            <w:pPr>
              <w:widowControl w:val="0"/>
              <w:spacing w:before="60" w:after="60"/>
            </w:pPr>
            <w:r>
              <w:rPr>
                <w:sz w:val="22"/>
                <w:szCs w:val="22"/>
              </w:rPr>
              <w:t>Стоимость ПНР входит в стоимость оборудования.</w:t>
            </w:r>
          </w:p>
          <w:p w:rsidR="00B4430D" w:rsidRDefault="004B4200">
            <w:pPr>
              <w:widowControl w:val="0"/>
              <w:spacing w:before="60" w:after="60"/>
            </w:pPr>
            <w:r>
              <w:rPr>
                <w:sz w:val="22"/>
                <w:szCs w:val="22"/>
              </w:rPr>
              <w:t>Вызов представителя поставщика на ПНР оформляется официальным письмом-вызовом от Заказчика не менее чем за 7 дней до начала пуско-наладочных работ.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</w:tcBorders>
            <w:vAlign w:val="center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674"/>
        </w:trPr>
        <w:tc>
          <w:tcPr>
            <w:tcW w:w="668" w:type="dxa"/>
            <w:vAlign w:val="center"/>
          </w:tcPr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60" w:after="60"/>
              <w:ind w:left="57"/>
              <w:jc w:val="center"/>
            </w:pPr>
            <w:r>
              <w:t>5.</w:t>
            </w:r>
          </w:p>
        </w:tc>
        <w:tc>
          <w:tcPr>
            <w:tcW w:w="6879" w:type="dxa"/>
            <w:gridSpan w:val="2"/>
            <w:vAlign w:val="center"/>
          </w:tcPr>
          <w:p w:rsidR="00B4430D" w:rsidRDefault="004B4200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1" w:type="dxa"/>
            <w:vAlign w:val="center"/>
          </w:tcPr>
          <w:p w:rsidR="00B4430D" w:rsidRDefault="004B420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4430D">
        <w:tc>
          <w:tcPr>
            <w:tcW w:w="668" w:type="dxa"/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t>5.1</w:t>
            </w:r>
          </w:p>
        </w:tc>
        <w:tc>
          <w:tcPr>
            <w:tcW w:w="3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</w:t>
            </w:r>
          </w:p>
        </w:tc>
        <w:tc>
          <w:tcPr>
            <w:tcW w:w="3524" w:type="dxa"/>
            <w:tcBorders>
              <w:top w:val="outset" w:sz="6" w:space="0" w:color="000000"/>
              <w:bottom w:val="outset" w:sz="6" w:space="0" w:color="000000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</w:t>
            </w:r>
            <w:r>
              <w:rPr>
                <w:sz w:val="24"/>
                <w:szCs w:val="24"/>
                <w:lang w:eastAsia="x-none"/>
              </w:rPr>
              <w:lastRenderedPageBreak/>
              <w:t>выданными производителем продукции.</w:t>
            </w:r>
          </w:p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при поставке продукции:</w:t>
            </w:r>
          </w:p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Паспорт изделия;</w:t>
            </w:r>
          </w:p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Проект на пожарную сигнализацию;</w:t>
            </w:r>
          </w:p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Электрическая схема;</w:t>
            </w:r>
          </w:p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Чертеж общего вида;</w:t>
            </w:r>
          </w:p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Паспорта и сертификаты на установленное электрооборудование;</w:t>
            </w:r>
          </w:p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Сертификаты на использованные материалы;</w:t>
            </w:r>
          </w:p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Сертификат на мобильный склад.</w:t>
            </w:r>
          </w:p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поставщика.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31" w:type="dxa"/>
            <w:vAlign w:val="center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462"/>
        </w:trPr>
        <w:tc>
          <w:tcPr>
            <w:tcW w:w="668" w:type="dxa"/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/>
              <w:jc w:val="center"/>
            </w:pPr>
            <w:r>
              <w:lastRenderedPageBreak/>
              <w:t>5.2</w:t>
            </w:r>
          </w:p>
        </w:tc>
        <w:tc>
          <w:tcPr>
            <w:tcW w:w="33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4430D" w:rsidRDefault="004B4200">
            <w:pPr>
              <w:widowControl w:val="0"/>
              <w:spacing w:beforeAutospacing="1" w:after="7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Комплектация </w:t>
            </w:r>
            <w:r>
              <w:rPr>
                <w:sz w:val="24"/>
                <w:szCs w:val="24"/>
              </w:rPr>
              <w:t>(на один комплект)</w:t>
            </w:r>
          </w:p>
        </w:tc>
        <w:tc>
          <w:tcPr>
            <w:tcW w:w="3524" w:type="dxa"/>
            <w:tcBorders>
              <w:top w:val="outset" w:sz="6" w:space="0" w:color="000000"/>
              <w:bottom w:val="outset" w:sz="6" w:space="0" w:color="000000"/>
            </w:tcBorders>
          </w:tcPr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t xml:space="preserve">1. Контейнер для хранения ЛВЖ </w:t>
            </w:r>
            <w:r>
              <w:rPr>
                <w:rFonts w:eastAsia="Times New Roman"/>
              </w:rPr>
              <w:t>-</w:t>
            </w:r>
            <w:r>
              <w:t>1 комплект в составе:</w:t>
            </w:r>
          </w:p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t>-Пандус к двери — 1 шт;</w:t>
            </w:r>
          </w:p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t>- Стеллажная система: Г-образной конфигурации — вдоль продольной стены и торца, противоположного входу — 1 комплект;</w:t>
            </w:r>
          </w:p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lastRenderedPageBreak/>
              <w:t>-Щит собственных нужд — 1 шт;</w:t>
            </w:r>
          </w:p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t>- Гермоввод взрывозащищенный — 1 шт;</w:t>
            </w:r>
          </w:p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t>- Система освещения во взрывозащищенном исполнении — 1 комплект;</w:t>
            </w:r>
          </w:p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t>-Система вентиляции— 1 комплект;</w:t>
            </w:r>
          </w:p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t xml:space="preserve">-Комплект кабелей, выключателей, розеток — 1 комплект; </w:t>
            </w:r>
          </w:p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t>-Система отопления  - 1 комплект;</w:t>
            </w:r>
          </w:p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t>- Система газоанализа — 1 комплект;</w:t>
            </w:r>
          </w:p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t>-Автоматическая пожарная сигнализация — 1 комплект.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431" w:type="dxa"/>
            <w:vAlign w:val="center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B4430D" w:rsidRDefault="00B4430D">
      <w:pPr>
        <w:tabs>
          <w:tab w:val="left" w:pos="5109"/>
        </w:tabs>
        <w:rPr>
          <w:sz w:val="24"/>
          <w:szCs w:val="24"/>
        </w:rPr>
      </w:pPr>
      <w:bookmarkStart w:id="41" w:name="_Hlk131604312_Копия_1"/>
      <w:bookmarkStart w:id="42" w:name="_Hlk131604312"/>
      <w:bookmarkEnd w:id="41"/>
      <w:bookmarkEnd w:id="42"/>
    </w:p>
    <w:p w:rsidR="00B4430D" w:rsidRDefault="00B4430D">
      <w:pPr>
        <w:jc w:val="both"/>
        <w:rPr>
          <w:b/>
          <w:bCs/>
          <w:iCs/>
          <w:sz w:val="24"/>
          <w:szCs w:val="24"/>
        </w:rPr>
      </w:pPr>
    </w:p>
    <w:p w:rsidR="00B4430D" w:rsidRDefault="00B4430D">
      <w:pPr>
        <w:jc w:val="both"/>
        <w:rPr>
          <w:b/>
          <w:bCs/>
          <w:iCs/>
          <w:sz w:val="24"/>
          <w:szCs w:val="24"/>
        </w:rPr>
      </w:pPr>
    </w:p>
    <w:p w:rsidR="00B4430D" w:rsidRDefault="00B4430D">
      <w:pPr>
        <w:jc w:val="both"/>
        <w:rPr>
          <w:b/>
          <w:bCs/>
          <w:iCs/>
          <w:sz w:val="24"/>
          <w:szCs w:val="24"/>
        </w:rPr>
      </w:pPr>
    </w:p>
    <w:p w:rsidR="00B4430D" w:rsidRDefault="004B4200">
      <w:pPr>
        <w:jc w:val="both"/>
        <w:rPr>
          <w:b/>
          <w:bCs/>
          <w:iCs/>
          <w:sz w:val="24"/>
          <w:szCs w:val="24"/>
        </w:rPr>
      </w:pPr>
      <w:bookmarkStart w:id="43" w:name="_Toc124591884_Копия_1"/>
      <w:bookmarkStart w:id="44" w:name="_Toc75446582_Копия_1"/>
      <w:r>
        <w:rPr>
          <w:b/>
          <w:bCs/>
          <w:iCs/>
          <w:sz w:val="24"/>
          <w:szCs w:val="24"/>
        </w:rPr>
        <w:t>Таблица 3. Требования к продукции</w:t>
      </w:r>
      <w:bookmarkEnd w:id="43"/>
      <w:bookmarkEnd w:id="44"/>
    </w:p>
    <w:p w:rsidR="00B4430D" w:rsidRDefault="004B4200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2 Таблицы 1.1. «Перечень и объем закупаемой продукции»): </w:t>
      </w:r>
    </w:p>
    <w:p w:rsidR="00B4430D" w:rsidRDefault="004B4200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Шкаф</w:t>
      </w:r>
      <w:r>
        <w:rPr>
          <w:b/>
          <w:bCs/>
          <w:sz w:val="24"/>
          <w:szCs w:val="24"/>
        </w:rPr>
        <w:t xml:space="preserve"> для хранения краски/ЛВЖ </w:t>
      </w:r>
    </w:p>
    <w:tbl>
      <w:tblPr>
        <w:tblStyle w:val="affff9"/>
        <w:tblW w:w="4950" w:type="pct"/>
        <w:tblInd w:w="226" w:type="dxa"/>
        <w:tblLayout w:type="fixed"/>
        <w:tblLook w:val="04A0" w:firstRow="1" w:lastRow="0" w:firstColumn="1" w:lastColumn="0" w:noHBand="0" w:noVBand="1"/>
      </w:tblPr>
      <w:tblGrid>
        <w:gridCol w:w="726"/>
        <w:gridCol w:w="3348"/>
        <w:gridCol w:w="3468"/>
        <w:gridCol w:w="2813"/>
        <w:gridCol w:w="2430"/>
        <w:gridCol w:w="2331"/>
      </w:tblGrid>
      <w:tr w:rsidR="00B4430D">
        <w:trPr>
          <w:tblHeader/>
        </w:trPr>
        <w:tc>
          <w:tcPr>
            <w:tcW w:w="727" w:type="dxa"/>
            <w:vMerge w:val="restart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350" w:type="dxa"/>
            <w:vMerge w:val="restart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70" w:type="dxa"/>
            <w:vMerge w:val="restart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7578" w:type="dxa"/>
            <w:gridSpan w:val="3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B4430D">
        <w:trPr>
          <w:tblHeader/>
        </w:trPr>
        <w:tc>
          <w:tcPr>
            <w:tcW w:w="727" w:type="dxa"/>
            <w:vMerge/>
            <w:vAlign w:val="center"/>
          </w:tcPr>
          <w:p w:rsidR="00B4430D" w:rsidRDefault="00B4430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50" w:type="dxa"/>
            <w:vMerge/>
            <w:vAlign w:val="center"/>
          </w:tcPr>
          <w:p w:rsidR="00B4430D" w:rsidRDefault="00B4430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0" w:type="dxa"/>
            <w:vMerge/>
            <w:vAlign w:val="center"/>
          </w:tcPr>
          <w:p w:rsidR="00B4430D" w:rsidRDefault="00B4430D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5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31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4430D">
        <w:tc>
          <w:tcPr>
            <w:tcW w:w="727" w:type="dxa"/>
            <w:vAlign w:val="center"/>
          </w:tcPr>
          <w:p w:rsidR="00B4430D" w:rsidRDefault="004B4200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70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15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31" w:type="dxa"/>
            <w:vAlign w:val="center"/>
          </w:tcPr>
          <w:p w:rsidR="00B4430D" w:rsidRDefault="004B42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4430D">
        <w:tc>
          <w:tcPr>
            <w:tcW w:w="727" w:type="dxa"/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0"/>
              <w:jc w:val="center"/>
            </w:pPr>
            <w:r>
              <w:t>1.</w:t>
            </w:r>
          </w:p>
        </w:tc>
        <w:tc>
          <w:tcPr>
            <w:tcW w:w="6820" w:type="dxa"/>
            <w:gridSpan w:val="2"/>
            <w:vAlign w:val="center"/>
          </w:tcPr>
          <w:p w:rsidR="00B4430D" w:rsidRDefault="004B4200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1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4430D">
        <w:tc>
          <w:tcPr>
            <w:tcW w:w="727" w:type="dxa"/>
            <w:vAlign w:val="center"/>
          </w:tcPr>
          <w:p w:rsidR="00B4430D" w:rsidRDefault="00B4430D">
            <w:pPr>
              <w:pStyle w:val="aff"/>
              <w:widowControl w:val="0"/>
              <w:spacing w:before="60" w:after="60"/>
              <w:ind w:left="-117"/>
              <w:jc w:val="center"/>
            </w:pPr>
          </w:p>
        </w:tc>
        <w:tc>
          <w:tcPr>
            <w:tcW w:w="6820" w:type="dxa"/>
            <w:gridSpan w:val="2"/>
          </w:tcPr>
          <w:p w:rsidR="00B4430D" w:rsidRDefault="004B4200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Шкаф для хранения краски/ЛВЖ</w:t>
            </w:r>
          </w:p>
        </w:tc>
        <w:tc>
          <w:tcPr>
            <w:tcW w:w="2815" w:type="dxa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1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727" w:type="dxa"/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1.1</w:t>
            </w:r>
          </w:p>
        </w:tc>
        <w:tc>
          <w:tcPr>
            <w:tcW w:w="3350" w:type="dxa"/>
          </w:tcPr>
          <w:p w:rsidR="00B4430D" w:rsidRDefault="004B4200">
            <w:pPr>
              <w:pStyle w:val="afd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вмещаемых в шкаф жидкостей</w:t>
            </w:r>
          </w:p>
        </w:tc>
        <w:tc>
          <w:tcPr>
            <w:tcW w:w="3470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170 л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31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727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1.2</w:t>
            </w:r>
          </w:p>
        </w:tc>
        <w:tc>
          <w:tcPr>
            <w:tcW w:w="3350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дверей</w:t>
            </w:r>
          </w:p>
        </w:tc>
        <w:tc>
          <w:tcPr>
            <w:tcW w:w="3470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распашные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727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1.3</w:t>
            </w:r>
          </w:p>
        </w:tc>
        <w:tc>
          <w:tcPr>
            <w:tcW w:w="3350" w:type="dxa"/>
            <w:tcBorders>
              <w:top w:val="nil"/>
            </w:tcBorders>
          </w:tcPr>
          <w:p w:rsidR="00B4430D" w:rsidRDefault="004B4200">
            <w:pPr>
              <w:widowControl w:val="0"/>
            </w:pPr>
            <w:r>
              <w:rPr>
                <w:sz w:val="24"/>
                <w:szCs w:val="24"/>
              </w:rPr>
              <w:t>Угол открывания дверей</w:t>
            </w:r>
          </w:p>
        </w:tc>
        <w:tc>
          <w:tcPr>
            <w:tcW w:w="3470" w:type="dxa"/>
            <w:tcBorders>
              <w:top w:val="nil"/>
            </w:tcBorders>
          </w:tcPr>
          <w:p w:rsidR="00B4430D" w:rsidRDefault="004B4200">
            <w:pPr>
              <w:widowControl w:val="0"/>
            </w:pPr>
            <w:r>
              <w:rPr>
                <w:sz w:val="24"/>
                <w:szCs w:val="24"/>
              </w:rPr>
              <w:t>На 180 °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727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1.4</w:t>
            </w:r>
          </w:p>
        </w:tc>
        <w:tc>
          <w:tcPr>
            <w:tcW w:w="3350" w:type="dxa"/>
            <w:tcBorders>
              <w:top w:val="nil"/>
            </w:tcBorders>
          </w:tcPr>
          <w:p w:rsidR="00B4430D" w:rsidRDefault="004B4200">
            <w:pPr>
              <w:pStyle w:val="afd"/>
              <w:widowControl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Замки дверей</w:t>
            </w:r>
          </w:p>
        </w:tc>
        <w:tc>
          <w:tcPr>
            <w:tcW w:w="3470" w:type="dxa"/>
            <w:tcBorders>
              <w:top w:val="nil"/>
            </w:tcBorders>
          </w:tcPr>
          <w:p w:rsidR="00B4430D" w:rsidRDefault="004B4200">
            <w:pPr>
              <w:widowControl w:val="0"/>
              <w:rPr>
                <w:rFonts w:ascii="times new roman;times;serif" w:hAnsi="times new roman;times;serif"/>
                <w:color w:val="000000"/>
                <w:sz w:val="29"/>
              </w:rPr>
            </w:pPr>
            <w:r>
              <w:rPr>
                <w:rFonts w:ascii="times new roman;times;serif" w:hAnsi="times new roman;times;serif"/>
                <w:color w:val="000000"/>
                <w:sz w:val="24"/>
                <w:szCs w:val="24"/>
              </w:rPr>
              <w:t>Два механических замка и один цифровой замок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727" w:type="dxa"/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1.5</w:t>
            </w:r>
          </w:p>
        </w:tc>
        <w:tc>
          <w:tcPr>
            <w:tcW w:w="3350" w:type="dxa"/>
          </w:tcPr>
          <w:p w:rsidR="00B4430D" w:rsidRDefault="004B4200">
            <w:pPr>
              <w:pStyle w:val="afd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полок</w:t>
            </w:r>
          </w:p>
          <w:p w:rsidR="00B4430D" w:rsidRDefault="00B4430D">
            <w:pPr>
              <w:pStyle w:val="afd"/>
              <w:widowControl w:val="0"/>
              <w:spacing w:after="0"/>
            </w:pPr>
          </w:p>
        </w:tc>
        <w:tc>
          <w:tcPr>
            <w:tcW w:w="3470" w:type="dxa"/>
          </w:tcPr>
          <w:p w:rsidR="00B4430D" w:rsidRDefault="004B4200">
            <w:pPr>
              <w:pStyle w:val="afd"/>
              <w:widowControl w:val="0"/>
            </w:pPr>
            <w:r>
              <w:rPr>
                <w:sz w:val="24"/>
                <w:szCs w:val="24"/>
              </w:rPr>
              <w:t>Не менее 2-х съёмных полок с бортами, защищающими от проливов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31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328"/>
        </w:trPr>
        <w:tc>
          <w:tcPr>
            <w:tcW w:w="727" w:type="dxa"/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1.6</w:t>
            </w:r>
          </w:p>
        </w:tc>
        <w:tc>
          <w:tcPr>
            <w:tcW w:w="3350" w:type="dxa"/>
          </w:tcPr>
          <w:p w:rsidR="00B4430D" w:rsidRDefault="004B4200">
            <w:pPr>
              <w:pStyle w:val="afd"/>
              <w:widowControl w:val="0"/>
              <w:spacing w:after="0"/>
            </w:pPr>
            <w:r>
              <w:rPr>
                <w:sz w:val="24"/>
                <w:szCs w:val="24"/>
              </w:rPr>
              <w:t>Максимальная нагрузка на одну полку</w:t>
            </w:r>
          </w:p>
        </w:tc>
        <w:tc>
          <w:tcPr>
            <w:tcW w:w="3470" w:type="dxa"/>
          </w:tcPr>
          <w:p w:rsidR="00B4430D" w:rsidRDefault="004B4200">
            <w:pPr>
              <w:widowControl w:val="0"/>
            </w:pPr>
            <w:r>
              <w:rPr>
                <w:sz w:val="24"/>
                <w:szCs w:val="24"/>
              </w:rPr>
              <w:t>Не менее 30 кг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31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328"/>
        </w:trPr>
        <w:tc>
          <w:tcPr>
            <w:tcW w:w="727" w:type="dxa"/>
            <w:tcBorders>
              <w:top w:val="nil"/>
            </w:tcBorders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25"/>
            </w:pPr>
            <w:r>
              <w:t>1.7</w:t>
            </w:r>
          </w:p>
        </w:tc>
        <w:tc>
          <w:tcPr>
            <w:tcW w:w="3350" w:type="dxa"/>
            <w:tcBorders>
              <w:top w:val="nil"/>
            </w:tcBorders>
          </w:tcPr>
          <w:p w:rsidR="00B4430D" w:rsidRDefault="004B4200">
            <w:pPr>
              <w:widowControl w:val="0"/>
            </w:pPr>
            <w:r>
              <w:rPr>
                <w:sz w:val="24"/>
                <w:szCs w:val="24"/>
              </w:rPr>
              <w:t xml:space="preserve"> Дополнительное оборудование</w:t>
            </w:r>
          </w:p>
        </w:tc>
        <w:tc>
          <w:tcPr>
            <w:tcW w:w="3470" w:type="dxa"/>
            <w:tcBorders>
              <w:top w:val="nil"/>
            </w:tcBorders>
          </w:tcPr>
          <w:p w:rsidR="00B4430D" w:rsidRDefault="004B4200">
            <w:pPr>
              <w:widowControl w:val="0"/>
            </w:pPr>
            <w:r>
              <w:rPr>
                <w:sz w:val="24"/>
                <w:szCs w:val="24"/>
              </w:rPr>
              <w:t>С двух сторон шкаф оборудован вентиляционными отверстиями со встроенными пламегасителями.</w:t>
            </w:r>
          </w:p>
        </w:tc>
        <w:tc>
          <w:tcPr>
            <w:tcW w:w="2815" w:type="dxa"/>
            <w:tcBorders>
              <w:top w:val="nil"/>
            </w:tcBorders>
          </w:tcPr>
          <w:p w:rsidR="00B4430D" w:rsidRDefault="004B4200">
            <w:pPr>
              <w:widowControl w:val="0"/>
              <w:jc w:val="center"/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nil"/>
            </w:tcBorders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727" w:type="dxa"/>
            <w:vAlign w:val="center"/>
          </w:tcPr>
          <w:p w:rsidR="00B4430D" w:rsidRDefault="004B4200">
            <w:pPr>
              <w:pStyle w:val="aff"/>
              <w:widowControl w:val="0"/>
              <w:spacing w:before="60" w:after="60"/>
              <w:ind w:left="-117" w:firstLine="142"/>
              <w:jc w:val="center"/>
            </w:pPr>
            <w:r>
              <w:t>1.8</w:t>
            </w:r>
          </w:p>
        </w:tc>
        <w:tc>
          <w:tcPr>
            <w:tcW w:w="3350" w:type="dxa"/>
          </w:tcPr>
          <w:p w:rsidR="00B4430D" w:rsidRDefault="004B4200">
            <w:pPr>
              <w:pStyle w:val="afd"/>
              <w:widowControl w:val="0"/>
              <w:spacing w:after="0"/>
            </w:pPr>
            <w:r>
              <w:rPr>
                <w:sz w:val="24"/>
                <w:szCs w:val="24"/>
              </w:rPr>
              <w:t>Габаритные размеры (В*Ш*Г)</w:t>
            </w:r>
          </w:p>
        </w:tc>
        <w:tc>
          <w:tcPr>
            <w:tcW w:w="3470" w:type="dxa"/>
          </w:tcPr>
          <w:p w:rsidR="00B4430D" w:rsidRDefault="004B4200">
            <w:pPr>
              <w:widowControl w:val="0"/>
            </w:pPr>
            <w:r>
              <w:rPr>
                <w:sz w:val="24"/>
                <w:szCs w:val="24"/>
              </w:rPr>
              <w:t>Не более 1700*1100*500 мм.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2431" w:type="dxa"/>
          </w:tcPr>
          <w:p w:rsidR="00B4430D" w:rsidRDefault="00B4430D">
            <w:pPr>
              <w:widowControl w:val="0"/>
              <w:jc w:val="center"/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727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6820" w:type="dxa"/>
            <w:gridSpan w:val="2"/>
            <w:vAlign w:val="center"/>
          </w:tcPr>
          <w:p w:rsidR="00B4430D" w:rsidRDefault="004B4200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доставке, транспортировке, приемке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1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4430D">
        <w:trPr>
          <w:trHeight w:val="1665"/>
        </w:trPr>
        <w:tc>
          <w:tcPr>
            <w:tcW w:w="727" w:type="dxa"/>
            <w:shd w:val="clear" w:color="auto" w:fill="auto"/>
            <w:vAlign w:val="center"/>
          </w:tcPr>
          <w:p w:rsidR="00B4430D" w:rsidRDefault="00B4430D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350" w:type="dxa"/>
            <w:shd w:val="clear" w:color="auto" w:fill="auto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3470" w:type="dxa"/>
            <w:shd w:val="clear" w:color="auto" w:fill="auto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614030, Пермский край, г. Пермь, территория ПАО «РусГидро» - «Камская ГЭС», Воткинский филиал АО «Гидроремонт-ВКК» в г.Чайковский/ ПУ в г. Пермь</w:t>
            </w:r>
          </w:p>
        </w:tc>
        <w:tc>
          <w:tcPr>
            <w:tcW w:w="2815" w:type="dxa"/>
            <w:shd w:val="clear" w:color="auto" w:fill="auto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shd w:val="clear" w:color="auto" w:fill="auto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892"/>
        </w:trPr>
        <w:tc>
          <w:tcPr>
            <w:tcW w:w="727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350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3470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продукции осуществляется только в рабочие дни: понедельник - четверг с 8-30 до 11-00 и с 13-00 до 16-00, пятница с 8-30 до 11-00 и с 13-00 до 15-00 по местному времени.</w:t>
            </w:r>
          </w:p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Проверяется соответствие продукции и представленных документов договору и техническим требованиям.</w:t>
            </w:r>
          </w:p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Продукция должна быть новой, ранее не использовавшейся.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c>
          <w:tcPr>
            <w:tcW w:w="727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6820" w:type="dxa"/>
            <w:gridSpan w:val="2"/>
            <w:vAlign w:val="center"/>
          </w:tcPr>
          <w:p w:rsidR="00B4430D" w:rsidRDefault="004B4200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1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4430D">
        <w:trPr>
          <w:trHeight w:val="1728"/>
        </w:trPr>
        <w:tc>
          <w:tcPr>
            <w:tcW w:w="727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350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3470" w:type="dxa"/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12 месяцев с даты подписания сторонами ТОРГ-12 (УПД), но не менее гарантийного срока изготовителя(производителя) продукции.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vAlign w:val="center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674"/>
        </w:trPr>
        <w:tc>
          <w:tcPr>
            <w:tcW w:w="727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0"/>
                <w:numId w:val="5"/>
              </w:numPr>
              <w:spacing w:before="60" w:after="60"/>
              <w:jc w:val="center"/>
            </w:pPr>
          </w:p>
        </w:tc>
        <w:tc>
          <w:tcPr>
            <w:tcW w:w="6820" w:type="dxa"/>
            <w:gridSpan w:val="2"/>
            <w:vAlign w:val="center"/>
          </w:tcPr>
          <w:p w:rsidR="00B4430D" w:rsidRDefault="004B4200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31" w:type="dxa"/>
            <w:vAlign w:val="center"/>
          </w:tcPr>
          <w:p w:rsidR="00B4430D" w:rsidRDefault="004B420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332" w:type="dxa"/>
          </w:tcPr>
          <w:p w:rsidR="00B4430D" w:rsidRDefault="004B420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4430D">
        <w:tc>
          <w:tcPr>
            <w:tcW w:w="727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</w:t>
            </w:r>
          </w:p>
        </w:tc>
        <w:tc>
          <w:tcPr>
            <w:tcW w:w="3470" w:type="dxa"/>
            <w:tcBorders>
              <w:top w:val="outset" w:sz="6" w:space="0" w:color="000000"/>
              <w:bottom w:val="outset" w:sz="6" w:space="0" w:color="000000"/>
            </w:tcBorders>
          </w:tcPr>
          <w:p w:rsidR="00B4430D" w:rsidRDefault="004B4200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Предоставляется при поставке продукции:</w:t>
            </w:r>
          </w:p>
          <w:p w:rsidR="00B4430D" w:rsidRDefault="004B4200">
            <w:pPr>
              <w:widowControl w:val="0"/>
              <w:shd w:val="clear" w:color="auto" w:fill="FFFFFF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Паспорт и/или руководство (инструкция) по эксплуатации на русском языке;</w:t>
            </w:r>
          </w:p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Гарантийный талон или другой документ, выполнение требований которого является условием выполнения гарантийных обязательств производителя или поставщика;</w:t>
            </w:r>
          </w:p>
          <w:p w:rsidR="00B4430D" w:rsidRDefault="004B42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-Сертификаты FM, CE.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vAlign w:val="center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4430D">
        <w:trPr>
          <w:trHeight w:val="462"/>
        </w:trPr>
        <w:tc>
          <w:tcPr>
            <w:tcW w:w="727" w:type="dxa"/>
            <w:vAlign w:val="center"/>
          </w:tcPr>
          <w:p w:rsidR="00B4430D" w:rsidRDefault="00B4430D">
            <w:pPr>
              <w:pStyle w:val="aff"/>
              <w:widowControl w:val="0"/>
              <w:numPr>
                <w:ilvl w:val="1"/>
                <w:numId w:val="5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33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B4430D" w:rsidRDefault="004B4200">
            <w:pPr>
              <w:widowControl w:val="0"/>
              <w:spacing w:beforeAutospacing="1" w:after="75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Комплектация </w:t>
            </w:r>
            <w:r>
              <w:rPr>
                <w:sz w:val="24"/>
                <w:szCs w:val="24"/>
              </w:rPr>
              <w:t>(на один комплект)</w:t>
            </w:r>
          </w:p>
        </w:tc>
        <w:tc>
          <w:tcPr>
            <w:tcW w:w="3470" w:type="dxa"/>
            <w:tcBorders>
              <w:top w:val="outset" w:sz="6" w:space="0" w:color="000000"/>
              <w:bottom w:val="outset" w:sz="6" w:space="0" w:color="000000"/>
            </w:tcBorders>
          </w:tcPr>
          <w:p w:rsidR="00B4430D" w:rsidRDefault="004B4200">
            <w:pPr>
              <w:pStyle w:val="aff"/>
              <w:widowControl w:val="0"/>
              <w:tabs>
                <w:tab w:val="left" w:pos="0"/>
              </w:tabs>
              <w:spacing w:before="120" w:after="120"/>
              <w:ind w:left="0"/>
            </w:pPr>
            <w:r>
              <w:rPr>
                <w:rFonts w:eastAsia="Times New Roman"/>
              </w:rPr>
              <w:t>1. Шкаф для хранения краски/ЛВЖ  -</w:t>
            </w:r>
            <w:r>
              <w:t xml:space="preserve"> 2 комплекта.</w:t>
            </w:r>
          </w:p>
        </w:tc>
        <w:tc>
          <w:tcPr>
            <w:tcW w:w="2815" w:type="dxa"/>
          </w:tcPr>
          <w:p w:rsidR="00B4430D" w:rsidRDefault="004B42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431" w:type="dxa"/>
            <w:vAlign w:val="center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B4430D" w:rsidRDefault="00B4430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B4430D" w:rsidRDefault="00B4430D">
      <w:pPr>
        <w:tabs>
          <w:tab w:val="left" w:pos="5109"/>
        </w:tabs>
        <w:rPr>
          <w:sz w:val="24"/>
          <w:szCs w:val="24"/>
        </w:rPr>
      </w:pPr>
      <w:bookmarkStart w:id="45" w:name="_Hlk131604312_Копия_1_Копия_1"/>
      <w:bookmarkStart w:id="46" w:name="_Hlk131604312_Копия_1_Копия_1_Копия_1"/>
      <w:bookmarkEnd w:id="45"/>
      <w:bookmarkEnd w:id="46"/>
    </w:p>
    <w:p w:rsidR="00B4430D" w:rsidRDefault="00B4430D">
      <w:pPr>
        <w:jc w:val="both"/>
        <w:rPr>
          <w:b/>
          <w:bCs/>
          <w:iCs/>
          <w:sz w:val="24"/>
          <w:szCs w:val="24"/>
        </w:rPr>
      </w:pPr>
    </w:p>
    <w:p w:rsidR="00B4430D" w:rsidRDefault="00B4430D">
      <w:pPr>
        <w:jc w:val="both"/>
        <w:rPr>
          <w:b/>
          <w:bCs/>
          <w:iCs/>
          <w:sz w:val="24"/>
          <w:szCs w:val="24"/>
        </w:rPr>
      </w:pPr>
    </w:p>
    <w:p w:rsidR="00B4430D" w:rsidRDefault="00B4430D">
      <w:pPr>
        <w:jc w:val="both"/>
        <w:rPr>
          <w:b/>
          <w:bCs/>
          <w:iCs/>
          <w:sz w:val="24"/>
          <w:szCs w:val="24"/>
        </w:rPr>
        <w:sectPr w:rsidR="00B4430D">
          <w:headerReference w:type="default" r:id="rId11"/>
          <w:headerReference w:type="first" r:id="rId12"/>
          <w:pgSz w:w="16838" w:h="11906" w:orient="landscape"/>
          <w:pgMar w:top="737" w:right="567" w:bottom="709" w:left="992" w:header="680" w:footer="0" w:gutter="0"/>
          <w:cols w:space="720"/>
          <w:formProt w:val="0"/>
          <w:titlePg/>
          <w:docGrid w:linePitch="381"/>
        </w:sectPr>
      </w:pPr>
    </w:p>
    <w:p w:rsidR="00B4430D" w:rsidRDefault="004B4200">
      <w:pPr>
        <w:pStyle w:val="1"/>
        <w:numPr>
          <w:ilvl w:val="0"/>
          <w:numId w:val="25"/>
        </w:numPr>
        <w:ind w:left="0" w:firstLine="0"/>
      </w:pPr>
      <w:bookmarkStart w:id="47" w:name="_Toc124846890"/>
      <w:r>
        <w:lastRenderedPageBreak/>
        <w:t>Требования к документации по ценообразованию на этапе закупки.</w:t>
      </w:r>
      <w:bookmarkEnd w:id="47"/>
    </w:p>
    <w:p w:rsidR="00B4430D" w:rsidRDefault="004B4200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по форме </w:t>
      </w:r>
      <w:bookmarkStart w:id="48" w:name="_Hlk88325985"/>
      <w:r>
        <w:rPr>
          <w:rFonts w:eastAsia="Calibri"/>
          <w:sz w:val="24"/>
          <w:szCs w:val="24"/>
          <w:lang w:eastAsia="x-none"/>
        </w:rPr>
        <w:t>(с учетом прилагаемой к ней инструкции по заполнению)</w:t>
      </w:r>
      <w:bookmarkEnd w:id="48"/>
      <w:r>
        <w:rPr>
          <w:rFonts w:eastAsia="Calibri"/>
          <w:sz w:val="24"/>
          <w:szCs w:val="24"/>
          <w:lang w:eastAsia="x-none"/>
        </w:rPr>
        <w:t>, приведенной в Документации о закупке.</w:t>
      </w:r>
    </w:p>
    <w:p w:rsidR="00B4430D" w:rsidRDefault="004B4200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4"/>
          <w:szCs w:val="24"/>
          <w:lang w:eastAsia="x-none"/>
        </w:rPr>
      </w:pPr>
      <w:bookmarkStart w:id="49" w:name="_Hlk88327292"/>
      <w:r>
        <w:rPr>
          <w:rFonts w:eastAsia="Calibri"/>
          <w:sz w:val="24"/>
          <w:szCs w:val="24"/>
          <w:lang w:eastAsia="x-none"/>
        </w:rPr>
        <w:t>3.2. Дополнительные документы по ценообразованию</w:t>
      </w:r>
      <w:bookmarkEnd w:id="49"/>
      <w:r>
        <w:rPr>
          <w:rFonts w:eastAsia="Calibri"/>
          <w:sz w:val="24"/>
          <w:szCs w:val="24"/>
          <w:lang w:eastAsia="x-none"/>
        </w:rPr>
        <w:t xml:space="preserve"> в состав заявки не включаются.</w:t>
      </w:r>
    </w:p>
    <w:p w:rsidR="00B4430D" w:rsidRDefault="00B4430D">
      <w:pPr>
        <w:pStyle w:val="1"/>
        <w:tabs>
          <w:tab w:val="clear" w:pos="0"/>
        </w:tabs>
        <w:ind w:left="0" w:firstLine="0"/>
        <w:rPr>
          <w:shd w:val="clear" w:color="auto" w:fill="FFFF99"/>
        </w:rPr>
      </w:pPr>
    </w:p>
    <w:sectPr w:rsidR="00B4430D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DBF" w:rsidRDefault="004B4200">
      <w:r>
        <w:separator/>
      </w:r>
    </w:p>
  </w:endnote>
  <w:endnote w:type="continuationSeparator" w:id="0">
    <w:p w:rsidR="00E05DBF" w:rsidRDefault="004B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DBF" w:rsidRDefault="004B4200">
      <w:r>
        <w:separator/>
      </w:r>
    </w:p>
  </w:footnote>
  <w:footnote w:type="continuationSeparator" w:id="0">
    <w:p w:rsidR="00E05DBF" w:rsidRDefault="004B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0D" w:rsidRDefault="004B4200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DF047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4430D" w:rsidRDefault="004B4200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DF04718"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4430D" w:rsidRDefault="004B4200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0D" w:rsidRDefault="004B4200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96004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0D" w:rsidRDefault="00B4430D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0D" w:rsidRDefault="004B4200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96004">
      <w:rPr>
        <w:noProof/>
      </w:rPr>
      <w:t>11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0D" w:rsidRDefault="00B4430D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0D" w:rsidRDefault="004B4200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30D" w:rsidRDefault="00B4430D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C46"/>
    <w:multiLevelType w:val="multilevel"/>
    <w:tmpl w:val="5A364132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DF87337"/>
    <w:multiLevelType w:val="multilevel"/>
    <w:tmpl w:val="9CA63B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2B977C9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A5A57C7"/>
    <w:multiLevelType w:val="multilevel"/>
    <w:tmpl w:val="75F60426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 w15:restartNumberingAfterBreak="0">
    <w:nsid w:val="490A4C93"/>
    <w:multiLevelType w:val="multilevel"/>
    <w:tmpl w:val="E78ECE5E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FF81CD7"/>
    <w:multiLevelType w:val="multilevel"/>
    <w:tmpl w:val="301E545E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06865A4"/>
    <w:multiLevelType w:val="multilevel"/>
    <w:tmpl w:val="233AA9AC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53C16868"/>
    <w:multiLevelType w:val="multilevel"/>
    <w:tmpl w:val="4BB28174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3B07A7"/>
    <w:multiLevelType w:val="multilevel"/>
    <w:tmpl w:val="6F3CE356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55434164"/>
    <w:multiLevelType w:val="multilevel"/>
    <w:tmpl w:val="95C66FBA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5B162377"/>
    <w:multiLevelType w:val="multilevel"/>
    <w:tmpl w:val="6600678C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 w15:restartNumberingAfterBreak="0">
    <w:nsid w:val="5FA57CAD"/>
    <w:multiLevelType w:val="multilevel"/>
    <w:tmpl w:val="A2D4106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2" w15:restartNumberingAfterBreak="0">
    <w:nsid w:val="69007BBF"/>
    <w:multiLevelType w:val="multilevel"/>
    <w:tmpl w:val="6038A2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3" w:hanging="432"/>
      </w:pPr>
      <w:rPr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6B055E6C"/>
    <w:multiLevelType w:val="multilevel"/>
    <w:tmpl w:val="2FBEDC68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7D2845CC"/>
    <w:multiLevelType w:val="multilevel"/>
    <w:tmpl w:val="E11C7D10"/>
    <w:lvl w:ilvl="0">
      <w:start w:val="1"/>
      <w:numFmt w:val="decimal"/>
      <w:lvlText w:val="%1."/>
      <w:lvlJc w:val="left"/>
      <w:pPr>
        <w:tabs>
          <w:tab w:val="num" w:pos="0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7E420965"/>
    <w:multiLevelType w:val="multilevel"/>
    <w:tmpl w:val="55D67A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10"/>
  </w:num>
  <w:num w:numId="5">
    <w:abstractNumId w:val="12"/>
  </w:num>
  <w:num w:numId="6">
    <w:abstractNumId w:val="3"/>
  </w:num>
  <w:num w:numId="7">
    <w:abstractNumId w:val="6"/>
  </w:num>
  <w:num w:numId="8">
    <w:abstractNumId w:val="13"/>
  </w:num>
  <w:num w:numId="9">
    <w:abstractNumId w:val="0"/>
  </w:num>
  <w:num w:numId="10">
    <w:abstractNumId w:val="9"/>
  </w:num>
  <w:num w:numId="11">
    <w:abstractNumId w:val="8"/>
  </w:num>
  <w:num w:numId="12">
    <w:abstractNumId w:val="14"/>
  </w:num>
  <w:num w:numId="13">
    <w:abstractNumId w:val="2"/>
  </w:num>
  <w:num w:numId="14">
    <w:abstractNumId w:val="4"/>
  </w:num>
  <w:num w:numId="15">
    <w:abstractNumId w:val="5"/>
  </w:num>
  <w:num w:numId="16">
    <w:abstractNumId w:val="15"/>
  </w:num>
  <w:num w:numId="17">
    <w:abstractNumId w:val="6"/>
    <w:lvlOverride w:ilvl="0">
      <w:startOverride w:val="1"/>
    </w:lvlOverride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2"/>
    <w:lvlOverride w:ilvl="0">
      <w:startOverride w:val="1"/>
    </w:lvlOverride>
  </w:num>
  <w:num w:numId="24">
    <w:abstractNumId w:val="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0D"/>
    <w:rsid w:val="004B4200"/>
    <w:rsid w:val="00B4430D"/>
    <w:rsid w:val="00C96004"/>
    <w:rsid w:val="00E0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FBCB"/>
  <w15:docId w15:val="{0281E20E-002A-4657-B8FE-4F784C95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363E1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5066DA"/>
    <w:pPr>
      <w:keepNext/>
      <w:tabs>
        <w:tab w:val="left" w:pos="0"/>
      </w:tabs>
      <w:spacing w:before="120" w:after="60"/>
      <w:ind w:left="709" w:hanging="709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5066DA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Текст Знак"/>
    <w:basedOn w:val="a4"/>
    <w:link w:val="affc"/>
    <w:uiPriority w:val="99"/>
    <w:semiHidden/>
    <w:qFormat/>
    <w:rsid w:val="007B286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character" w:styleId="affe">
    <w:name w:val="Strong"/>
    <w:qFormat/>
    <w:rPr>
      <w:b/>
      <w:bCs/>
    </w:rPr>
  </w:style>
  <w:style w:type="paragraph" w:styleId="afff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0">
    <w:name w:val="List"/>
    <w:basedOn w:val="afd"/>
  </w:style>
  <w:style w:type="paragraph" w:styleId="afff1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2">
    <w:name w:val="index heading"/>
    <w:basedOn w:val="afff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f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f"/>
    <w:qFormat/>
  </w:style>
  <w:style w:type="paragraph" w:customStyle="1" w:styleId="afff3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4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5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6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7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8">
    <w:name w:val="Раздел регламента"/>
    <w:basedOn w:val="a3"/>
    <w:qFormat/>
    <w:rsid w:val="00E228FA"/>
  </w:style>
  <w:style w:type="paragraph" w:customStyle="1" w:styleId="afff9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a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b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c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d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0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1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2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3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0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4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5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2A3B60"/>
    <w:pPr>
      <w:textAlignment w:val="baseline"/>
    </w:pPr>
    <w:rPr>
      <w:kern w:val="2"/>
      <w:sz w:val="24"/>
      <w:szCs w:val="24"/>
      <w:lang w:eastAsia="zh-CN"/>
    </w:rPr>
  </w:style>
  <w:style w:type="paragraph" w:customStyle="1" w:styleId="Default">
    <w:name w:val="Default"/>
    <w:qFormat/>
    <w:rsid w:val="0072001C"/>
    <w:rPr>
      <w:rFonts w:eastAsia="MS Mincho"/>
      <w:color w:val="000000"/>
      <w:sz w:val="24"/>
      <w:szCs w:val="24"/>
    </w:rPr>
  </w:style>
  <w:style w:type="paragraph" w:styleId="affc">
    <w:name w:val="Plain Text"/>
    <w:basedOn w:val="a3"/>
    <w:link w:val="affb"/>
    <w:uiPriority w:val="99"/>
    <w:semiHidden/>
    <w:unhideWhenUsed/>
    <w:qFormat/>
    <w:rsid w:val="007B286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affff6">
    <w:name w:val="Содержимое врезки"/>
    <w:basedOn w:val="a3"/>
    <w:qFormat/>
  </w:style>
  <w:style w:type="paragraph" w:customStyle="1" w:styleId="affff7">
    <w:name w:val="Содержимое таблицы"/>
    <w:basedOn w:val="a3"/>
    <w:qFormat/>
    <w:pPr>
      <w:widowControl w:val="0"/>
      <w:suppressLineNumbers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9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1810-A273-4D43-87E4-B84335B8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Нестеренко Владимир Александрович</cp:lastModifiedBy>
  <cp:revision>3</cp:revision>
  <cp:lastPrinted>2023-01-14T04:55:00Z</cp:lastPrinted>
  <dcterms:created xsi:type="dcterms:W3CDTF">2026-05-27T03:01:00Z</dcterms:created>
  <dcterms:modified xsi:type="dcterms:W3CDTF">2026-05-27T08:27:00Z</dcterms:modified>
  <dc:language>ru-RU</dc:language>
</cp:coreProperties>
</file>