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8F4738" w:rsidP="000F4D93">
      <w:pPr>
        <w:tabs>
          <w:tab w:val="left" w:pos="4820"/>
        </w:tabs>
        <w:rPr>
          <w:i/>
        </w:rPr>
      </w:pPr>
      <w:r>
        <w:rPr>
          <w:bCs/>
        </w:rPr>
        <w:t>Поставка</w:t>
      </w:r>
      <w:r>
        <w:rPr>
          <w:rFonts w:cs="Arial"/>
          <w:sz w:val="28"/>
          <w:szCs w:val="28"/>
        </w:rPr>
        <w:t xml:space="preserve"> </w:t>
      </w:r>
      <w:r>
        <w:rPr>
          <w:rFonts w:eastAsia="Arial Unicode MS"/>
          <w:lang w:eastAsia="ar-SA"/>
        </w:rPr>
        <w:t>хозяйственных</w:t>
      </w:r>
      <w:r>
        <w:rPr>
          <w:rFonts w:cs="Arial"/>
        </w:rPr>
        <w:t xml:space="preserve"> товаров для нужд УФПС Томской области</w:t>
      </w:r>
      <w:r>
        <w:t xml:space="preserve"> в соответствии с нижеприведенными условиями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>календарных дней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EA4B54" w:rsidRDefault="004F4B9D" w:rsidP="00B60237">
            <w:pPr>
              <w:tabs>
                <w:tab w:val="left" w:pos="4820"/>
              </w:tabs>
              <w:ind w:firstLine="0"/>
            </w:pPr>
            <w:r>
              <w:rPr>
                <w:bCs/>
              </w:rPr>
              <w:t>Поставка</w:t>
            </w:r>
            <w:r w:rsidRPr="00E712BC">
              <w:rPr>
                <w:rFonts w:cs="Arial"/>
                <w:sz w:val="28"/>
                <w:szCs w:val="28"/>
              </w:rPr>
              <w:t xml:space="preserve"> </w:t>
            </w:r>
            <w:r w:rsidR="00B60237">
              <w:rPr>
                <w:rFonts w:cs="Arial"/>
              </w:rPr>
              <w:t>хозяйственных</w:t>
            </w:r>
            <w:r w:rsidRPr="004F4B9D">
              <w:rPr>
                <w:rFonts w:cs="Arial"/>
              </w:rPr>
              <w:t xml:space="preserve"> товаров для нужд УФПС Томской области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4F4B9D" w:rsidP="00B60237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Штука</w:t>
            </w:r>
            <w:r w:rsidR="00712A9E">
              <w:t xml:space="preserve">, </w:t>
            </w:r>
            <w:r w:rsidR="00B60237">
              <w:t>рулон</w:t>
            </w:r>
          </w:p>
        </w:tc>
      </w:tr>
      <w:tr w:rsidR="00534886" w:rsidRPr="001E313B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02145C" w:rsidP="00C72628">
            <w:pPr>
              <w:tabs>
                <w:tab w:val="left" w:pos="4820"/>
              </w:tabs>
              <w:ind w:firstLine="0"/>
            </w:pPr>
            <w:r>
              <w:t>48700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C72628" w:rsidP="00534886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>
              <w:t>техническим заданием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C72628" w:rsidP="00534886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>
              <w:t>техническим заданием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7A14D3" w:rsidP="0002145C">
            <w:pPr>
              <w:tabs>
                <w:tab w:val="left" w:pos="4820"/>
              </w:tabs>
              <w:ind w:firstLine="0"/>
            </w:pPr>
            <w:r w:rsidRPr="00936785">
              <w:t xml:space="preserve">В срок не более </w:t>
            </w:r>
            <w:r w:rsidR="00936785" w:rsidRPr="00936785">
              <w:t>15 (пятнадцати</w:t>
            </w:r>
            <w:r w:rsidRPr="00936785">
              <w:t xml:space="preserve">) </w:t>
            </w:r>
            <w:r w:rsidR="0002145C">
              <w:t>календарных</w:t>
            </w:r>
            <w:r w:rsidRPr="00936785">
              <w:t xml:space="preserve"> дней с даты заключения договора.</w:t>
            </w:r>
          </w:p>
        </w:tc>
      </w:tr>
      <w:tr w:rsidR="00534886" w:rsidRPr="001E313B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EA4B54" w:rsidP="00B55DB5">
            <w:pPr>
              <w:tabs>
                <w:tab w:val="left" w:pos="4820"/>
              </w:tabs>
              <w:ind w:firstLine="0"/>
            </w:pPr>
            <w:r>
              <w:t>Июнь</w:t>
            </w:r>
            <w:r w:rsidR="00534886" w:rsidRPr="001E313B">
              <w:t xml:space="preserve"> 202</w:t>
            </w:r>
            <w:r w:rsidR="007914F5">
              <w:t>6</w:t>
            </w:r>
            <w:r w:rsidR="00534886" w:rsidRPr="001E313B">
              <w:t>г.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AB3097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 xml:space="preserve">Оплата производится в течение </w:t>
            </w:r>
            <w:r>
              <w:rPr>
                <w:iCs/>
              </w:rPr>
              <w:t>7</w:t>
            </w:r>
            <w:r w:rsidRPr="001E313B">
              <w:rPr>
                <w:iCs/>
              </w:rPr>
              <w:t xml:space="preserve"> (</w:t>
            </w:r>
            <w:r>
              <w:rPr>
                <w:iCs/>
              </w:rPr>
              <w:t>семи</w:t>
            </w:r>
            <w:r w:rsidRPr="001E313B">
              <w:rPr>
                <w:iCs/>
              </w:rPr>
              <w:t xml:space="preserve">) </w:t>
            </w:r>
            <w:r>
              <w:t>рабочих</w:t>
            </w:r>
            <w:r w:rsidRPr="001E313B">
              <w:t xml:space="preserve"> дней с даты п</w:t>
            </w:r>
            <w:r>
              <w:t>одписания соответствующего Акта.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60237" w:rsidRDefault="00B60237" w:rsidP="00B60237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B60237">
              <w:t xml:space="preserve">Поставляемый Товар должен соответствовать действующим </w:t>
            </w:r>
            <w:r w:rsidRPr="00B60237">
              <w:br/>
              <w:t>в Российской Федерации стандартам, техническим регламентам, удостоверяться сертификатом (паспортом, актом) качества (соответствия), техническим паспортом (актом технической годности)</w:t>
            </w:r>
          </w:p>
        </w:tc>
      </w:tr>
    </w:tbl>
    <w:p w:rsidR="0076452F" w:rsidRDefault="0076452F" w:rsidP="008F4738">
      <w:pPr>
        <w:tabs>
          <w:tab w:val="left" w:pos="567"/>
        </w:tabs>
        <w:ind w:firstLine="0"/>
      </w:pPr>
      <w:bookmarkStart w:id="0" w:name="_GoBack"/>
      <w:bookmarkEnd w:id="0"/>
      <w:r>
        <w:t xml:space="preserve">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:rsidR="00712A9E" w:rsidRDefault="00712A9E" w:rsidP="0076452F">
      <w:pPr>
        <w:autoSpaceDE w:val="0"/>
        <w:autoSpaceDN w:val="0"/>
        <w:adjustRightInd w:val="0"/>
        <w:ind w:firstLine="709"/>
      </w:pP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EA4B54">
        <w:t>Евдокимов Игорь И</w:t>
      </w:r>
      <w:r w:rsidR="00C72628">
        <w:t>ванович, +7(3822)51-01-74</w:t>
      </w:r>
      <w:r w:rsidRPr="0076452F">
        <w:t>.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B60237" w:rsidRPr="00052DF4">
          <w:rPr>
            <w:rStyle w:val="aa"/>
          </w:rPr>
          <w:t>office-R70@russianpost.ru</w:t>
        </w:r>
      </w:hyperlink>
      <w:r w:rsidR="00B60237">
        <w:t xml:space="preserve"> </w:t>
      </w:r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lastRenderedPageBreak/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CB" w:rsidRDefault="00A70DCB" w:rsidP="00C15315">
      <w:r>
        <w:separator/>
      </w:r>
    </w:p>
  </w:endnote>
  <w:endnote w:type="continuationSeparator" w:id="0">
    <w:p w:rsidR="00A70DCB" w:rsidRDefault="00A70DCB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CB" w:rsidRDefault="00A70DCB" w:rsidP="00C15315">
      <w:r>
        <w:separator/>
      </w:r>
    </w:p>
  </w:footnote>
  <w:footnote w:type="continuationSeparator" w:id="0">
    <w:p w:rsidR="00A70DCB" w:rsidRDefault="00A70DCB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145C"/>
    <w:rsid w:val="00025997"/>
    <w:rsid w:val="0004031D"/>
    <w:rsid w:val="000507C6"/>
    <w:rsid w:val="000D1E7C"/>
    <w:rsid w:val="000F4D93"/>
    <w:rsid w:val="001267B0"/>
    <w:rsid w:val="00183CC7"/>
    <w:rsid w:val="001A37D4"/>
    <w:rsid w:val="002361E8"/>
    <w:rsid w:val="00273D18"/>
    <w:rsid w:val="00397887"/>
    <w:rsid w:val="003A2C4A"/>
    <w:rsid w:val="003B3584"/>
    <w:rsid w:val="00436751"/>
    <w:rsid w:val="004F4B9D"/>
    <w:rsid w:val="00534886"/>
    <w:rsid w:val="00573D3E"/>
    <w:rsid w:val="006F398C"/>
    <w:rsid w:val="00712A9E"/>
    <w:rsid w:val="007577D0"/>
    <w:rsid w:val="0076452F"/>
    <w:rsid w:val="00780888"/>
    <w:rsid w:val="007914F5"/>
    <w:rsid w:val="007A14D3"/>
    <w:rsid w:val="007A7A0B"/>
    <w:rsid w:val="007C5E11"/>
    <w:rsid w:val="00814F83"/>
    <w:rsid w:val="00845FCD"/>
    <w:rsid w:val="00860801"/>
    <w:rsid w:val="008F4738"/>
    <w:rsid w:val="009172B1"/>
    <w:rsid w:val="00936785"/>
    <w:rsid w:val="00936DB1"/>
    <w:rsid w:val="009619B6"/>
    <w:rsid w:val="00A70DCB"/>
    <w:rsid w:val="00A82D1D"/>
    <w:rsid w:val="00AB0D14"/>
    <w:rsid w:val="00B0530C"/>
    <w:rsid w:val="00B55DB5"/>
    <w:rsid w:val="00B60237"/>
    <w:rsid w:val="00C124C9"/>
    <w:rsid w:val="00C15315"/>
    <w:rsid w:val="00C61FD2"/>
    <w:rsid w:val="00C644D8"/>
    <w:rsid w:val="00C661EC"/>
    <w:rsid w:val="00C72628"/>
    <w:rsid w:val="00D06B74"/>
    <w:rsid w:val="00DE70A1"/>
    <w:rsid w:val="00E2272C"/>
    <w:rsid w:val="00E47BB7"/>
    <w:rsid w:val="00EA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C1F40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-R70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2026-05-27T09:51:00Z</dcterms:created>
  <dcterms:modified xsi:type="dcterms:W3CDTF">2026-05-27T09:51:00Z</dcterms:modified>
</cp:coreProperties>
</file>