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«У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Директор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«____»______________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«ОКПД2 52.21.24.000 </w:t>
      </w:r>
      <w:r>
        <w:rPr>
          <w:rFonts w:eastAsia="Calibri"/>
          <w:sz w:val="24"/>
          <w:szCs w:val="24"/>
        </w:rPr>
        <w:t>Оказание у</w:t>
      </w:r>
      <w:r>
        <w:rPr>
          <w:rFonts w:eastAsia="Calibri"/>
          <w:sz w:val="24"/>
          <w:szCs w:val="24"/>
        </w:rPr>
        <w:t>слуг по стоянке транспортных средств Карачаево-Черкесского транспортного участка Южного филиала АО «ТК РусГидр</w:t>
      </w:r>
      <w:r>
        <w:rPr>
          <w:rFonts w:eastAsia="Calibri"/>
          <w:b w:val="false"/>
          <w:bCs w:val="false"/>
          <w:sz w:val="24"/>
          <w:szCs w:val="24"/>
        </w:rPr>
        <w:t>о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b/>
          <w:sz w:val="24"/>
          <w:szCs w:val="24"/>
        </w:rPr>
        <w:t>6013-ЭКСП ПРОД</w:t>
      </w:r>
      <w:bookmarkStart w:id="0" w:name="_GoBack"/>
      <w:bookmarkEnd w:id="0"/>
      <w:r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-ТК_Южный_фил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533344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533344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533344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533344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3334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5333446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333447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3334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5333449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33345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_Toc145333450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533345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333452">
            <w:r>
              <w:rPr>
                <w:webHidden/>
                <w:rStyle w:val="Style14"/>
                <w:vanish w:val="false"/>
                <w:kern w:val="2"/>
                <w:lang w:val="x-none" w:eastAsia="x-none"/>
              </w:rPr>
              <w:t>Таблица </w:t>
            </w:r>
            <w:r>
              <w:rPr>
                <w:rStyle w:val="Style14"/>
                <w:kern w:val="2"/>
                <w:lang w:eastAsia="x-none"/>
              </w:rPr>
              <w:t>4</w:t>
            </w:r>
            <w:r>
              <w:rPr>
                <w:rStyle w:val="Style14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14"/>
                <w:kern w:val="2"/>
                <w:lang w:eastAsia="x-none"/>
              </w:rPr>
              <w:t>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33345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_Toc145333453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Next w:val="true"/>
        <w:widowControl/>
        <w:numPr>
          <w:ilvl w:val="0"/>
          <w:numId w:val="3"/>
        </w:numPr>
        <w:suppressAutoHyphens w:val="true"/>
        <w:bidi w:val="0"/>
        <w:spacing w:before="120" w:after="60"/>
        <w:ind w:left="3798" w:right="0" w:hanging="340"/>
        <w:jc w:val="left"/>
        <w:rPr/>
      </w:pPr>
      <w:bookmarkStart w:id="1" w:name="_Toc145333441"/>
      <w:r>
        <w:rPr/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145333442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145333443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«ОКПД2 52.21.24.000 </w:t>
      </w:r>
      <w:r>
        <w:rPr>
          <w:rFonts w:eastAsia="Calibri"/>
          <w:sz w:val="24"/>
          <w:szCs w:val="24"/>
        </w:rPr>
        <w:t>Оказание у</w:t>
      </w:r>
      <w:r>
        <w:rPr>
          <w:rFonts w:eastAsia="Calibri"/>
          <w:sz w:val="24"/>
          <w:szCs w:val="24"/>
        </w:rPr>
        <w:t>слуг по стоянке транспортных средств Карачаево-Черкесского транспортного участка Южного филиала АО «ТК РусГидро».</w:t>
      </w:r>
      <w:r>
        <w:rPr>
          <w:rFonts w:eastAsia="Calibri"/>
          <w:i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rPr/>
      </w:pPr>
      <w:bookmarkStart w:id="6" w:name="_Toc145333444"/>
      <w:bookmarkStart w:id="7" w:name="_Toc46743507"/>
      <w:r>
        <w:rPr/>
        <w:t xml:space="preserve">Цель </w:t>
      </w:r>
      <w:bookmarkEnd w:id="7"/>
      <w:r>
        <w:rPr/>
        <w:t>оказания услуг</w:t>
      </w:r>
      <w:bookmarkEnd w:id="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надежной сохранности транспортных средств Карачаево-Черкесского транспортного участка Южного филиала АО «ТК РусГидро»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8" w:name="_Toc145333445"/>
      <w:r>
        <w:rPr/>
        <w:t>Таблица 1. Перечень объектов заказчика</w:t>
      </w:r>
      <w:bookmarkEnd w:id="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694"/>
        <w:gridCol w:w="2123"/>
        <w:gridCol w:w="2977"/>
        <w:gridCol w:w="1562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Оказание у</w:t>
            </w:r>
            <w:r>
              <w:rPr>
                <w:rFonts w:eastAsia="Calibri"/>
                <w:iCs/>
                <w:sz w:val="24"/>
                <w:szCs w:val="24"/>
              </w:rPr>
              <w:t>слуг по стоянке</w:t>
            </w:r>
            <w:r>
              <w:rPr>
                <w:iCs/>
                <w:sz w:val="22"/>
                <w:szCs w:val="22"/>
              </w:rPr>
              <w:t xml:space="preserve"> транспортных средств Карачаево-Черкесского транспортного участка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г. Черкесск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Карачаево-Черкесская Республика г.Черкесск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Land Cruiser (Prado) 150  Е 838 МА 75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5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1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 xml:space="preserve">Toyota Highlander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А 943УК 09</w:t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3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 xml:space="preserve">HYUNDAI H-1 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К 877 АК 126</w:t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НЕФАЗ-5299 В 604 ВС 09</w:t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Ford Mondeo  T 355 АМ 750</w:t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1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Ford Transit   </w:t>
            </w:r>
            <w:r>
              <w:rPr>
                <w:sz w:val="24"/>
                <w:szCs w:val="24"/>
                <w:lang w:val="en-US"/>
              </w:rPr>
              <w:t>В 470 АУ 09</w:t>
            </w:r>
          </w:p>
        </w:tc>
        <w:tc>
          <w:tcPr>
            <w:tcW w:w="1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9" w:name="_Toc145333446"/>
      <w:r>
        <w:rPr/>
        <w:t xml:space="preserve">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9"/>
    </w:p>
    <w:p>
      <w:pPr>
        <w:pStyle w:val="ListParagraph"/>
        <w:ind w:left="0" w:hanging="0"/>
        <w:jc w:val="both"/>
        <w:rPr/>
      </w:pPr>
      <w:r>
        <w:rPr/>
        <w:t>1.4.1 Оказание услуг производится Исполнителем по предварительной заявке. Заявка на оказание услуг может подаваться Заказчиком в письменной или устной форме.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1.4.2 В случае если оказание услуги предусматривает возможность многократных въездов на автостоянку и выездов с нее, оформляется постоянный пропуск, в котором указываются марка, модель и государственный регистрационный знак транспортного средства, номер места на автостоянке, срок действия пропуска.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1.4.3 Фактический объем услуг по договору определяется Заказчиком, исходя из его потребностей. Услуги выполняются на основании поданной Заказчиком заявки.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1.4.4 Для выезда с автостоянки, по требованию уполномоченного работника Исполнителя Заказчик обязан предъявить документ, удостоверяющий его личность, и документы, подтверждающие право собственности (пользования, распоряжения) на транспортное средство.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1.4.5 По истечении обусловленного договором срока оказания услуги Заказчик обязан вывезти транспортное средство с автостоянки</w:t>
      </w:r>
    </w:p>
    <w:p>
      <w:pPr>
        <w:pStyle w:val="ListParagraph"/>
        <w:numPr>
          <w:ilvl w:val="2"/>
          <w:numId w:val="10"/>
        </w:numPr>
        <w:tabs>
          <w:tab w:val="clear" w:pos="708"/>
          <w:tab w:val="left" w:pos="1985" w:leader="none"/>
        </w:tabs>
        <w:jc w:val="both"/>
        <w:rPr>
          <w:bCs/>
        </w:rPr>
      </w:pPr>
      <w:r>
        <w:rPr>
          <w:bCs/>
        </w:rPr>
        <w:t xml:space="preserve">Местом оказания услуг является специализированные стоянки Исполнителя в г.Черкесске </w:t>
      </w:r>
      <w:r>
        <w:rPr>
          <w:bCs/>
        </w:rPr>
        <w:t>Карачаево-Черкесской Республики</w:t>
      </w:r>
      <w:r>
        <w:rPr>
          <w:bCs/>
        </w:rPr>
        <w:t>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1" w:name="_Toc145333447"/>
      <w:r>
        <w:rPr>
          <w:lang w:val="ru-RU"/>
        </w:rPr>
        <w:t>Требования</w:t>
      </w:r>
      <w:r>
        <w:rPr/>
        <w:t xml:space="preserve"> к продукции</w:t>
      </w:r>
      <w:bookmarkEnd w:id="11"/>
    </w:p>
    <w:p>
      <w:pPr>
        <w:pStyle w:val="Heading1"/>
        <w:numPr>
          <w:ilvl w:val="0"/>
          <w:numId w:val="0"/>
        </w:numPr>
        <w:ind w:left="0" w:hanging="0"/>
        <w:rPr/>
      </w:pPr>
      <w:bookmarkStart w:id="12" w:name="_Toc145333448"/>
      <w:bookmarkStart w:id="13" w:name="_Toc51339695"/>
      <w:r>
        <w:rPr/>
        <w:t xml:space="preserve">Таблица 2. </w:t>
      </w:r>
      <w:bookmarkEnd w:id="13"/>
      <w:r>
        <w:rPr/>
        <w:t>Требования к срокам оказания услуг</w:t>
      </w:r>
      <w:bookmarkEnd w:id="12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3009"/>
        <w:gridCol w:w="2802"/>
        <w:gridCol w:w="2835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Оказание у</w:t>
            </w:r>
            <w:r>
              <w:rPr>
                <w:rFonts w:eastAsia="Calibri"/>
                <w:sz w:val="24"/>
                <w:szCs w:val="24"/>
              </w:rPr>
              <w:t>слуг по стоянке транспортных средств Карачаево-Черкесского транспортного участка Южного филиала АО «ТК РусГидро»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3"/>
        <w:numPr>
          <w:ilvl w:val="2"/>
          <w:numId w:val="3"/>
        </w:numPr>
        <w:rPr/>
      </w:pPr>
      <w:bookmarkStart w:id="14" w:name="_Toc145333449"/>
      <w:r>
        <w:rPr/>
        <w:t>Требования к перечню и объему услуг</w:t>
      </w:r>
      <w:bookmarkEnd w:id="14"/>
    </w:p>
    <w:p>
      <w:pPr>
        <w:pStyle w:val="Heading1"/>
        <w:numPr>
          <w:ilvl w:val="0"/>
          <w:numId w:val="0"/>
        </w:numPr>
        <w:ind w:left="0" w:hanging="0"/>
        <w:rPr/>
      </w:pPr>
      <w:bookmarkStart w:id="15" w:name="_Toc145333450"/>
      <w:bookmarkStart w:id="16" w:name="_Toc51339697"/>
      <w:bookmarkStart w:id="17" w:name="_Toc50125127"/>
      <w:r>
        <w:rPr/>
        <w:t xml:space="preserve">Таблица 3. </w:t>
      </w:r>
      <w:bookmarkEnd w:id="16"/>
      <w:bookmarkEnd w:id="17"/>
      <w:r>
        <w:rPr/>
        <w:t>Перечень и объем оказываемых услуг</w:t>
      </w:r>
      <w:bookmarkStart w:id="18" w:name="_Toc50125131"/>
      <w:bookmarkEnd w:id="15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88"/>
        <w:gridCol w:w="212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Стоянка ТС Toyota Land Cruiser (Prado) 150            Е 838 МА 750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Стоянка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Toyota Highlander  А 943УК 09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Стоянка ТС HYUNDAI H-1      К 877 АК 126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Стоянка ТС НЕФАЗ-5299      В 604 ВС 09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Стоянка ТС  Ford Mondeo  T 355 АМ 750   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Стоянка ТС </w:t>
            </w:r>
            <w:r>
              <w:rPr>
                <w:sz w:val="24"/>
                <w:szCs w:val="24"/>
              </w:rPr>
              <w:t xml:space="preserve">Ford Transit   </w:t>
            </w:r>
            <w:r>
              <w:rPr>
                <w:sz w:val="24"/>
                <w:szCs w:val="24"/>
                <w:lang w:val="en-US"/>
              </w:rPr>
              <w:t>В 470 АУ 09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9" w:name="_Toc145333451"/>
      <w:bookmarkStart w:id="20" w:name="_Toc46743511"/>
      <w:r>
        <w:rPr/>
        <w:t xml:space="preserve">Требования к </w:t>
      </w:r>
      <w:bookmarkEnd w:id="20"/>
      <w:r>
        <w:rPr/>
        <w:t>качеству услуг</w:t>
      </w:r>
      <w:bookmarkEnd w:id="19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120"/>
        <w:ind w:lef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1" w:name="_Toc145333452"/>
      <w:bookmarkStart w:id="22" w:name="_Toc143525912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1"/>
      <w:bookmarkEnd w:id="22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1088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5"/>
        <w:gridCol w:w="1562"/>
        <w:gridCol w:w="4111"/>
        <w:gridCol w:w="1385"/>
        <w:gridCol w:w="1698"/>
        <w:gridCol w:w="1559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4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3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3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88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Постановка транспортного средства на автостоянку осуществляется в соответствии с указаниями уполномоченного работника исполнителя, правилами пользования автостоянкой, правилами техники безопасности, противопожарными, санитарными и иными правилами, предусмотренными законодательными актами Российской Федерации.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Стоянка для автомобилей должна соответствовать требованиям пожарной безопасности, санитарным и экологическим нормам и правилам</w:t>
            </w:r>
            <w:r>
              <w:rPr>
                <w:rFonts w:eastAsia="Calibri"/>
                <w:sz w:val="20"/>
                <w:szCs w:val="20"/>
                <w:lang w:eastAsia="x-none"/>
              </w:rPr>
              <w:t>.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Требования к гаражному помещению или стояночному месту: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- Круглосуточная охрана объекта;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- Обязательное наличие видеокамер, фиксирующих ворота в бокс с автомобилем или стояночное место под автомобиль;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 xml:space="preserve">- Искусственное (или естественное) освещение в соответствии с требованиями СанПиН; 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- Наличие беспрепятственного круглосуточного доступа сотрудников к месту стоянки автомобиля.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85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Оказываемые услуги по стоянке транспортных средств не должны наносить вред имуществу Заказчика. Исполнитель несет ответственность за сохранность автотранспорта Заказчика с момента приема транспортных средств и до передачи транспортных средств Заказчику.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284" w:hanging="284"/>
        <w:rPr/>
      </w:pPr>
      <w:bookmarkStart w:id="24" w:name="_Toc145333453"/>
      <w:bookmarkStart w:id="25" w:name="_Toc53395937"/>
      <w:bookmarkStart w:id="26" w:name="_Toc53393312"/>
      <w:bookmarkStart w:id="27" w:name="_Toc51339699"/>
      <w:bookmarkStart w:id="28" w:name="_Toc46743519"/>
      <w:bookmarkEnd w:id="18"/>
      <w:bookmarkEnd w:id="27"/>
      <w:bookmarkEnd w:id="28"/>
      <w:r>
        <w:rPr/>
        <w:t>Требования к документации по ценообразованию</w:t>
      </w:r>
      <w:bookmarkEnd w:id="25"/>
      <w:bookmarkEnd w:id="26"/>
      <w:r>
        <w:rPr/>
        <w:t xml:space="preserve"> на этапе закупки</w:t>
      </w:r>
      <w:bookmarkEnd w:id="2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Цена на услуги должна включать в себя все расходы Исполнителя, связанные с исполнением договора и быть выражена в рублях Российской Федерации.</w:t>
      </w:r>
    </w:p>
    <w:p>
      <w:pPr>
        <w:pStyle w:val="Normal"/>
        <w:rPr>
          <w:iCs/>
          <w:caps/>
        </w:rPr>
      </w:pPr>
      <w:r>
        <w:rPr>
          <w:iCs/>
          <w:caps/>
        </w:rPr>
      </w:r>
      <w:bookmarkStart w:id="29" w:name="_Toc51339699_Копия_1"/>
      <w:bookmarkStart w:id="30" w:name="_Toc46743519_Копия_1"/>
      <w:bookmarkStart w:id="31" w:name="_Toc51339699_Копия_1"/>
      <w:bookmarkStart w:id="32" w:name="_Toc46743519_Копия_1"/>
      <w:bookmarkEnd w:id="31"/>
      <w:bookmarkEnd w:id="3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Ответственный </w:t>
      </w:r>
      <w:r>
        <w:rPr>
          <w:sz w:val="24"/>
          <w:szCs w:val="24"/>
        </w:rPr>
        <w:t>исполнитель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КЧ ТУ</w:t>
        <w:tab/>
        <w:t xml:space="preserve">          </w:t>
        <w:tab/>
        <w:tab/>
        <w:tab/>
        <w:tab/>
        <w:tab/>
        <w:t xml:space="preserve">         </w:t>
        <w:tab/>
        <w:t xml:space="preserve">                        </w:t>
      </w:r>
      <w:r>
        <w:rPr>
          <w:color w:val="000000"/>
          <w:sz w:val="24"/>
          <w:szCs w:val="24"/>
        </w:rPr>
        <w:t>Балановский В.Д.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      Патычек Ю.А.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rPr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480" w:hanging="480"/>
      </w:pPr>
      <w:rPr/>
    </w:lvl>
    <w:lvl w:ilvl="2">
      <w:start w:val="6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49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94237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69423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FE41-160B-415A-882C-90E88AA3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AlterOffice/3.4.0.9$Linux_X86_64 LibreOffice_project/b8daf9e823b1a5463a2f48435ddc2e8696e7d4fc</Application>
  <AppVersion>15.0000</AppVersion>
  <Pages>5</Pages>
  <Words>840</Words>
  <Characters>5336</Characters>
  <CharactersWithSpaces>6613</CharactersWithSpaces>
  <Paragraphs>163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2023-09-11T10:43:00Z</dcterms:created>
  <dc:creator>Быстров Олег Геннадьевич</dc:creator>
  <dc:description/>
  <dc:language>ru-RU</dc:language>
  <cp:lastModifiedBy>balanovskiivd@corp.gidroogk.com</cp:lastModifiedBy>
  <cp:lastPrinted>2023-08-24T11:09:00Z</cp:lastPrinted>
  <dcterms:modified xsi:type="dcterms:W3CDTF">2026-05-27T13:15:58Z</dcterms:modified>
  <cp:revision>18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