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D6C" w:rsidRPr="003875FA" w:rsidRDefault="00275075">
      <w:pPr>
        <w:pStyle w:val="a5"/>
        <w:spacing w:after="120" w:line="360" w:lineRule="auto"/>
        <w:outlineLvl w:val="0"/>
        <w:rPr>
          <w:sz w:val="24"/>
        </w:rPr>
      </w:pPr>
      <w:r>
        <w:t xml:space="preserve"> </w:t>
      </w:r>
      <w:r>
        <w:rPr>
          <w:sz w:val="24"/>
        </w:rPr>
        <w:t>Договор поставки №  -</w:t>
      </w:r>
      <w:proofErr w:type="spellStart"/>
      <w:r>
        <w:rPr>
          <w:sz w:val="24"/>
        </w:rPr>
        <w:t>Чеб</w:t>
      </w:r>
      <w:proofErr w:type="spellEnd"/>
      <w:r>
        <w:rPr>
          <w:sz w:val="24"/>
        </w:rPr>
        <w:t>/пос-2</w:t>
      </w:r>
      <w:r w:rsidR="003875FA" w:rsidRPr="003875FA">
        <w:rPr>
          <w:sz w:val="24"/>
        </w:rPr>
        <w:t>6</w:t>
      </w:r>
    </w:p>
    <w:p w:rsidR="00446D6C" w:rsidRDefault="00275075">
      <w:pPr>
        <w:shd w:val="clear" w:color="auto" w:fill="FFFFFF"/>
        <w:spacing w:after="120" w:line="360" w:lineRule="auto"/>
        <w:rPr>
          <w:sz w:val="24"/>
          <w:szCs w:val="24"/>
        </w:rPr>
      </w:pPr>
      <w:r>
        <w:rPr>
          <w:sz w:val="24"/>
          <w:szCs w:val="24"/>
        </w:rPr>
        <w:t>г. Новочебоксарск</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 »       202</w:t>
      </w:r>
      <w:r w:rsidR="003875FA" w:rsidRPr="003875FA">
        <w:rPr>
          <w:sz w:val="24"/>
          <w:szCs w:val="24"/>
        </w:rPr>
        <w:t>6</w:t>
      </w:r>
      <w:r>
        <w:rPr>
          <w:sz w:val="24"/>
          <w:szCs w:val="24"/>
        </w:rPr>
        <w:t>г.</w:t>
      </w:r>
    </w:p>
    <w:p w:rsidR="00446D6C" w:rsidRDefault="00446D6C">
      <w:pPr>
        <w:shd w:val="clear" w:color="auto" w:fill="FFFFFF"/>
        <w:spacing w:after="120" w:line="360" w:lineRule="auto"/>
        <w:ind w:firstLine="567"/>
        <w:jc w:val="both"/>
        <w:rPr>
          <w:sz w:val="24"/>
          <w:szCs w:val="24"/>
        </w:rPr>
      </w:pPr>
    </w:p>
    <w:p w:rsidR="00446D6C" w:rsidRDefault="00275075">
      <w:pPr>
        <w:spacing w:line="288" w:lineRule="auto"/>
        <w:ind w:firstLine="567"/>
        <w:jc w:val="both"/>
        <w:rPr>
          <w:sz w:val="24"/>
          <w:szCs w:val="24"/>
        </w:rPr>
      </w:pPr>
      <w:r>
        <w:rPr>
          <w:b/>
          <w:bCs/>
          <w:color w:val="000000"/>
          <w:sz w:val="24"/>
          <w:szCs w:val="24"/>
        </w:rPr>
        <w:t>Акционерное общество «</w:t>
      </w:r>
      <w:proofErr w:type="spellStart"/>
      <w:r>
        <w:rPr>
          <w:b/>
          <w:bCs/>
          <w:color w:val="000000"/>
          <w:sz w:val="24"/>
          <w:szCs w:val="24"/>
        </w:rPr>
        <w:t>Гидроремонт</w:t>
      </w:r>
      <w:proofErr w:type="spellEnd"/>
      <w:r>
        <w:rPr>
          <w:b/>
          <w:bCs/>
          <w:color w:val="000000"/>
          <w:sz w:val="24"/>
          <w:szCs w:val="24"/>
        </w:rPr>
        <w:t>-ВКК» (АО «</w:t>
      </w:r>
      <w:proofErr w:type="spellStart"/>
      <w:r>
        <w:rPr>
          <w:b/>
          <w:bCs/>
          <w:color w:val="000000"/>
          <w:sz w:val="24"/>
          <w:szCs w:val="24"/>
        </w:rPr>
        <w:t>Гидроремонт</w:t>
      </w:r>
      <w:proofErr w:type="spellEnd"/>
      <w:r>
        <w:rPr>
          <w:b/>
          <w:bCs/>
          <w:color w:val="000000"/>
          <w:sz w:val="24"/>
          <w:szCs w:val="24"/>
        </w:rPr>
        <w:t xml:space="preserve">-ВКК»), </w:t>
      </w:r>
      <w:r>
        <w:rPr>
          <w:bCs/>
          <w:color w:val="000000"/>
          <w:sz w:val="24"/>
          <w:szCs w:val="24"/>
        </w:rPr>
        <w:t>именуемое в дальнейшем</w:t>
      </w:r>
      <w:r>
        <w:rPr>
          <w:b/>
          <w:bCs/>
          <w:color w:val="000000"/>
          <w:sz w:val="24"/>
          <w:szCs w:val="24"/>
        </w:rPr>
        <w:t xml:space="preserve"> «Покупатель», </w:t>
      </w:r>
      <w:r>
        <w:rPr>
          <w:bCs/>
          <w:color w:val="000000"/>
          <w:sz w:val="24"/>
          <w:szCs w:val="24"/>
        </w:rPr>
        <w:t>в лице Директора Чебоксарского филиала АО «</w:t>
      </w:r>
      <w:proofErr w:type="spellStart"/>
      <w:r>
        <w:rPr>
          <w:bCs/>
          <w:color w:val="000000"/>
          <w:sz w:val="24"/>
          <w:szCs w:val="24"/>
        </w:rPr>
        <w:t>Гидроремонт</w:t>
      </w:r>
      <w:proofErr w:type="spellEnd"/>
      <w:r>
        <w:rPr>
          <w:bCs/>
          <w:color w:val="000000"/>
          <w:sz w:val="24"/>
          <w:szCs w:val="24"/>
        </w:rPr>
        <w:t>-ВКК» в г. Новочебоксарск Егорова Максима Михайловича, действующего на основании доверенности № __ от _____г., с одной стороны</w:t>
      </w:r>
      <w:r>
        <w:rPr>
          <w:sz w:val="24"/>
          <w:szCs w:val="24"/>
        </w:rPr>
        <w:t>, и</w:t>
      </w:r>
    </w:p>
    <w:p w:rsidR="00446D6C" w:rsidRDefault="00275075">
      <w:pPr>
        <w:spacing w:line="288" w:lineRule="auto"/>
        <w:ind w:firstLine="567"/>
        <w:jc w:val="both"/>
        <w:rPr>
          <w:sz w:val="24"/>
          <w:szCs w:val="24"/>
        </w:rPr>
      </w:pPr>
      <w:r>
        <w:rPr>
          <w:b/>
          <w:bCs/>
          <w:color w:val="000000"/>
          <w:sz w:val="24"/>
          <w:szCs w:val="24"/>
        </w:rPr>
        <w:t>____________________,</w:t>
      </w:r>
      <w:r>
        <w:rPr>
          <w:bCs/>
          <w:color w:val="000000"/>
          <w:sz w:val="24"/>
          <w:szCs w:val="24"/>
        </w:rPr>
        <w:t xml:space="preserve"> именуемое в дальней</w:t>
      </w:r>
      <w:r>
        <w:rPr>
          <w:b/>
          <w:bCs/>
          <w:color w:val="000000"/>
          <w:sz w:val="24"/>
          <w:szCs w:val="24"/>
        </w:rPr>
        <w:t>шем «Поставщик</w:t>
      </w:r>
      <w:r>
        <w:rPr>
          <w:bCs/>
          <w:color w:val="000000"/>
          <w:sz w:val="24"/>
          <w:szCs w:val="24"/>
        </w:rPr>
        <w:t xml:space="preserve">», в лице генерального директора </w:t>
      </w:r>
      <w:r>
        <w:rPr>
          <w:rFonts w:eastAsia="Century Schoolbook"/>
          <w:bCs/>
          <w:color w:val="000000"/>
          <w:sz w:val="24"/>
          <w:szCs w:val="24"/>
          <w:lang w:eastAsia="en-US"/>
        </w:rPr>
        <w:t>_________________</w:t>
      </w:r>
      <w:r>
        <w:rPr>
          <w:bCs/>
          <w:color w:val="000000"/>
          <w:sz w:val="24"/>
          <w:szCs w:val="24"/>
        </w:rPr>
        <w:t>, действующего на основании Устава, с другой стороны, совместно в дальнейшем именуемые «Стороны», а по отдельности – «Сторона»</w:t>
      </w:r>
      <w:r>
        <w:rPr>
          <w:sz w:val="24"/>
          <w:szCs w:val="24"/>
        </w:rPr>
        <w:t xml:space="preserve">, </w:t>
      </w:r>
    </w:p>
    <w:p w:rsidR="00446D6C" w:rsidRDefault="00360E5B">
      <w:pPr>
        <w:tabs>
          <w:tab w:val="left" w:pos="567"/>
        </w:tabs>
        <w:spacing w:after="120" w:line="276" w:lineRule="auto"/>
        <w:ind w:firstLine="556"/>
        <w:jc w:val="both"/>
        <w:rPr>
          <w:sz w:val="24"/>
          <w:szCs w:val="24"/>
        </w:rPr>
      </w:pPr>
      <w:r>
        <w:rPr>
          <w:sz w:val="24"/>
          <w:szCs w:val="24"/>
        </w:rPr>
        <w:t xml:space="preserve">по результатам </w:t>
      </w:r>
      <w:r w:rsidRPr="00011BFF">
        <w:rPr>
          <w:sz w:val="24"/>
          <w:szCs w:val="24"/>
        </w:rPr>
        <w:t xml:space="preserve">запроса </w:t>
      </w:r>
      <w:r w:rsidR="00472E08" w:rsidRPr="00472E08">
        <w:rPr>
          <w:sz w:val="24"/>
          <w:szCs w:val="24"/>
        </w:rPr>
        <w:t>котировок</w:t>
      </w:r>
      <w:r w:rsidRPr="00011BFF">
        <w:rPr>
          <w:sz w:val="24"/>
          <w:szCs w:val="24"/>
        </w:rPr>
        <w:t xml:space="preserve"> в электронной форме</w:t>
      </w:r>
      <w:r w:rsidR="00275075">
        <w:rPr>
          <w:sz w:val="24"/>
          <w:szCs w:val="24"/>
        </w:rPr>
        <w:t xml:space="preserve"> (</w:t>
      </w:r>
      <w:r w:rsidR="00275075">
        <w:rPr>
          <w:rFonts w:eastAsia="Calibri"/>
          <w:sz w:val="24"/>
          <w:szCs w:val="24"/>
        </w:rPr>
        <w:t xml:space="preserve">лот </w:t>
      </w:r>
      <w:r w:rsidR="009465C7" w:rsidRPr="006936AD">
        <w:rPr>
          <w:rFonts w:eastAsia="Calibri"/>
          <w:sz w:val="24"/>
          <w:szCs w:val="24"/>
        </w:rPr>
        <w:t>0002-ТПИР ОБСЛ ДОХ-2026-ГРВКК-ЧебФ</w:t>
      </w:r>
      <w:r w:rsidR="009465C7" w:rsidRPr="00A52DE6">
        <w:rPr>
          <w:rFonts w:eastAsia="Calibri"/>
          <w:sz w:val="24"/>
          <w:szCs w:val="24"/>
        </w:rPr>
        <w:t xml:space="preserve"> </w:t>
      </w:r>
      <w:r w:rsidR="009465C7">
        <w:rPr>
          <w:sz w:val="24"/>
          <w:szCs w:val="24"/>
        </w:rPr>
        <w:t>ОКПД 2 27.32.13.150 Поставка кабельной продукции для нужд</w:t>
      </w:r>
      <w:r w:rsidR="009465C7" w:rsidRPr="00A52DE6">
        <w:rPr>
          <w:sz w:val="24"/>
          <w:szCs w:val="24"/>
        </w:rPr>
        <w:t xml:space="preserve"> </w:t>
      </w:r>
      <w:r w:rsidR="009465C7">
        <w:rPr>
          <w:rFonts w:eastAsia="Calibri"/>
          <w:sz w:val="24"/>
          <w:szCs w:val="24"/>
        </w:rPr>
        <w:t>Чебоксарского филиала АО «</w:t>
      </w:r>
      <w:proofErr w:type="spellStart"/>
      <w:r w:rsidR="009465C7">
        <w:rPr>
          <w:rFonts w:eastAsia="Calibri"/>
          <w:sz w:val="24"/>
          <w:szCs w:val="24"/>
        </w:rPr>
        <w:t>Гидроремонт</w:t>
      </w:r>
      <w:proofErr w:type="spellEnd"/>
      <w:r w:rsidR="009465C7">
        <w:rPr>
          <w:rFonts w:eastAsia="Calibri"/>
          <w:sz w:val="24"/>
          <w:szCs w:val="24"/>
        </w:rPr>
        <w:t>-ВКК» в г. Новочебоксарск</w:t>
      </w:r>
      <w:r w:rsidR="00275075">
        <w:rPr>
          <w:sz w:val="24"/>
          <w:szCs w:val="24"/>
        </w:rPr>
        <w:t>) на основани</w:t>
      </w:r>
      <w:r w:rsidR="003875FA" w:rsidRPr="003875FA">
        <w:rPr>
          <w:sz w:val="24"/>
          <w:szCs w:val="24"/>
        </w:rPr>
        <w:t>и</w:t>
      </w:r>
      <w:r w:rsidR="00275075">
        <w:rPr>
          <w:sz w:val="24"/>
          <w:szCs w:val="24"/>
        </w:rPr>
        <w:t xml:space="preserve"> </w:t>
      </w:r>
      <w:r w:rsidR="003875FA" w:rsidRPr="003875FA">
        <w:rPr>
          <w:sz w:val="24"/>
          <w:szCs w:val="24"/>
        </w:rPr>
        <w:t>Протокола</w:t>
      </w:r>
      <w:r w:rsidR="00275075">
        <w:rPr>
          <w:sz w:val="24"/>
          <w:szCs w:val="24"/>
        </w:rPr>
        <w:t xml:space="preserve"> №___ от _____</w:t>
      </w:r>
      <w:r w:rsidR="00275075">
        <w:rPr>
          <w:rFonts w:eastAsia="Calibri"/>
          <w:sz w:val="24"/>
          <w:szCs w:val="24"/>
        </w:rPr>
        <w:t xml:space="preserve">, </w:t>
      </w:r>
      <w:r w:rsidR="00275075">
        <w:rPr>
          <w:sz w:val="24"/>
          <w:szCs w:val="24"/>
        </w:rPr>
        <w:t>заключили настоящий Договор (далее – «Договор») о нижеследующем:</w:t>
      </w:r>
    </w:p>
    <w:p w:rsidR="00446D6C" w:rsidRDefault="00446D6C">
      <w:pPr>
        <w:spacing w:after="120" w:line="276" w:lineRule="auto"/>
        <w:ind w:firstLine="567"/>
        <w:jc w:val="both"/>
        <w:rPr>
          <w:sz w:val="24"/>
          <w:szCs w:val="24"/>
        </w:rPr>
      </w:pPr>
    </w:p>
    <w:p w:rsidR="00446D6C" w:rsidRDefault="00275075">
      <w:pPr>
        <w:widowControl w:val="0"/>
        <w:numPr>
          <w:ilvl w:val="0"/>
          <w:numId w:val="5"/>
        </w:numPr>
        <w:shd w:val="clear" w:color="auto" w:fill="FFFFFF"/>
        <w:tabs>
          <w:tab w:val="left" w:pos="426"/>
        </w:tabs>
        <w:spacing w:after="120" w:line="276" w:lineRule="auto"/>
        <w:ind w:left="0" w:firstLine="0"/>
        <w:jc w:val="center"/>
        <w:rPr>
          <w:b/>
          <w:bCs/>
          <w:sz w:val="24"/>
          <w:szCs w:val="24"/>
        </w:rPr>
      </w:pPr>
      <w:r>
        <w:rPr>
          <w:b/>
          <w:bCs/>
          <w:sz w:val="24"/>
          <w:szCs w:val="24"/>
        </w:rPr>
        <w:t>Предмет Договора</w:t>
      </w:r>
    </w:p>
    <w:p w:rsidR="00446D6C" w:rsidRDefault="00275075">
      <w:pPr>
        <w:pStyle w:val="a5"/>
        <w:numPr>
          <w:ilvl w:val="1"/>
          <w:numId w:val="5"/>
        </w:numPr>
        <w:spacing w:after="120" w:line="276" w:lineRule="auto"/>
        <w:ind w:left="0" w:firstLine="567"/>
        <w:jc w:val="both"/>
        <w:rPr>
          <w:b w:val="0"/>
          <w:sz w:val="24"/>
        </w:rPr>
      </w:pPr>
      <w:r>
        <w:rPr>
          <w:b w:val="0"/>
          <w:sz w:val="24"/>
        </w:rPr>
        <w:t xml:space="preserve">Поставщик обязуется передать Покупателю </w:t>
      </w:r>
      <w:r w:rsidR="009465C7" w:rsidRPr="00A52DE6">
        <w:rPr>
          <w:b w:val="0"/>
          <w:sz w:val="24"/>
        </w:rPr>
        <w:t>кабельную продукцию</w:t>
      </w:r>
      <w:r w:rsidR="009465C7">
        <w:rPr>
          <w:b w:val="0"/>
          <w:sz w:val="24"/>
        </w:rPr>
        <w:t xml:space="preserve"> </w:t>
      </w:r>
      <w:r w:rsidR="009465C7" w:rsidRPr="009465C7">
        <w:rPr>
          <w:b w:val="0"/>
          <w:sz w:val="24"/>
        </w:rPr>
        <w:t xml:space="preserve"> </w:t>
      </w:r>
      <w:r>
        <w:rPr>
          <w:b w:val="0"/>
          <w:sz w:val="24"/>
        </w:rPr>
        <w:t>(далее – «Продукция») на условиях, согласованных Сторонами в Договоре, в соответствии со Спецификацией (</w:t>
      </w:r>
      <w:r>
        <w:rPr>
          <w:sz w:val="24"/>
        </w:rPr>
        <w:t>Приложение № 1</w:t>
      </w:r>
      <w:r>
        <w:rPr>
          <w:b w:val="0"/>
          <w:sz w:val="24"/>
        </w:rPr>
        <w:t>), а Покупатель обязуется принять и оплатить Продукцию в установленном Договором порядке.</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Поставка по Договору выполняется для нужд Чебоксарского филиала АО «</w:t>
      </w:r>
      <w:proofErr w:type="spellStart"/>
      <w:r>
        <w:rPr>
          <w:sz w:val="24"/>
          <w:szCs w:val="24"/>
        </w:rPr>
        <w:t>Гидроремонт</w:t>
      </w:r>
      <w:proofErr w:type="spellEnd"/>
      <w:r>
        <w:rPr>
          <w:sz w:val="24"/>
          <w:szCs w:val="24"/>
        </w:rPr>
        <w:t>-ВКК» в г. Новочебоксарск.</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Поставка продукции осуществляется одной партией.</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Место поставки: 429965, РФ, Чувашская Республика, г. Новочебоксарск, ул. Набережная, влд.34, Чебоксарская</w:t>
      </w:r>
      <w:r w:rsidR="00295069">
        <w:rPr>
          <w:sz w:val="24"/>
          <w:szCs w:val="24"/>
        </w:rPr>
        <w:t xml:space="preserve"> ГЭС </w:t>
      </w:r>
      <w:bookmarkStart w:id="0" w:name="_GoBack"/>
      <w:bookmarkEnd w:id="0"/>
      <w:r>
        <w:rPr>
          <w:sz w:val="24"/>
          <w:szCs w:val="24"/>
        </w:rPr>
        <w:t>(далее – «Место поставки»).</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Срок поставки Продукции по договору: в течение</w:t>
      </w:r>
      <w:r>
        <w:rPr>
          <w:iCs/>
          <w:sz w:val="24"/>
          <w:szCs w:val="24"/>
        </w:rPr>
        <w:t xml:space="preserve"> </w:t>
      </w:r>
      <w:r w:rsidR="008A6FB0" w:rsidRPr="008A6FB0">
        <w:rPr>
          <w:iCs/>
          <w:sz w:val="24"/>
          <w:szCs w:val="24"/>
        </w:rPr>
        <w:t>15</w:t>
      </w:r>
      <w:r w:rsidR="00E10095" w:rsidRPr="00E10095">
        <w:rPr>
          <w:iCs/>
          <w:sz w:val="24"/>
          <w:szCs w:val="24"/>
        </w:rPr>
        <w:t xml:space="preserve"> (</w:t>
      </w:r>
      <w:r w:rsidR="008A6FB0" w:rsidRPr="008A6FB0">
        <w:rPr>
          <w:iCs/>
          <w:sz w:val="24"/>
          <w:szCs w:val="24"/>
        </w:rPr>
        <w:t>Пятнадцати</w:t>
      </w:r>
      <w:r w:rsidR="00E10095" w:rsidRPr="00E10095">
        <w:rPr>
          <w:iCs/>
          <w:sz w:val="24"/>
          <w:szCs w:val="24"/>
        </w:rPr>
        <w:t>) календарных</w:t>
      </w:r>
      <w:r>
        <w:rPr>
          <w:iCs/>
          <w:sz w:val="24"/>
          <w:szCs w:val="24"/>
        </w:rPr>
        <w:t xml:space="preserve"> дней с даты подписания договора.</w:t>
      </w:r>
    </w:p>
    <w:p w:rsidR="00446D6C" w:rsidRDefault="00446D6C">
      <w:pPr>
        <w:pStyle w:val="afc"/>
        <w:shd w:val="clear" w:color="auto" w:fill="FFFFFF"/>
        <w:tabs>
          <w:tab w:val="left" w:pos="540"/>
          <w:tab w:val="left" w:pos="1425"/>
        </w:tabs>
        <w:spacing w:after="120" w:line="276" w:lineRule="auto"/>
        <w:ind w:left="567"/>
        <w:contextualSpacing w:val="0"/>
        <w:jc w:val="both"/>
        <w:rPr>
          <w:sz w:val="24"/>
          <w:szCs w:val="24"/>
        </w:rPr>
      </w:pP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Цена Договора и порядок оплаты</w:t>
      </w:r>
    </w:p>
    <w:p w:rsidR="00446D6C" w:rsidRDefault="00275075">
      <w:pPr>
        <w:pStyle w:val="afc"/>
        <w:numPr>
          <w:ilvl w:val="1"/>
          <w:numId w:val="5"/>
        </w:numPr>
        <w:shd w:val="clear" w:color="auto" w:fill="FFFFFF"/>
        <w:tabs>
          <w:tab w:val="left" w:pos="851"/>
          <w:tab w:val="left" w:pos="999"/>
        </w:tabs>
        <w:spacing w:after="120" w:line="276" w:lineRule="auto"/>
        <w:ind w:left="999"/>
        <w:contextualSpacing w:val="0"/>
        <w:jc w:val="both"/>
        <w:rPr>
          <w:sz w:val="24"/>
          <w:szCs w:val="24"/>
        </w:rPr>
      </w:pPr>
      <w:r>
        <w:rPr>
          <w:sz w:val="24"/>
          <w:szCs w:val="24"/>
        </w:rPr>
        <w:t xml:space="preserve">Общая стоимость Продукции (далее – «Цена Договора») по Договору составляет </w:t>
      </w:r>
    </w:p>
    <w:p w:rsidR="00446D6C" w:rsidRDefault="00275075">
      <w:pPr>
        <w:shd w:val="clear" w:color="auto" w:fill="FFFFFF"/>
        <w:tabs>
          <w:tab w:val="left" w:pos="851"/>
          <w:tab w:val="left" w:pos="999"/>
        </w:tabs>
        <w:spacing w:after="120" w:line="276" w:lineRule="auto"/>
        <w:jc w:val="both"/>
        <w:rPr>
          <w:sz w:val="24"/>
          <w:szCs w:val="24"/>
        </w:rPr>
      </w:pPr>
      <w:r>
        <w:rPr>
          <w:sz w:val="24"/>
          <w:szCs w:val="24"/>
        </w:rPr>
        <w:t>_________________, в том числе НДС 2</w:t>
      </w:r>
      <w:r w:rsidR="008E278E" w:rsidRPr="007F6D62">
        <w:rPr>
          <w:sz w:val="24"/>
          <w:szCs w:val="24"/>
        </w:rPr>
        <w:t>2</w:t>
      </w:r>
      <w:r>
        <w:rPr>
          <w:sz w:val="24"/>
          <w:szCs w:val="24"/>
        </w:rPr>
        <w:t>% ______________________. Цена единицы Продукции определена в Спецификации</w:t>
      </w:r>
      <w:r>
        <w:rPr>
          <w:bCs/>
          <w:sz w:val="24"/>
          <w:szCs w:val="24"/>
        </w:rPr>
        <w:t>.</w:t>
      </w:r>
    </w:p>
    <w:p w:rsidR="00446D6C" w:rsidRDefault="00275075">
      <w:pPr>
        <w:pStyle w:val="afc"/>
        <w:numPr>
          <w:ilvl w:val="1"/>
          <w:numId w:val="5"/>
        </w:numPr>
        <w:tabs>
          <w:tab w:val="left" w:pos="284"/>
          <w:tab w:val="left" w:pos="999"/>
        </w:tabs>
        <w:spacing w:line="276" w:lineRule="auto"/>
        <w:ind w:left="0" w:firstLine="567"/>
        <w:contextualSpacing w:val="0"/>
        <w:jc w:val="both"/>
        <w:rPr>
          <w:sz w:val="24"/>
          <w:szCs w:val="24"/>
        </w:rPr>
      </w:pPr>
      <w:r>
        <w:rPr>
          <w:sz w:val="24"/>
          <w:szCs w:val="24"/>
        </w:rPr>
        <w:t xml:space="preserve">Цена Договора включает в себя: </w:t>
      </w:r>
    </w:p>
    <w:p w:rsidR="00446D6C" w:rsidRDefault="00275075">
      <w:pPr>
        <w:pStyle w:val="afc"/>
        <w:numPr>
          <w:ilvl w:val="2"/>
          <w:numId w:val="5"/>
        </w:numPr>
        <w:tabs>
          <w:tab w:val="left" w:pos="1287"/>
        </w:tabs>
        <w:spacing w:line="276" w:lineRule="auto"/>
        <w:ind w:left="1071"/>
        <w:rPr>
          <w:sz w:val="24"/>
          <w:szCs w:val="24"/>
        </w:rPr>
      </w:pPr>
      <w:r>
        <w:rPr>
          <w:sz w:val="24"/>
          <w:szCs w:val="24"/>
        </w:rPr>
        <w:t>Стоимость Продукции</w:t>
      </w:r>
    </w:p>
    <w:p w:rsidR="00446D6C" w:rsidRDefault="00275075">
      <w:pPr>
        <w:pStyle w:val="afc"/>
        <w:numPr>
          <w:ilvl w:val="2"/>
          <w:numId w:val="5"/>
        </w:numPr>
        <w:tabs>
          <w:tab w:val="left" w:pos="0"/>
          <w:tab w:val="left" w:pos="851"/>
          <w:tab w:val="left" w:pos="1287"/>
        </w:tabs>
        <w:spacing w:line="276" w:lineRule="auto"/>
        <w:ind w:left="0" w:firstLine="567"/>
        <w:contextualSpacing w:val="0"/>
        <w:jc w:val="both"/>
        <w:rPr>
          <w:sz w:val="24"/>
          <w:szCs w:val="24"/>
        </w:rPr>
      </w:pPr>
      <w:r>
        <w:rPr>
          <w:color w:val="000000"/>
          <w:sz w:val="24"/>
          <w:szCs w:val="24"/>
        </w:rPr>
        <w:t>Транспортные расходы по доставке Продукции в Место поставки</w:t>
      </w:r>
    </w:p>
    <w:p w:rsidR="00446D6C" w:rsidRDefault="00275075">
      <w:pPr>
        <w:pStyle w:val="afc"/>
        <w:numPr>
          <w:ilvl w:val="2"/>
          <w:numId w:val="5"/>
        </w:numPr>
        <w:tabs>
          <w:tab w:val="left" w:pos="1287"/>
        </w:tabs>
        <w:spacing w:line="276" w:lineRule="auto"/>
        <w:ind w:left="1071"/>
        <w:rPr>
          <w:sz w:val="24"/>
          <w:szCs w:val="24"/>
        </w:rPr>
      </w:pPr>
      <w:r>
        <w:rPr>
          <w:sz w:val="24"/>
          <w:szCs w:val="24"/>
        </w:rPr>
        <w:t>НДС по ставке предусмотренной законодательством</w:t>
      </w:r>
    </w:p>
    <w:p w:rsidR="00446D6C" w:rsidRDefault="00275075">
      <w:pPr>
        <w:tabs>
          <w:tab w:val="left" w:pos="0"/>
          <w:tab w:val="left" w:pos="851"/>
        </w:tabs>
        <w:spacing w:after="120" w:line="276" w:lineRule="auto"/>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w:t>
      </w:r>
      <w:r>
        <w:rPr>
          <w:bCs/>
          <w:sz w:val="24"/>
          <w:szCs w:val="24"/>
        </w:rPr>
        <w:lastRenderedPageBreak/>
        <w:t xml:space="preserve">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rsidR="00446D6C" w:rsidRDefault="00275075">
      <w:pPr>
        <w:pStyle w:val="afc"/>
        <w:numPr>
          <w:ilvl w:val="1"/>
          <w:numId w:val="5"/>
        </w:numPr>
        <w:shd w:val="clear" w:color="auto" w:fill="FFFFFF"/>
        <w:spacing w:after="120" w:line="276" w:lineRule="auto"/>
        <w:ind w:left="0" w:firstLine="567"/>
        <w:jc w:val="both"/>
        <w:rPr>
          <w:sz w:val="24"/>
          <w:szCs w:val="24"/>
        </w:rPr>
      </w:pPr>
      <w:r>
        <w:rPr>
          <w:sz w:val="24"/>
          <w:szCs w:val="24"/>
        </w:rPr>
        <w:t>Оплата в соответствии с Договором осуществляется следующим образом:</w:t>
      </w:r>
    </w:p>
    <w:p w:rsidR="00446D6C" w:rsidRDefault="00275075">
      <w:pPr>
        <w:pStyle w:val="afc"/>
        <w:shd w:val="clear" w:color="auto" w:fill="FFFFFF"/>
        <w:spacing w:after="120" w:line="276" w:lineRule="auto"/>
        <w:ind w:left="0" w:firstLine="567"/>
        <w:jc w:val="both"/>
        <w:rPr>
          <w:sz w:val="24"/>
          <w:szCs w:val="24"/>
        </w:rPr>
      </w:pPr>
      <w:r>
        <w:rPr>
          <w:sz w:val="24"/>
          <w:szCs w:val="24"/>
        </w:rPr>
        <w:t>2.4.1. Платеж в размере 90 (девяносто) % от стоимости поставленной Продукции, согласно Спецификации, производится Покупателем в срок течение 30 (тридцати) календарных дней / 7 (семи) рабочих дней</w:t>
      </w:r>
      <w:r>
        <w:rPr>
          <w:rStyle w:val="af5"/>
          <w:sz w:val="24"/>
          <w:szCs w:val="24"/>
        </w:rPr>
        <w:footnoteReference w:id="1"/>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2.5 Договора. При этом в счете на оплату, выставленном Поставщиком, должна быть отдельно выделена сумма обеспечительного платежа.</w:t>
      </w:r>
    </w:p>
    <w:p w:rsidR="00446D6C" w:rsidRDefault="00275075">
      <w:pPr>
        <w:pStyle w:val="afc"/>
        <w:shd w:val="clear" w:color="auto" w:fill="FFFFFF"/>
        <w:spacing w:after="120" w:line="276" w:lineRule="auto"/>
        <w:ind w:left="0" w:firstLine="567"/>
        <w:jc w:val="both"/>
        <w:rPr>
          <w:sz w:val="24"/>
          <w:szCs w:val="24"/>
        </w:rPr>
      </w:pPr>
      <w:r>
        <w:rPr>
          <w:sz w:val="24"/>
          <w:szCs w:val="24"/>
        </w:rPr>
        <w:t xml:space="preserve">2.4.2. Обеспечительный платеж в размере 10 (десять) % от стоимости Продукции производится в течение 30 (тридцати) календарных дней / 7 (Семи) рабочих дней с даты получения </w:t>
      </w:r>
      <w:r w:rsidR="006D434E" w:rsidRPr="006D434E">
        <w:rPr>
          <w:sz w:val="24"/>
          <w:szCs w:val="24"/>
        </w:rPr>
        <w:t>Покупателем</w:t>
      </w:r>
      <w:r>
        <w:rPr>
          <w:sz w:val="24"/>
          <w:szCs w:val="24"/>
        </w:rPr>
        <w:t xml:space="preserve">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п.2.5. Договора на основании счета, выставленного Поставщиком.</w:t>
      </w:r>
    </w:p>
    <w:p w:rsidR="00446D6C" w:rsidRDefault="00275075">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446D6C" w:rsidRDefault="00275075">
      <w:pPr>
        <w:widowControl w:val="0"/>
        <w:numPr>
          <w:ilvl w:val="1"/>
          <w:numId w:val="5"/>
        </w:numPr>
        <w:shd w:val="clear" w:color="auto" w:fill="FFFFFF"/>
        <w:tabs>
          <w:tab w:val="left" w:pos="999"/>
          <w:tab w:val="left" w:pos="1134"/>
        </w:tabs>
        <w:spacing w:line="276" w:lineRule="auto"/>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446D6C" w:rsidRDefault="00275075">
      <w:pPr>
        <w:pStyle w:val="afc"/>
        <w:numPr>
          <w:ilvl w:val="1"/>
          <w:numId w:val="5"/>
        </w:numPr>
        <w:shd w:val="clear" w:color="auto" w:fill="FFFFFF"/>
        <w:tabs>
          <w:tab w:val="left" w:pos="0"/>
          <w:tab w:val="left" w:pos="480"/>
          <w:tab w:val="left" w:pos="851"/>
          <w:tab w:val="left" w:pos="999"/>
        </w:tabs>
        <w:spacing w:after="120" w:line="276" w:lineRule="auto"/>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446D6C" w:rsidRDefault="00275075">
      <w:pPr>
        <w:widowControl w:val="0"/>
        <w:numPr>
          <w:ilvl w:val="1"/>
          <w:numId w:val="5"/>
        </w:numPr>
        <w:shd w:val="clear" w:color="auto" w:fill="FFFFFF"/>
        <w:tabs>
          <w:tab w:val="left" w:pos="999"/>
          <w:tab w:val="left" w:pos="1134"/>
        </w:tabs>
        <w:spacing w:line="276" w:lineRule="auto"/>
        <w:ind w:left="0" w:firstLine="567"/>
        <w:jc w:val="both"/>
        <w:rPr>
          <w:sz w:val="24"/>
          <w:szCs w:val="24"/>
        </w:rPr>
      </w:pPr>
      <w:r>
        <w:rPr>
          <w:sz w:val="24"/>
          <w:szCs w:val="24"/>
        </w:rPr>
        <w:t xml:space="preserve">Поставщик обязан представить Покупателю счет-фактуру, выставленную в сроки и оформленную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446D6C" w:rsidRDefault="00275075">
      <w:pPr>
        <w:pStyle w:val="afc"/>
        <w:numPr>
          <w:ilvl w:val="1"/>
          <w:numId w:val="5"/>
        </w:numPr>
        <w:tabs>
          <w:tab w:val="left" w:pos="0"/>
          <w:tab w:val="left" w:pos="851"/>
          <w:tab w:val="left" w:pos="999"/>
        </w:tabs>
        <w:spacing w:after="120" w:line="276" w:lineRule="auto"/>
        <w:ind w:left="0" w:firstLine="567"/>
        <w:contextualSpacing w:val="0"/>
        <w:jc w:val="both"/>
        <w:rPr>
          <w:sz w:val="24"/>
          <w:szCs w:val="24"/>
        </w:rPr>
      </w:pPr>
      <w:r>
        <w:rPr>
          <w:sz w:val="24"/>
          <w:szCs w:val="24"/>
        </w:rPr>
        <w:lastRenderedPageBreak/>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446D6C" w:rsidRDefault="00275075">
      <w:pPr>
        <w:pStyle w:val="afc"/>
        <w:numPr>
          <w:ilvl w:val="1"/>
          <w:numId w:val="5"/>
        </w:numPr>
        <w:tabs>
          <w:tab w:val="left" w:pos="0"/>
          <w:tab w:val="left" w:pos="851"/>
          <w:tab w:val="left" w:pos="999"/>
        </w:tabs>
        <w:spacing w:after="120" w:line="276" w:lineRule="auto"/>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446D6C" w:rsidRDefault="00275075">
      <w:pPr>
        <w:tabs>
          <w:tab w:val="left" w:pos="0"/>
          <w:tab w:val="left" w:pos="851"/>
        </w:tabs>
        <w:spacing w:after="120" w:line="276" w:lineRule="auto"/>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такие задержки происходят по вине Покупателя;</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446D6C" w:rsidRDefault="00275075">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446D6C" w:rsidRDefault="00275075">
      <w:pPr>
        <w:pStyle w:val="afc"/>
        <w:numPr>
          <w:ilvl w:val="1"/>
          <w:numId w:val="5"/>
        </w:numPr>
        <w:tabs>
          <w:tab w:val="left" w:pos="0"/>
          <w:tab w:val="left" w:pos="851"/>
          <w:tab w:val="left" w:pos="999"/>
        </w:tabs>
        <w:spacing w:after="120" w:line="276" w:lineRule="auto"/>
        <w:ind w:left="0" w:firstLine="567"/>
        <w:contextualSpacing w:val="0"/>
        <w:jc w:val="both"/>
        <w:rPr>
          <w:sz w:val="24"/>
          <w:szCs w:val="24"/>
        </w:rPr>
      </w:pPr>
      <w:r>
        <w:rPr>
          <w:sz w:val="24"/>
          <w:szCs w:val="24"/>
        </w:rPr>
        <w:t>Индексация Цены Договора не допускается.</w:t>
      </w: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Качество, количество и комплектность</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государственным стандартам (техническим регламентам), техническим условиям и другой нормативно-технической документации.</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446D6C" w:rsidRDefault="00275075">
      <w:pPr>
        <w:widowControl w:val="0"/>
        <w:shd w:val="clear" w:color="auto" w:fill="FFFFFF"/>
        <w:tabs>
          <w:tab w:val="left" w:pos="720"/>
          <w:tab w:val="left" w:pos="1134"/>
          <w:tab w:val="left" w:pos="1276"/>
        </w:tabs>
        <w:spacing w:after="120" w:line="276" w:lineRule="auto"/>
        <w:ind w:left="1353"/>
        <w:jc w:val="both"/>
        <w:rPr>
          <w:sz w:val="24"/>
          <w:szCs w:val="24"/>
        </w:rPr>
      </w:pPr>
      <w:r>
        <w:rPr>
          <w:sz w:val="24"/>
          <w:szCs w:val="24"/>
        </w:rPr>
        <w:t>• Сертификат качества в 1 экз.;</w:t>
      </w:r>
    </w:p>
    <w:p w:rsidR="00446D6C" w:rsidRDefault="00275075">
      <w:pPr>
        <w:widowControl w:val="0"/>
        <w:shd w:val="clear" w:color="auto" w:fill="FFFFFF"/>
        <w:tabs>
          <w:tab w:val="left" w:pos="720"/>
          <w:tab w:val="left" w:pos="1134"/>
          <w:tab w:val="left" w:pos="1276"/>
        </w:tabs>
        <w:spacing w:after="120" w:line="276" w:lineRule="auto"/>
        <w:ind w:left="1353"/>
        <w:jc w:val="both"/>
        <w:rPr>
          <w:sz w:val="24"/>
          <w:szCs w:val="24"/>
        </w:rPr>
      </w:pPr>
      <w:r>
        <w:rPr>
          <w:sz w:val="24"/>
          <w:szCs w:val="24"/>
        </w:rPr>
        <w:t>• Технический паспорт на русском языке в 1 экз.;</w:t>
      </w:r>
    </w:p>
    <w:p w:rsidR="00446D6C" w:rsidRDefault="00275075">
      <w:pPr>
        <w:widowControl w:val="0"/>
        <w:shd w:val="clear" w:color="auto" w:fill="FFFFFF"/>
        <w:tabs>
          <w:tab w:val="left" w:pos="720"/>
          <w:tab w:val="left" w:pos="1134"/>
          <w:tab w:val="left" w:pos="1276"/>
        </w:tabs>
        <w:spacing w:after="120" w:line="276" w:lineRule="auto"/>
        <w:ind w:left="1353"/>
        <w:jc w:val="both"/>
        <w:rPr>
          <w:sz w:val="24"/>
          <w:szCs w:val="24"/>
        </w:rPr>
      </w:pPr>
      <w:r>
        <w:rPr>
          <w:sz w:val="24"/>
          <w:szCs w:val="24"/>
        </w:rPr>
        <w:t>• Обязательные первичные документы:</w:t>
      </w:r>
    </w:p>
    <w:p w:rsidR="00446D6C" w:rsidRPr="006D434E" w:rsidRDefault="00275075" w:rsidP="006D434E">
      <w:pPr>
        <w:widowControl w:val="0"/>
        <w:shd w:val="clear" w:color="auto" w:fill="FFFFFF"/>
        <w:tabs>
          <w:tab w:val="left" w:pos="993"/>
        </w:tabs>
        <w:spacing w:after="120" w:line="276" w:lineRule="auto"/>
        <w:ind w:left="993"/>
        <w:jc w:val="both"/>
        <w:rPr>
          <w:sz w:val="24"/>
          <w:szCs w:val="24"/>
        </w:rPr>
      </w:pPr>
      <w:r>
        <w:rPr>
          <w:sz w:val="24"/>
          <w:szCs w:val="24"/>
        </w:rPr>
        <w:lastRenderedPageBreak/>
        <w:t>• 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D434E" w:rsidRPr="006D434E">
        <w:rPr>
          <w:sz w:val="24"/>
          <w:szCs w:val="24"/>
        </w:rPr>
        <w:t xml:space="preserve"> </w:t>
      </w:r>
      <w:r w:rsidR="006D434E">
        <w:rPr>
          <w:sz w:val="24"/>
          <w:szCs w:val="24"/>
        </w:rPr>
        <w:t>Товарн</w:t>
      </w:r>
      <w:r w:rsidR="006D434E" w:rsidRPr="006D434E">
        <w:rPr>
          <w:sz w:val="24"/>
          <w:szCs w:val="24"/>
        </w:rPr>
        <w:t>ую</w:t>
      </w:r>
      <w:r w:rsidR="006D434E">
        <w:rPr>
          <w:sz w:val="24"/>
          <w:szCs w:val="24"/>
        </w:rPr>
        <w:t xml:space="preserve"> накладн</w:t>
      </w:r>
      <w:r w:rsidR="006D434E" w:rsidRPr="006D434E">
        <w:rPr>
          <w:sz w:val="24"/>
          <w:szCs w:val="24"/>
        </w:rPr>
        <w:t>ую</w:t>
      </w:r>
      <w:r w:rsidR="006D434E">
        <w:rPr>
          <w:sz w:val="24"/>
          <w:szCs w:val="24"/>
        </w:rPr>
        <w:t xml:space="preserve"> по форме ТОРГ-12 или Универсальн</w:t>
      </w:r>
      <w:r w:rsidR="006D434E" w:rsidRPr="006D434E">
        <w:rPr>
          <w:sz w:val="24"/>
          <w:szCs w:val="24"/>
        </w:rPr>
        <w:t>ый</w:t>
      </w:r>
      <w:r w:rsidR="006D434E">
        <w:rPr>
          <w:sz w:val="24"/>
          <w:szCs w:val="24"/>
        </w:rPr>
        <w:t xml:space="preserve"> передаточн</w:t>
      </w:r>
      <w:r w:rsidR="006D434E" w:rsidRPr="006D434E">
        <w:rPr>
          <w:sz w:val="24"/>
          <w:szCs w:val="24"/>
        </w:rPr>
        <w:t>ый</w:t>
      </w:r>
      <w:r w:rsidR="006D434E">
        <w:rPr>
          <w:sz w:val="24"/>
          <w:szCs w:val="24"/>
        </w:rPr>
        <w:t xml:space="preserve"> документ (УПД)</w:t>
      </w:r>
      <w:r w:rsidR="006D434E" w:rsidRPr="006D434E">
        <w:rPr>
          <w:sz w:val="24"/>
          <w:szCs w:val="24"/>
        </w:rPr>
        <w:t>.</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Универсального передаточного документа (УПД)</w:t>
      </w:r>
      <w:r>
        <w:rPr>
          <w:color w:val="000000"/>
          <w:sz w:val="24"/>
          <w:szCs w:val="24"/>
        </w:rPr>
        <w:t>.</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При невыполнении Поставщиком требований пункта 3.8. Договора, акт о </w:t>
      </w:r>
      <w:r>
        <w:rPr>
          <w:sz w:val="24"/>
          <w:szCs w:val="24"/>
        </w:rPr>
        <w:lastRenderedPageBreak/>
        <w:t>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Pr>
          <w:color w:val="000000"/>
          <w:sz w:val="24"/>
          <w:szCs w:val="24"/>
        </w:rPr>
        <w:t>10 (десяти)</w:t>
      </w:r>
      <w:r>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На Продукцию устанавливается гарантийный срок, не менее 36 (Тридцати шести)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lastRenderedPageBreak/>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446D6C" w:rsidRDefault="00275075">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Тара, упаковка, маркировка</w:t>
      </w:r>
    </w:p>
    <w:p w:rsidR="00446D6C" w:rsidRDefault="00275075">
      <w:pPr>
        <w:widowControl w:val="0"/>
        <w:numPr>
          <w:ilvl w:val="1"/>
          <w:numId w:val="5"/>
        </w:numPr>
        <w:shd w:val="clear" w:color="auto" w:fill="FFFFFF"/>
        <w:tabs>
          <w:tab w:val="clear" w:pos="1283"/>
          <w:tab w:val="left" w:pos="999"/>
          <w:tab w:val="left" w:pos="1276"/>
          <w:tab w:val="left" w:pos="1418"/>
        </w:tabs>
        <w:spacing w:after="120" w:line="276" w:lineRule="auto"/>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446D6C" w:rsidRDefault="00275075">
      <w:pPr>
        <w:widowControl w:val="0"/>
        <w:numPr>
          <w:ilvl w:val="1"/>
          <w:numId w:val="5"/>
        </w:numPr>
        <w:shd w:val="clear" w:color="auto" w:fill="FFFFFF"/>
        <w:tabs>
          <w:tab w:val="clear" w:pos="1283"/>
          <w:tab w:val="left" w:pos="999"/>
          <w:tab w:val="left" w:pos="1276"/>
          <w:tab w:val="left" w:pos="1418"/>
        </w:tabs>
        <w:spacing w:after="120" w:line="276" w:lineRule="auto"/>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446D6C" w:rsidRDefault="00275075">
      <w:pPr>
        <w:widowControl w:val="0"/>
        <w:numPr>
          <w:ilvl w:val="1"/>
          <w:numId w:val="5"/>
        </w:numPr>
        <w:shd w:val="clear" w:color="auto" w:fill="FFFFFF"/>
        <w:tabs>
          <w:tab w:val="clear" w:pos="1283"/>
          <w:tab w:val="left" w:pos="999"/>
          <w:tab w:val="left" w:pos="1276"/>
          <w:tab w:val="left" w:pos="1418"/>
        </w:tabs>
        <w:spacing w:after="120" w:line="276" w:lineRule="auto"/>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наименование и адрес грузоотправителя и грузополучателя;</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номер Товарной накладной и/или Товарно-транспортной накладной;</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вес, брутто/нетто каждого места;</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наименование Продукции;</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номера мест и их общее количество;</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весогабаритные характеристики мест;</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центр тяжести;</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условия хранения;</w:t>
      </w:r>
    </w:p>
    <w:p w:rsidR="00446D6C" w:rsidRDefault="00275075">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обозначения типа «не бросать» и другие обычно используемые обозначения.</w:t>
      </w:r>
    </w:p>
    <w:p w:rsidR="00446D6C" w:rsidRDefault="00275075">
      <w:pPr>
        <w:widowControl w:val="0"/>
        <w:numPr>
          <w:ilvl w:val="1"/>
          <w:numId w:val="5"/>
        </w:numPr>
        <w:shd w:val="clear" w:color="auto" w:fill="FFFFFF"/>
        <w:tabs>
          <w:tab w:val="clear" w:pos="1283"/>
          <w:tab w:val="left" w:pos="999"/>
          <w:tab w:val="left" w:pos="1276"/>
          <w:tab w:val="left" w:pos="1418"/>
        </w:tabs>
        <w:spacing w:after="120" w:line="276" w:lineRule="auto"/>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446D6C" w:rsidRDefault="00446D6C">
      <w:pPr>
        <w:widowControl w:val="0"/>
        <w:shd w:val="clear" w:color="auto" w:fill="FFFFFF"/>
        <w:tabs>
          <w:tab w:val="left" w:pos="1276"/>
          <w:tab w:val="left" w:pos="1418"/>
        </w:tabs>
        <w:spacing w:after="120" w:line="276" w:lineRule="auto"/>
        <w:jc w:val="both"/>
        <w:rPr>
          <w:sz w:val="24"/>
          <w:szCs w:val="24"/>
        </w:rPr>
      </w:pP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Сроки, порядок и условия поставки, переход права собственности</w:t>
      </w:r>
    </w:p>
    <w:p w:rsidR="00446D6C" w:rsidRDefault="00275075">
      <w:pPr>
        <w:pStyle w:val="afc"/>
        <w:numPr>
          <w:ilvl w:val="1"/>
          <w:numId w:val="5"/>
        </w:numPr>
        <w:tabs>
          <w:tab w:val="clear" w:pos="1283"/>
          <w:tab w:val="left" w:pos="0"/>
          <w:tab w:val="left" w:pos="999"/>
          <w:tab w:val="left" w:pos="1276"/>
        </w:tabs>
        <w:spacing w:after="120" w:line="276" w:lineRule="auto"/>
        <w:ind w:left="0" w:firstLine="567"/>
        <w:contextualSpacing w:val="0"/>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r>
        <w:rPr>
          <w:sz w:val="24"/>
          <w:szCs w:val="24"/>
          <w:lang w:val="en-US"/>
        </w:rPr>
        <w:t>.</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обязан уведомить Покупателя о дате поставки Продукции не позднее, </w:t>
      </w:r>
      <w:r>
        <w:rPr>
          <w:sz w:val="24"/>
          <w:szCs w:val="24"/>
        </w:rPr>
        <w:lastRenderedPageBreak/>
        <w:t xml:space="preserve">чем за </w:t>
      </w:r>
      <w:r>
        <w:rPr>
          <w:color w:val="000000"/>
          <w:sz w:val="24"/>
          <w:szCs w:val="24"/>
        </w:rPr>
        <w:t>3(три)</w:t>
      </w:r>
      <w:r>
        <w:rPr>
          <w:sz w:val="24"/>
          <w:szCs w:val="24"/>
        </w:rPr>
        <w:t xml:space="preserve"> календарных дня/дней до даты поставки.</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В случае если по окончании срока действия Договора общая стоимость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446D6C" w:rsidRDefault="00446D6C">
      <w:pPr>
        <w:widowControl w:val="0"/>
        <w:shd w:val="clear" w:color="auto" w:fill="FFFFFF"/>
        <w:tabs>
          <w:tab w:val="left" w:pos="1276"/>
        </w:tabs>
        <w:spacing w:after="120" w:line="276" w:lineRule="auto"/>
        <w:ind w:left="360"/>
        <w:jc w:val="both"/>
        <w:rPr>
          <w:sz w:val="24"/>
          <w:szCs w:val="24"/>
        </w:rPr>
      </w:pP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Ответственность по Договору</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В случае нарушения Поставщиком обязательств по поставке </w:t>
      </w:r>
      <w:r w:rsidR="009465C7" w:rsidRPr="009465C7">
        <w:rPr>
          <w:sz w:val="24"/>
          <w:szCs w:val="24"/>
        </w:rPr>
        <w:t>Продукции</w:t>
      </w:r>
      <w:r>
        <w:rPr>
          <w:sz w:val="24"/>
          <w:szCs w:val="24"/>
        </w:rPr>
        <w:t xml:space="preserve">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446D6C" w:rsidRDefault="00275075">
      <w:pPr>
        <w:widowControl w:val="0"/>
        <w:shd w:val="clear" w:color="auto" w:fill="FFFFFF"/>
        <w:tabs>
          <w:tab w:val="left" w:pos="999"/>
          <w:tab w:val="left" w:pos="1276"/>
        </w:tabs>
        <w:spacing w:after="120" w:line="276" w:lineRule="auto"/>
        <w:ind w:left="57"/>
        <w:jc w:val="both"/>
        <w:rPr>
          <w:sz w:val="24"/>
          <w:szCs w:val="24"/>
        </w:rPr>
      </w:pPr>
      <w:bookmarkStart w:id="3" w:name="_Hlk130023812_Копия_1_Копия_1_Копия_1"/>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446D6C" w:rsidRDefault="00275075">
      <w:pPr>
        <w:tabs>
          <w:tab w:val="left" w:pos="1701"/>
        </w:tabs>
        <w:jc w:val="both"/>
        <w:rPr>
          <w:rFonts w:eastAsia="Calibri"/>
          <w:bCs/>
          <w:sz w:val="24"/>
          <w:szCs w:val="24"/>
        </w:rPr>
      </w:pPr>
      <w:r>
        <w:rPr>
          <w:rFonts w:eastAsia="Calibri"/>
          <w:bCs/>
          <w:sz w:val="24"/>
          <w:szCs w:val="24"/>
        </w:rPr>
        <w:lastRenderedPageBreak/>
        <w:t xml:space="preserve">-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rsidR="00446D6C" w:rsidRDefault="00275075">
      <w:pPr>
        <w:tabs>
          <w:tab w:val="left" w:pos="1305"/>
        </w:tabs>
        <w:jc w:val="both"/>
        <w:rPr>
          <w:rFonts w:eastAsia="Calibri"/>
          <w:bCs/>
          <w:sz w:val="24"/>
          <w:szCs w:val="24"/>
        </w:rPr>
      </w:pPr>
      <w:r>
        <w:rPr>
          <w:rFonts w:eastAsia="Calibri"/>
          <w:bCs/>
          <w:sz w:val="24"/>
          <w:szCs w:val="24"/>
        </w:rPr>
        <w:t xml:space="preserve">- 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3"/>
      <w:r>
        <w:rPr>
          <w:rFonts w:eastAsia="Calibri"/>
          <w:bCs/>
          <w:sz w:val="24"/>
          <w:szCs w:val="24"/>
        </w:rPr>
        <w:t>.</w:t>
      </w:r>
      <w:r>
        <w:rPr>
          <w:sz w:val="24"/>
          <w:szCs w:val="24"/>
        </w:rPr>
        <w:t xml:space="preserve"> </w:t>
      </w:r>
    </w:p>
    <w:p w:rsidR="00446D6C" w:rsidRDefault="00275075">
      <w:pPr>
        <w:widowControl w:val="0"/>
        <w:shd w:val="clear" w:color="auto" w:fill="FFFFFF"/>
        <w:tabs>
          <w:tab w:val="left" w:pos="1276"/>
        </w:tabs>
        <w:spacing w:after="120" w:line="276" w:lineRule="auto"/>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446D6C" w:rsidRDefault="00275075">
      <w:pPr>
        <w:numPr>
          <w:ilvl w:val="0"/>
          <w:numId w:val="8"/>
        </w:numPr>
        <w:tabs>
          <w:tab w:val="left" w:pos="0"/>
        </w:tabs>
        <w:spacing w:after="120" w:line="276" w:lineRule="auto"/>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446D6C" w:rsidRDefault="00275075">
      <w:pPr>
        <w:numPr>
          <w:ilvl w:val="0"/>
          <w:numId w:val="8"/>
        </w:numPr>
        <w:tabs>
          <w:tab w:val="left" w:pos="567"/>
        </w:tabs>
        <w:spacing w:after="120" w:line="276" w:lineRule="auto"/>
        <w:ind w:left="0" w:firstLine="567"/>
        <w:outlineLvl w:val="0"/>
        <w:rPr>
          <w:sz w:val="24"/>
          <w:szCs w:val="24"/>
        </w:rPr>
      </w:pPr>
      <w:r>
        <w:rPr>
          <w:sz w:val="24"/>
          <w:szCs w:val="24"/>
        </w:rPr>
        <w:t>список владельцев ценных бумаг;</w:t>
      </w:r>
    </w:p>
    <w:p w:rsidR="00446D6C" w:rsidRDefault="00275075">
      <w:pPr>
        <w:numPr>
          <w:ilvl w:val="0"/>
          <w:numId w:val="8"/>
        </w:numPr>
        <w:tabs>
          <w:tab w:val="left" w:pos="567"/>
        </w:tabs>
        <w:spacing w:after="120" w:line="276" w:lineRule="auto"/>
        <w:ind w:left="0" w:firstLine="567"/>
        <w:outlineLvl w:val="0"/>
        <w:rPr>
          <w:sz w:val="24"/>
          <w:szCs w:val="24"/>
        </w:rPr>
      </w:pPr>
      <w:r>
        <w:rPr>
          <w:sz w:val="24"/>
          <w:szCs w:val="24"/>
        </w:rPr>
        <w:t>список аффилированных лиц на последнюю отчетную дату;</w:t>
      </w:r>
    </w:p>
    <w:p w:rsidR="00446D6C" w:rsidRDefault="00275075">
      <w:pPr>
        <w:numPr>
          <w:ilvl w:val="0"/>
          <w:numId w:val="8"/>
        </w:numPr>
        <w:tabs>
          <w:tab w:val="left" w:pos="567"/>
        </w:tabs>
        <w:spacing w:after="120" w:line="276" w:lineRule="auto"/>
        <w:ind w:left="0" w:firstLine="567"/>
        <w:outlineLvl w:val="0"/>
        <w:rPr>
          <w:sz w:val="24"/>
          <w:szCs w:val="24"/>
        </w:rPr>
      </w:pPr>
      <w:r>
        <w:rPr>
          <w:sz w:val="24"/>
          <w:szCs w:val="24"/>
        </w:rPr>
        <w:t>ежеквартальный отчет на последнюю отчетную дату.</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решение (протокол) о приеме новых участников;</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устав.</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учредительный договор или положение;</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решение о создании.</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446D6C" w:rsidRDefault="00275075">
      <w:pPr>
        <w:numPr>
          <w:ilvl w:val="0"/>
          <w:numId w:val="8"/>
        </w:numPr>
        <w:tabs>
          <w:tab w:val="left" w:pos="567"/>
        </w:tabs>
        <w:spacing w:after="120" w:line="276" w:lineRule="auto"/>
        <w:ind w:left="0" w:firstLine="567"/>
        <w:jc w:val="both"/>
        <w:outlineLvl w:val="0"/>
        <w:rPr>
          <w:sz w:val="24"/>
          <w:szCs w:val="24"/>
        </w:rPr>
      </w:pPr>
      <w:r>
        <w:rPr>
          <w:sz w:val="24"/>
          <w:szCs w:val="24"/>
        </w:rPr>
        <w:t>решение о создании.</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446D6C" w:rsidRDefault="00275075">
      <w:pPr>
        <w:numPr>
          <w:ilvl w:val="0"/>
          <w:numId w:val="8"/>
        </w:numPr>
        <w:tabs>
          <w:tab w:val="left" w:pos="567"/>
        </w:tabs>
        <w:spacing w:after="120" w:line="276" w:lineRule="auto"/>
        <w:ind w:left="0" w:firstLine="567"/>
        <w:outlineLvl w:val="0"/>
        <w:rPr>
          <w:sz w:val="24"/>
          <w:szCs w:val="24"/>
        </w:rPr>
      </w:pPr>
      <w:r>
        <w:rPr>
          <w:sz w:val="24"/>
          <w:szCs w:val="24"/>
        </w:rPr>
        <w:t xml:space="preserve">решение и договор о создании. </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lastRenderedPageBreak/>
        <w:t>Для всех организаций, созданных и действующих в соответствии с законодательством иностранных государств:</w:t>
      </w:r>
    </w:p>
    <w:p w:rsidR="00446D6C" w:rsidRDefault="00275075">
      <w:pPr>
        <w:numPr>
          <w:ilvl w:val="0"/>
          <w:numId w:val="8"/>
        </w:numPr>
        <w:spacing w:after="120" w:line="276" w:lineRule="auto"/>
        <w:ind w:left="709" w:hanging="283"/>
        <w:outlineLvl w:val="0"/>
        <w:rPr>
          <w:sz w:val="24"/>
          <w:szCs w:val="24"/>
        </w:rPr>
      </w:pPr>
      <w:r>
        <w:rPr>
          <w:sz w:val="24"/>
          <w:szCs w:val="24"/>
        </w:rPr>
        <w:t>выписка из торгового реестра страны инкорпорации;</w:t>
      </w:r>
    </w:p>
    <w:p w:rsidR="00446D6C" w:rsidRDefault="00275075">
      <w:pPr>
        <w:numPr>
          <w:ilvl w:val="0"/>
          <w:numId w:val="8"/>
        </w:numPr>
        <w:spacing w:after="120" w:line="276" w:lineRule="auto"/>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446D6C" w:rsidRDefault="00275075">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446D6C" w:rsidRDefault="00275075">
      <w:pPr>
        <w:tabs>
          <w:tab w:val="left" w:pos="567"/>
        </w:tabs>
        <w:spacing w:after="120" w:line="276" w:lineRule="auto"/>
        <w:jc w:val="both"/>
        <w:outlineLvl w:val="0"/>
        <w:rPr>
          <w:sz w:val="24"/>
          <w:szCs w:val="24"/>
        </w:rPr>
      </w:pPr>
      <w:r>
        <w:rPr>
          <w:sz w:val="24"/>
          <w:szCs w:val="24"/>
        </w:rPr>
        <w:t xml:space="preserve">          6.12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446D6C" w:rsidRDefault="00275075">
      <w:pPr>
        <w:tabs>
          <w:tab w:val="left" w:pos="567"/>
        </w:tabs>
        <w:spacing w:after="120" w:line="276" w:lineRule="auto"/>
        <w:jc w:val="both"/>
        <w:outlineLvl w:val="0"/>
        <w:rPr>
          <w:sz w:val="24"/>
          <w:szCs w:val="24"/>
        </w:rPr>
      </w:pPr>
      <w:r>
        <w:rPr>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46D6C" w:rsidRDefault="00275075">
      <w:pPr>
        <w:tabs>
          <w:tab w:val="left" w:pos="567"/>
        </w:tabs>
        <w:spacing w:after="120" w:line="276" w:lineRule="auto"/>
        <w:jc w:val="both"/>
        <w:outlineLvl w:val="0"/>
        <w:rPr>
          <w:sz w:val="24"/>
          <w:szCs w:val="24"/>
        </w:rPr>
      </w:pPr>
      <w:r>
        <w:rPr>
          <w:sz w:val="24"/>
          <w:szCs w:val="24"/>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46D6C" w:rsidRDefault="00275075">
      <w:pPr>
        <w:tabs>
          <w:tab w:val="left" w:pos="567"/>
        </w:tabs>
        <w:spacing w:after="120" w:line="276" w:lineRule="auto"/>
        <w:jc w:val="both"/>
        <w:outlineLvl w:val="0"/>
        <w:rPr>
          <w:sz w:val="24"/>
          <w:szCs w:val="24"/>
        </w:rPr>
      </w:pPr>
      <w:r>
        <w:rPr>
          <w:sz w:val="24"/>
          <w:szCs w:val="24"/>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46D6C" w:rsidRDefault="00275075">
      <w:pPr>
        <w:tabs>
          <w:tab w:val="left" w:pos="567"/>
        </w:tabs>
        <w:spacing w:after="120" w:line="276" w:lineRule="auto"/>
        <w:jc w:val="both"/>
        <w:outlineLvl w:val="0"/>
        <w:rPr>
          <w:sz w:val="24"/>
          <w:szCs w:val="24"/>
        </w:rPr>
      </w:pPr>
      <w:r>
        <w:rPr>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w:t>
      </w:r>
      <w:r>
        <w:rPr>
          <w:sz w:val="24"/>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46D6C" w:rsidRDefault="00275075">
      <w:pPr>
        <w:tabs>
          <w:tab w:val="left" w:pos="567"/>
        </w:tabs>
        <w:spacing w:after="120" w:line="276" w:lineRule="auto"/>
        <w:jc w:val="both"/>
        <w:outlineLvl w:val="0"/>
        <w:rPr>
          <w:sz w:val="24"/>
          <w:szCs w:val="24"/>
        </w:rPr>
      </w:pPr>
      <w:r>
        <w:rPr>
          <w:sz w:val="24"/>
          <w:szCs w:val="24"/>
        </w:rPr>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446D6C" w:rsidRDefault="00275075">
      <w:pPr>
        <w:tabs>
          <w:tab w:val="left" w:pos="567"/>
        </w:tabs>
        <w:spacing w:after="120" w:line="276" w:lineRule="auto"/>
        <w:jc w:val="both"/>
        <w:outlineLvl w:val="0"/>
        <w:rPr>
          <w:sz w:val="24"/>
          <w:szCs w:val="24"/>
        </w:rPr>
      </w:pPr>
      <w:r>
        <w:rPr>
          <w:sz w:val="24"/>
          <w:szCs w:val="24"/>
        </w:rPr>
        <w:t xml:space="preserve">Каналы связи Линия доверия Группы РусГидро: </w:t>
      </w:r>
    </w:p>
    <w:p w:rsidR="00446D6C" w:rsidRDefault="00275075">
      <w:pPr>
        <w:tabs>
          <w:tab w:val="left" w:pos="567"/>
        </w:tabs>
        <w:spacing w:after="120" w:line="276" w:lineRule="auto"/>
        <w:jc w:val="both"/>
        <w:outlineLvl w:val="0"/>
        <w:rPr>
          <w:sz w:val="24"/>
          <w:szCs w:val="24"/>
        </w:rPr>
      </w:pPr>
      <w:r>
        <w:rPr>
          <w:sz w:val="24"/>
          <w:szCs w:val="24"/>
        </w:rPr>
        <w:t>Электронная почта: ld@rushydro.ru.</w:t>
      </w:r>
    </w:p>
    <w:p w:rsidR="00446D6C" w:rsidRDefault="00275075">
      <w:pPr>
        <w:tabs>
          <w:tab w:val="left" w:pos="567"/>
        </w:tabs>
        <w:spacing w:after="120" w:line="276" w:lineRule="auto"/>
        <w:jc w:val="both"/>
        <w:outlineLvl w:val="0"/>
        <w:rPr>
          <w:sz w:val="24"/>
          <w:szCs w:val="24"/>
        </w:rPr>
      </w:pPr>
      <w:r>
        <w:rPr>
          <w:sz w:val="24"/>
          <w:szCs w:val="24"/>
        </w:rPr>
        <w:t xml:space="preserve">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446D6C" w:rsidRDefault="00275075">
      <w:pPr>
        <w:tabs>
          <w:tab w:val="left" w:pos="567"/>
        </w:tabs>
        <w:spacing w:after="120" w:line="276" w:lineRule="auto"/>
        <w:jc w:val="both"/>
        <w:outlineLvl w:val="0"/>
        <w:rPr>
          <w:sz w:val="24"/>
          <w:szCs w:val="24"/>
        </w:rPr>
      </w:pPr>
      <w:r>
        <w:rPr>
          <w:sz w:val="24"/>
          <w:szCs w:val="24"/>
        </w:rPr>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 </w:t>
      </w:r>
    </w:p>
    <w:p w:rsidR="00446D6C" w:rsidRDefault="00275075">
      <w:pPr>
        <w:widowControl w:val="0"/>
        <w:numPr>
          <w:ilvl w:val="0"/>
          <w:numId w:val="5"/>
        </w:numPr>
        <w:shd w:val="clear" w:color="auto" w:fill="FFFFFF"/>
        <w:tabs>
          <w:tab w:val="left" w:pos="426"/>
          <w:tab w:val="left" w:pos="1276"/>
        </w:tabs>
        <w:spacing w:after="120" w:line="276" w:lineRule="auto"/>
        <w:ind w:left="0" w:firstLine="0"/>
        <w:jc w:val="center"/>
        <w:rPr>
          <w:b/>
          <w:bCs/>
          <w:sz w:val="24"/>
          <w:szCs w:val="24"/>
        </w:rPr>
      </w:pPr>
      <w:r>
        <w:rPr>
          <w:b/>
          <w:bCs/>
          <w:sz w:val="24"/>
          <w:szCs w:val="24"/>
        </w:rPr>
        <w:t>Особые положения</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w:t>
      </w:r>
      <w:r>
        <w:rPr>
          <w:sz w:val="24"/>
          <w:szCs w:val="24"/>
        </w:rPr>
        <w:lastRenderedPageBreak/>
        <w:t xml:space="preserve">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446D6C" w:rsidRDefault="00275075">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446D6C" w:rsidRDefault="00275075">
      <w:pPr>
        <w:widowControl w:val="0"/>
        <w:shd w:val="clear" w:color="auto" w:fill="FFFFFF"/>
        <w:tabs>
          <w:tab w:val="left" w:pos="1276"/>
        </w:tabs>
        <w:spacing w:after="120" w:line="276" w:lineRule="auto"/>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446D6C" w:rsidRDefault="00275075">
      <w:pPr>
        <w:widowControl w:val="0"/>
        <w:numPr>
          <w:ilvl w:val="0"/>
          <w:numId w:val="5"/>
        </w:numPr>
        <w:shd w:val="clear" w:color="auto" w:fill="FFFFFF"/>
        <w:tabs>
          <w:tab w:val="left" w:pos="426"/>
        </w:tabs>
        <w:spacing w:after="120" w:line="276" w:lineRule="auto"/>
        <w:ind w:left="0" w:firstLine="0"/>
        <w:jc w:val="center"/>
        <w:rPr>
          <w:b/>
          <w:bCs/>
          <w:sz w:val="24"/>
          <w:szCs w:val="24"/>
        </w:rPr>
      </w:pPr>
      <w:r>
        <w:rPr>
          <w:b/>
          <w:sz w:val="24"/>
          <w:szCs w:val="24"/>
        </w:rPr>
        <w:t>Форс</w:t>
      </w:r>
      <w:r>
        <w:rPr>
          <w:b/>
          <w:bCs/>
          <w:sz w:val="24"/>
          <w:szCs w:val="24"/>
        </w:rPr>
        <w:t>-мажор</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446D6C" w:rsidRDefault="00275075">
      <w:pPr>
        <w:widowControl w:val="0"/>
        <w:numPr>
          <w:ilvl w:val="0"/>
          <w:numId w:val="5"/>
        </w:numPr>
        <w:shd w:val="clear" w:color="auto" w:fill="FFFFFF"/>
        <w:tabs>
          <w:tab w:val="left" w:pos="426"/>
        </w:tabs>
        <w:spacing w:after="120" w:line="276" w:lineRule="auto"/>
        <w:ind w:left="0" w:firstLine="0"/>
        <w:jc w:val="center"/>
        <w:rPr>
          <w:b/>
          <w:bCs/>
          <w:sz w:val="24"/>
          <w:szCs w:val="24"/>
        </w:rPr>
      </w:pPr>
      <w:r>
        <w:rPr>
          <w:b/>
          <w:sz w:val="24"/>
          <w:szCs w:val="24"/>
        </w:rPr>
        <w:t>Конфиденциальность</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lastRenderedPageBreak/>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446D6C" w:rsidRDefault="00275075">
      <w:pPr>
        <w:numPr>
          <w:ilvl w:val="0"/>
          <w:numId w:val="7"/>
        </w:numPr>
        <w:tabs>
          <w:tab w:val="left" w:pos="851"/>
        </w:tabs>
        <w:spacing w:after="120" w:line="276" w:lineRule="auto"/>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446D6C" w:rsidRDefault="00275075">
      <w:pPr>
        <w:numPr>
          <w:ilvl w:val="0"/>
          <w:numId w:val="7"/>
        </w:numPr>
        <w:tabs>
          <w:tab w:val="left" w:pos="851"/>
        </w:tabs>
        <w:spacing w:after="120" w:line="276" w:lineRule="auto"/>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финансовую отчетность;</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учетные регистры бухгалтерского учета;</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бизнес-планы;</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446D6C" w:rsidRDefault="00275075">
      <w:pPr>
        <w:numPr>
          <w:ilvl w:val="0"/>
          <w:numId w:val="7"/>
        </w:numPr>
        <w:tabs>
          <w:tab w:val="left" w:pos="0"/>
        </w:tabs>
        <w:spacing w:after="120" w:line="276" w:lineRule="auto"/>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w:t>
      </w:r>
      <w:r>
        <w:rPr>
          <w:sz w:val="24"/>
          <w:szCs w:val="24"/>
        </w:rPr>
        <w:lastRenderedPageBreak/>
        <w:t xml:space="preserve">лет после прекращения его действия, в том числе: </w:t>
      </w:r>
    </w:p>
    <w:p w:rsidR="00446D6C" w:rsidRDefault="00275075">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446D6C" w:rsidRDefault="00275075">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446D6C" w:rsidRDefault="00275075">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446D6C" w:rsidRDefault="00275075">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446D6C" w:rsidRDefault="00275075">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446D6C" w:rsidRDefault="00275075">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446D6C" w:rsidRDefault="00275075">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446D6C" w:rsidRDefault="00275075">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не разглашать третьим лицам факта передачи или получения Информации.</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Инсайдерская оговорка</w:t>
      </w:r>
    </w:p>
    <w:p w:rsidR="00446D6C" w:rsidRDefault="00275075">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Поставщик также обязуется:</w:t>
      </w:r>
    </w:p>
    <w:p w:rsidR="00446D6C" w:rsidRDefault="00275075">
      <w:pPr>
        <w:pStyle w:val="afc"/>
        <w:numPr>
          <w:ilvl w:val="2"/>
          <w:numId w:val="5"/>
        </w:numPr>
        <w:shd w:val="clear" w:color="auto" w:fill="FFFFFF"/>
        <w:tabs>
          <w:tab w:val="left" w:pos="1283"/>
        </w:tabs>
        <w:spacing w:after="120" w:line="276" w:lineRule="auto"/>
        <w:ind w:left="0" w:firstLine="567"/>
        <w:contextualSpacing w:val="0"/>
        <w:jc w:val="both"/>
        <w:rPr>
          <w:sz w:val="24"/>
          <w:szCs w:val="24"/>
        </w:rPr>
      </w:pPr>
      <w:r>
        <w:rPr>
          <w:sz w:val="24"/>
          <w:szCs w:val="24"/>
        </w:rPr>
        <w:t xml:space="preserve">не допускать случаев неправомерного использования инсайдерской </w:t>
      </w:r>
      <w:r>
        <w:rPr>
          <w:sz w:val="24"/>
          <w:szCs w:val="24"/>
        </w:rPr>
        <w:lastRenderedPageBreak/>
        <w:t>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46D6C" w:rsidRDefault="00275075">
      <w:pPr>
        <w:pStyle w:val="afc"/>
        <w:numPr>
          <w:ilvl w:val="2"/>
          <w:numId w:val="5"/>
        </w:numPr>
        <w:shd w:val="clear" w:color="auto" w:fill="FFFFFF"/>
        <w:tabs>
          <w:tab w:val="left" w:pos="1283"/>
        </w:tabs>
        <w:spacing w:after="120" w:line="276" w:lineRule="auto"/>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446D6C" w:rsidRDefault="00446D6C">
      <w:pPr>
        <w:pStyle w:val="afc"/>
        <w:shd w:val="clear" w:color="auto" w:fill="FFFFFF"/>
        <w:tabs>
          <w:tab w:val="left" w:pos="1440"/>
        </w:tabs>
        <w:spacing w:after="120" w:line="276" w:lineRule="auto"/>
        <w:ind w:left="567"/>
        <w:contextualSpacing w:val="0"/>
        <w:jc w:val="both"/>
        <w:rPr>
          <w:sz w:val="24"/>
          <w:szCs w:val="24"/>
        </w:rPr>
      </w:pP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Разрешение споров</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446D6C" w:rsidRDefault="00446D6C">
      <w:pPr>
        <w:pStyle w:val="afc"/>
        <w:shd w:val="clear" w:color="auto" w:fill="FFFFFF"/>
        <w:spacing w:after="120" w:line="276" w:lineRule="auto"/>
        <w:ind w:left="567"/>
        <w:contextualSpacing w:val="0"/>
        <w:jc w:val="both"/>
        <w:rPr>
          <w:sz w:val="24"/>
          <w:szCs w:val="24"/>
        </w:rPr>
      </w:pPr>
    </w:p>
    <w:p w:rsidR="00446D6C" w:rsidRDefault="00275075">
      <w:pPr>
        <w:widowControl w:val="0"/>
        <w:numPr>
          <w:ilvl w:val="0"/>
          <w:numId w:val="5"/>
        </w:numPr>
        <w:shd w:val="clear" w:color="auto" w:fill="FFFFFF"/>
        <w:tabs>
          <w:tab w:val="left" w:pos="426"/>
          <w:tab w:val="left" w:pos="5321"/>
        </w:tabs>
        <w:spacing w:after="120" w:line="276" w:lineRule="auto"/>
        <w:ind w:left="0" w:firstLine="0"/>
        <w:jc w:val="center"/>
        <w:rPr>
          <w:b/>
          <w:bCs/>
          <w:sz w:val="24"/>
          <w:szCs w:val="24"/>
        </w:rPr>
      </w:pPr>
      <w:r>
        <w:rPr>
          <w:b/>
          <w:bCs/>
          <w:sz w:val="24"/>
          <w:szCs w:val="24"/>
        </w:rPr>
        <w:t>Прекращение (расторжение) Договора</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 случае существенного нарушения Договора Поставщиком Покупатель </w:t>
      </w:r>
      <w:r>
        <w:rPr>
          <w:sz w:val="24"/>
          <w:szCs w:val="24"/>
        </w:rPr>
        <w:lastRenderedPageBreak/>
        <w:t>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446D6C" w:rsidRDefault="00275075">
      <w:pPr>
        <w:widowControl w:val="0"/>
        <w:shd w:val="clear" w:color="auto" w:fill="FFFFFF"/>
        <w:spacing w:after="120" w:line="276" w:lineRule="auto"/>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446D6C" w:rsidRDefault="00275075">
      <w:pPr>
        <w:widowControl w:val="0"/>
        <w:numPr>
          <w:ilvl w:val="2"/>
          <w:numId w:val="5"/>
        </w:numPr>
        <w:shd w:val="clear" w:color="auto" w:fill="FFFFFF"/>
        <w:spacing w:after="120" w:line="276" w:lineRule="auto"/>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446D6C" w:rsidRDefault="00275075">
      <w:pPr>
        <w:widowControl w:val="0"/>
        <w:numPr>
          <w:ilvl w:val="2"/>
          <w:numId w:val="5"/>
        </w:numPr>
        <w:shd w:val="clear" w:color="auto" w:fill="FFFFFF"/>
        <w:spacing w:after="120" w:line="276" w:lineRule="auto"/>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446D6C" w:rsidRDefault="00275075">
      <w:pPr>
        <w:widowControl w:val="0"/>
        <w:numPr>
          <w:ilvl w:val="2"/>
          <w:numId w:val="5"/>
        </w:numPr>
        <w:shd w:val="clear" w:color="auto" w:fill="FFFFFF"/>
        <w:spacing w:after="120" w:line="276" w:lineRule="auto"/>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446D6C" w:rsidRDefault="00275075">
      <w:pPr>
        <w:widowControl w:val="0"/>
        <w:numPr>
          <w:ilvl w:val="2"/>
          <w:numId w:val="5"/>
        </w:numPr>
        <w:shd w:val="clear" w:color="auto" w:fill="FFFFFF"/>
        <w:spacing w:after="120" w:line="276" w:lineRule="auto"/>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446D6C" w:rsidRDefault="00275075">
      <w:pPr>
        <w:widowControl w:val="0"/>
        <w:numPr>
          <w:ilvl w:val="2"/>
          <w:numId w:val="5"/>
        </w:numPr>
        <w:shd w:val="clear" w:color="auto" w:fill="FFFFFF"/>
        <w:spacing w:after="120" w:line="276" w:lineRule="auto"/>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446D6C" w:rsidRDefault="00275075">
      <w:pPr>
        <w:widowControl w:val="0"/>
        <w:numPr>
          <w:ilvl w:val="2"/>
          <w:numId w:val="5"/>
        </w:numPr>
        <w:shd w:val="clear" w:color="auto" w:fill="FFFFFF"/>
        <w:spacing w:after="120" w:line="276" w:lineRule="auto"/>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446D6C" w:rsidRDefault="00275075">
      <w:pPr>
        <w:widowControl w:val="0"/>
        <w:numPr>
          <w:ilvl w:val="2"/>
          <w:numId w:val="5"/>
        </w:numPr>
        <w:shd w:val="clear" w:color="auto" w:fill="FFFFFF"/>
        <w:spacing w:after="120" w:line="276" w:lineRule="auto"/>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446D6C" w:rsidRDefault="00275075">
      <w:pPr>
        <w:pStyle w:val="afc"/>
        <w:numPr>
          <w:ilvl w:val="1"/>
          <w:numId w:val="5"/>
        </w:numPr>
        <w:shd w:val="clear" w:color="auto" w:fill="FFFFFF"/>
        <w:tabs>
          <w:tab w:val="left" w:pos="999"/>
          <w:tab w:val="left" w:pos="1418"/>
        </w:tabs>
        <w:spacing w:after="120" w:line="276" w:lineRule="auto"/>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446D6C" w:rsidRDefault="00446D6C">
      <w:pPr>
        <w:pStyle w:val="afc"/>
        <w:shd w:val="clear" w:color="auto" w:fill="FFFFFF"/>
        <w:tabs>
          <w:tab w:val="left" w:pos="1418"/>
        </w:tabs>
        <w:spacing w:after="120" w:line="276" w:lineRule="auto"/>
        <w:ind w:left="567"/>
        <w:contextualSpacing w:val="0"/>
        <w:jc w:val="both"/>
        <w:rPr>
          <w:sz w:val="24"/>
          <w:szCs w:val="24"/>
        </w:rPr>
      </w:pPr>
    </w:p>
    <w:p w:rsidR="00446D6C" w:rsidRDefault="00275075">
      <w:pPr>
        <w:widowControl w:val="0"/>
        <w:numPr>
          <w:ilvl w:val="0"/>
          <w:numId w:val="5"/>
        </w:numPr>
        <w:shd w:val="clear" w:color="auto" w:fill="FFFFFF"/>
        <w:tabs>
          <w:tab w:val="left" w:pos="426"/>
          <w:tab w:val="left" w:pos="5321"/>
        </w:tabs>
        <w:spacing w:after="120" w:line="276" w:lineRule="auto"/>
        <w:ind w:left="0" w:firstLine="0"/>
        <w:jc w:val="center"/>
        <w:rPr>
          <w:b/>
          <w:sz w:val="24"/>
          <w:szCs w:val="24"/>
        </w:rPr>
      </w:pPr>
      <w:r>
        <w:rPr>
          <w:b/>
          <w:bCs/>
          <w:sz w:val="24"/>
          <w:szCs w:val="24"/>
        </w:rPr>
        <w:lastRenderedPageBreak/>
        <w:t>Заверения</w:t>
      </w:r>
      <w:r>
        <w:rPr>
          <w:b/>
          <w:sz w:val="24"/>
          <w:szCs w:val="24"/>
        </w:rPr>
        <w:t xml:space="preserve"> Сторон</w:t>
      </w:r>
    </w:p>
    <w:p w:rsidR="00446D6C" w:rsidRDefault="00275075">
      <w:pPr>
        <w:pStyle w:val="afc"/>
        <w:numPr>
          <w:ilvl w:val="1"/>
          <w:numId w:val="5"/>
        </w:numPr>
        <w:shd w:val="clear" w:color="auto" w:fill="FFFFFF"/>
        <w:tabs>
          <w:tab w:val="left" w:pos="999"/>
        </w:tabs>
        <w:spacing w:after="120" w:line="276" w:lineRule="auto"/>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446D6C" w:rsidRDefault="00275075">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46D6C" w:rsidRDefault="00275075">
      <w:pPr>
        <w:pStyle w:val="afc"/>
        <w:numPr>
          <w:ilvl w:val="1"/>
          <w:numId w:val="5"/>
        </w:numPr>
        <w:shd w:val="clear" w:color="auto" w:fill="FFFFFF"/>
        <w:tabs>
          <w:tab w:val="left" w:pos="999"/>
        </w:tabs>
        <w:spacing w:after="120" w:line="276" w:lineRule="auto"/>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446D6C" w:rsidRDefault="00275075">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446D6C" w:rsidRDefault="00275075">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446D6C" w:rsidRDefault="00275075">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446D6C" w:rsidRDefault="00275075">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446D6C" w:rsidRDefault="00275075">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446D6C" w:rsidRDefault="00275075">
      <w:pPr>
        <w:pStyle w:val="afc"/>
        <w:numPr>
          <w:ilvl w:val="1"/>
          <w:numId w:val="5"/>
        </w:numPr>
        <w:shd w:val="clear" w:color="auto" w:fill="FFFFFF"/>
        <w:tabs>
          <w:tab w:val="left" w:pos="999"/>
        </w:tabs>
        <w:spacing w:after="120" w:line="276" w:lineRule="auto"/>
        <w:ind w:left="0" w:firstLine="567"/>
        <w:contextualSpacing w:val="0"/>
        <w:jc w:val="both"/>
        <w:rPr>
          <w:sz w:val="24"/>
          <w:szCs w:val="24"/>
        </w:rPr>
      </w:pPr>
      <w:r>
        <w:rPr>
          <w:sz w:val="24"/>
          <w:szCs w:val="24"/>
        </w:rPr>
        <w:t xml:space="preserve">При заключении и исполнении настоящего Договора каждая Сторона </w:t>
      </w:r>
      <w:r>
        <w:rPr>
          <w:sz w:val="24"/>
          <w:szCs w:val="24"/>
        </w:rPr>
        <w:lastRenderedPageBreak/>
        <w:t xml:space="preserve">полагается на достоверность, точность и полноту заверений другой Стороны, изложенных в настоящем разделе Договора. </w:t>
      </w:r>
    </w:p>
    <w:p w:rsidR="00446D6C" w:rsidRDefault="00275075">
      <w:pPr>
        <w:pStyle w:val="afc"/>
        <w:numPr>
          <w:ilvl w:val="1"/>
          <w:numId w:val="5"/>
        </w:numPr>
        <w:shd w:val="clear" w:color="auto" w:fill="FFFFFF"/>
        <w:tabs>
          <w:tab w:val="left" w:pos="999"/>
        </w:tabs>
        <w:spacing w:after="120" w:line="276" w:lineRule="auto"/>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446D6C" w:rsidRDefault="00275075">
      <w:pPr>
        <w:shd w:val="clear" w:color="auto" w:fill="FFFFFF"/>
        <w:spacing w:after="120" w:line="276" w:lineRule="auto"/>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46D6C" w:rsidRDefault="00446D6C">
      <w:pPr>
        <w:shd w:val="clear" w:color="auto" w:fill="FFFFFF"/>
        <w:spacing w:after="120" w:line="276" w:lineRule="auto"/>
        <w:ind w:firstLine="567"/>
        <w:jc w:val="both"/>
        <w:rPr>
          <w:sz w:val="24"/>
          <w:szCs w:val="24"/>
        </w:rPr>
      </w:pP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Заключительные положения</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bCs/>
          <w:sz w:val="24"/>
          <w:szCs w:val="24"/>
        </w:rPr>
      </w:pPr>
      <w:r>
        <w:rPr>
          <w:sz w:val="24"/>
          <w:szCs w:val="24"/>
        </w:rPr>
        <w:t>Документ</w:t>
      </w:r>
      <w:r>
        <w:rPr>
          <w:bCs/>
          <w:sz w:val="24"/>
          <w:szCs w:val="24"/>
        </w:rPr>
        <w:t xml:space="preserve"> будет считаться полученным:</w:t>
      </w:r>
    </w:p>
    <w:p w:rsidR="00446D6C" w:rsidRDefault="00275075">
      <w:pPr>
        <w:pStyle w:val="afc"/>
        <w:widowControl/>
        <w:numPr>
          <w:ilvl w:val="2"/>
          <w:numId w:val="5"/>
        </w:numPr>
        <w:shd w:val="clear" w:color="auto" w:fill="FFFFFF"/>
        <w:spacing w:after="120" w:line="276" w:lineRule="auto"/>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446D6C" w:rsidRDefault="00275075">
      <w:pPr>
        <w:pStyle w:val="afc"/>
        <w:widowControl/>
        <w:numPr>
          <w:ilvl w:val="2"/>
          <w:numId w:val="5"/>
        </w:numPr>
        <w:shd w:val="clear" w:color="auto" w:fill="FFFFFF"/>
        <w:spacing w:after="120" w:line="276" w:lineRule="auto"/>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lastRenderedPageBreak/>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446D6C" w:rsidRDefault="00275075">
      <w:pPr>
        <w:widowControl w:val="0"/>
        <w:numPr>
          <w:ilvl w:val="1"/>
          <w:numId w:val="5"/>
        </w:numPr>
        <w:shd w:val="clear" w:color="auto" w:fill="FFFFFF"/>
        <w:tabs>
          <w:tab w:val="left" w:pos="720"/>
          <w:tab w:val="left" w:pos="999"/>
        </w:tabs>
        <w:spacing w:after="120" w:line="276" w:lineRule="auto"/>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Приложения к Договору</w:t>
      </w:r>
    </w:p>
    <w:p w:rsidR="00446D6C" w:rsidRDefault="00275075">
      <w:pPr>
        <w:pStyle w:val="3"/>
        <w:keepNext w:val="0"/>
        <w:tabs>
          <w:tab w:val="clear" w:pos="0"/>
        </w:tabs>
        <w:overflowPunct w:val="0"/>
        <w:spacing w:after="120" w:line="276" w:lineRule="auto"/>
        <w:ind w:left="567"/>
        <w:jc w:val="both"/>
        <w:textAlignment w:val="baseline"/>
        <w:rPr>
          <w:sz w:val="24"/>
          <w:szCs w:val="24"/>
        </w:rPr>
      </w:pPr>
      <w:bookmarkStart w:id="5" w:name="sub_1"/>
      <w:r>
        <w:rPr>
          <w:b w:val="0"/>
          <w:sz w:val="24"/>
          <w:szCs w:val="24"/>
        </w:rPr>
        <w:t>- Приложение № 1 – Спецификация.</w:t>
      </w:r>
      <w:r>
        <w:rPr>
          <w:sz w:val="24"/>
          <w:szCs w:val="24"/>
        </w:rPr>
        <w:tab/>
      </w:r>
      <w:bookmarkEnd w:id="5"/>
    </w:p>
    <w:p w:rsidR="00446D6C" w:rsidRDefault="00275075">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 xml:space="preserve">Адреса, реквизиты и подписи Сторон </w:t>
      </w:r>
    </w:p>
    <w:tbl>
      <w:tblPr>
        <w:tblW w:w="19860" w:type="dxa"/>
        <w:tblLayout w:type="fixed"/>
        <w:tblLook w:val="01E0" w:firstRow="1" w:lastRow="1" w:firstColumn="1" w:lastColumn="1" w:noHBand="0" w:noVBand="0"/>
      </w:tblPr>
      <w:tblGrid>
        <w:gridCol w:w="19860"/>
      </w:tblGrid>
      <w:tr w:rsidR="00446D6C">
        <w:tc>
          <w:tcPr>
            <w:tcW w:w="19860" w:type="dxa"/>
          </w:tcPr>
          <w:tbl>
            <w:tblPr>
              <w:tblW w:w="9714" w:type="dxa"/>
              <w:tblLayout w:type="fixed"/>
              <w:tblLook w:val="01E0" w:firstRow="1" w:lastRow="1" w:firstColumn="1" w:lastColumn="1" w:noHBand="0" w:noVBand="0"/>
            </w:tblPr>
            <w:tblGrid>
              <w:gridCol w:w="4928"/>
              <w:gridCol w:w="4786"/>
            </w:tblGrid>
            <w:tr w:rsidR="00446D6C">
              <w:tc>
                <w:tcPr>
                  <w:tcW w:w="4927" w:type="dxa"/>
                </w:tcPr>
                <w:p w:rsidR="00446D6C" w:rsidRDefault="00275075">
                  <w:pPr>
                    <w:pStyle w:val="afc"/>
                    <w:spacing w:line="288" w:lineRule="auto"/>
                    <w:ind w:left="360"/>
                    <w:rPr>
                      <w:sz w:val="24"/>
                      <w:szCs w:val="24"/>
                      <w:u w:val="single"/>
                    </w:rPr>
                  </w:pPr>
                  <w:r>
                    <w:rPr>
                      <w:sz w:val="24"/>
                      <w:szCs w:val="24"/>
                      <w:u w:val="single"/>
                    </w:rPr>
                    <w:t>Покупатель:</w:t>
                  </w:r>
                </w:p>
              </w:tc>
              <w:tc>
                <w:tcPr>
                  <w:tcW w:w="4786" w:type="dxa"/>
                </w:tcPr>
                <w:p w:rsidR="00446D6C" w:rsidRDefault="00275075">
                  <w:pPr>
                    <w:widowControl w:val="0"/>
                    <w:spacing w:line="288" w:lineRule="auto"/>
                    <w:rPr>
                      <w:sz w:val="24"/>
                      <w:szCs w:val="24"/>
                      <w:u w:val="single"/>
                    </w:rPr>
                  </w:pPr>
                  <w:r>
                    <w:rPr>
                      <w:sz w:val="24"/>
                      <w:szCs w:val="24"/>
                      <w:u w:val="single"/>
                    </w:rPr>
                    <w:t>Поставщик:</w:t>
                  </w:r>
                </w:p>
              </w:tc>
            </w:tr>
            <w:tr w:rsidR="00446D6C">
              <w:tc>
                <w:tcPr>
                  <w:tcW w:w="4927" w:type="dxa"/>
                </w:tcPr>
                <w:p w:rsidR="00446D6C" w:rsidRDefault="00275075">
                  <w:pPr>
                    <w:widowControl w:val="0"/>
                  </w:pPr>
                  <w:r>
                    <w:rPr>
                      <w:b/>
                      <w:sz w:val="24"/>
                      <w:szCs w:val="24"/>
                    </w:rPr>
                    <w:t>АО «</w:t>
                  </w:r>
                  <w:proofErr w:type="spellStart"/>
                  <w:r>
                    <w:rPr>
                      <w:b/>
                      <w:sz w:val="24"/>
                      <w:szCs w:val="24"/>
                    </w:rPr>
                    <w:t>Гидроремонт</w:t>
                  </w:r>
                  <w:proofErr w:type="spellEnd"/>
                  <w:r>
                    <w:rPr>
                      <w:b/>
                      <w:sz w:val="24"/>
                      <w:szCs w:val="24"/>
                    </w:rPr>
                    <w:t>-ВКК»</w:t>
                  </w:r>
                </w:p>
                <w:p w:rsidR="00446D6C" w:rsidRDefault="00446D6C">
                  <w:pPr>
                    <w:widowControl w:val="0"/>
                    <w:rPr>
                      <w:sz w:val="24"/>
                      <w:szCs w:val="24"/>
                    </w:rPr>
                  </w:pPr>
                </w:p>
                <w:p w:rsidR="00446D6C" w:rsidRDefault="00275075">
                  <w:pPr>
                    <w:widowControl w:val="0"/>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446D6C" w:rsidRDefault="00275075">
                  <w:pPr>
                    <w:widowControl w:val="0"/>
                    <w:rPr>
                      <w:sz w:val="24"/>
                      <w:szCs w:val="24"/>
                    </w:rPr>
                  </w:pPr>
                  <w:r>
                    <w:rPr>
                      <w:sz w:val="24"/>
                      <w:szCs w:val="24"/>
                    </w:rPr>
                    <w:t>Грузополучатель: Чебоксарский филиал АО "</w:t>
                  </w:r>
                  <w:proofErr w:type="spellStart"/>
                  <w:r>
                    <w:rPr>
                      <w:sz w:val="24"/>
                      <w:szCs w:val="24"/>
                    </w:rPr>
                    <w:t>Гидроремонт</w:t>
                  </w:r>
                  <w:proofErr w:type="spellEnd"/>
                  <w:r>
                    <w:rPr>
                      <w:sz w:val="24"/>
                      <w:szCs w:val="24"/>
                    </w:rPr>
                    <w:t>-ВКК" в г. Новочебоксарск, 429965, РФ, Чувашская Республика, г. Новочебоксарск, ул. Набережная, влд.34, Чебоксарская ГЭС.</w:t>
                  </w:r>
                </w:p>
                <w:p w:rsidR="00446D6C" w:rsidRDefault="00275075">
                  <w:pPr>
                    <w:widowControl w:val="0"/>
                    <w:rPr>
                      <w:sz w:val="24"/>
                      <w:szCs w:val="24"/>
                    </w:rPr>
                  </w:pPr>
                  <w:r>
                    <w:rPr>
                      <w:sz w:val="24"/>
                      <w:szCs w:val="24"/>
                    </w:rPr>
                    <w:t>ИНН 6345012488</w:t>
                  </w:r>
                </w:p>
                <w:p w:rsidR="00446D6C" w:rsidRDefault="00275075">
                  <w:pPr>
                    <w:widowControl w:val="0"/>
                    <w:rPr>
                      <w:sz w:val="24"/>
                      <w:szCs w:val="24"/>
                    </w:rPr>
                  </w:pPr>
                  <w:r>
                    <w:rPr>
                      <w:sz w:val="24"/>
                      <w:szCs w:val="24"/>
                    </w:rPr>
                    <w:t>КПП 212443001</w:t>
                  </w:r>
                </w:p>
                <w:p w:rsidR="00446D6C" w:rsidRDefault="00275075">
                  <w:pPr>
                    <w:widowControl w:val="0"/>
                    <w:rPr>
                      <w:sz w:val="24"/>
                      <w:szCs w:val="24"/>
                    </w:rPr>
                  </w:pPr>
                  <w:r>
                    <w:rPr>
                      <w:sz w:val="24"/>
                      <w:szCs w:val="24"/>
                    </w:rPr>
                    <w:t xml:space="preserve">ОГРН </w:t>
                  </w:r>
                  <w:r>
                    <w:rPr>
                      <w:bCs/>
                      <w:sz w:val="24"/>
                      <w:szCs w:val="24"/>
                    </w:rPr>
                    <w:t>1036301733005</w:t>
                  </w:r>
                </w:p>
                <w:p w:rsidR="00446D6C" w:rsidRDefault="00275075">
                  <w:pPr>
                    <w:widowControl w:val="0"/>
                    <w:rPr>
                      <w:sz w:val="24"/>
                      <w:szCs w:val="24"/>
                    </w:rPr>
                  </w:pPr>
                  <w:r>
                    <w:rPr>
                      <w:sz w:val="24"/>
                      <w:szCs w:val="24"/>
                    </w:rPr>
                    <w:t xml:space="preserve">Наименование банка: Банк ГПБ (АО), </w:t>
                  </w:r>
                  <w:proofErr w:type="spellStart"/>
                  <w:r>
                    <w:rPr>
                      <w:sz w:val="24"/>
                      <w:szCs w:val="24"/>
                    </w:rPr>
                    <w:t>г.Москва</w:t>
                  </w:r>
                  <w:proofErr w:type="spellEnd"/>
                </w:p>
                <w:p w:rsidR="00446D6C" w:rsidRDefault="00275075">
                  <w:pPr>
                    <w:widowControl w:val="0"/>
                    <w:rPr>
                      <w:sz w:val="24"/>
                      <w:szCs w:val="24"/>
                    </w:rPr>
                  </w:pPr>
                  <w:r>
                    <w:rPr>
                      <w:sz w:val="24"/>
                      <w:szCs w:val="24"/>
                    </w:rPr>
                    <w:t>Расчетный счет: 40702810600000050082</w:t>
                  </w:r>
                </w:p>
                <w:p w:rsidR="00446D6C" w:rsidRDefault="00275075">
                  <w:pPr>
                    <w:widowControl w:val="0"/>
                    <w:rPr>
                      <w:sz w:val="24"/>
                      <w:szCs w:val="24"/>
                    </w:rPr>
                  </w:pPr>
                  <w:r>
                    <w:rPr>
                      <w:sz w:val="24"/>
                      <w:szCs w:val="24"/>
                    </w:rPr>
                    <w:t>Кор. Счет: 30101810200000000823</w:t>
                  </w:r>
                </w:p>
                <w:p w:rsidR="00446D6C" w:rsidRDefault="00275075">
                  <w:pPr>
                    <w:widowControl w:val="0"/>
                    <w:spacing w:line="288" w:lineRule="auto"/>
                    <w:rPr>
                      <w:sz w:val="24"/>
                      <w:szCs w:val="24"/>
                    </w:rPr>
                  </w:pPr>
                  <w:r>
                    <w:rPr>
                      <w:sz w:val="24"/>
                      <w:szCs w:val="24"/>
                    </w:rPr>
                    <w:t>БИК: 044525823</w:t>
                  </w:r>
                </w:p>
                <w:p w:rsidR="00446D6C" w:rsidRDefault="00446D6C">
                  <w:pPr>
                    <w:widowControl w:val="0"/>
                    <w:rPr>
                      <w:sz w:val="24"/>
                      <w:szCs w:val="24"/>
                    </w:rPr>
                  </w:pPr>
                </w:p>
                <w:p w:rsidR="00446D6C" w:rsidRDefault="00275075">
                  <w:pPr>
                    <w:widowControl w:val="0"/>
                    <w:rPr>
                      <w:sz w:val="24"/>
                      <w:szCs w:val="24"/>
                    </w:rPr>
                  </w:pPr>
                  <w:r>
                    <w:rPr>
                      <w:sz w:val="24"/>
                      <w:szCs w:val="24"/>
                    </w:rPr>
                    <w:t>Директор Чебоксарского филиала</w:t>
                  </w:r>
                </w:p>
                <w:p w:rsidR="00446D6C" w:rsidRDefault="00275075">
                  <w:pPr>
                    <w:widowControl w:val="0"/>
                    <w:rPr>
                      <w:sz w:val="24"/>
                      <w:szCs w:val="24"/>
                    </w:rPr>
                  </w:pPr>
                  <w:r>
                    <w:rPr>
                      <w:sz w:val="24"/>
                      <w:szCs w:val="24"/>
                    </w:rPr>
                    <w:t>АО «</w:t>
                  </w:r>
                  <w:proofErr w:type="spellStart"/>
                  <w:r>
                    <w:rPr>
                      <w:sz w:val="24"/>
                      <w:szCs w:val="24"/>
                    </w:rPr>
                    <w:t>Гидроремонт</w:t>
                  </w:r>
                  <w:proofErr w:type="spellEnd"/>
                  <w:r>
                    <w:rPr>
                      <w:sz w:val="24"/>
                      <w:szCs w:val="24"/>
                    </w:rPr>
                    <w:t>-ВКК»</w:t>
                  </w:r>
                  <w:r>
                    <w:rPr>
                      <w:sz w:val="24"/>
                      <w:szCs w:val="24"/>
                    </w:rPr>
                    <w:tab/>
                  </w:r>
                </w:p>
                <w:p w:rsidR="00446D6C" w:rsidRDefault="00446D6C">
                  <w:pPr>
                    <w:widowControl w:val="0"/>
                    <w:spacing w:line="288" w:lineRule="auto"/>
                    <w:rPr>
                      <w:sz w:val="24"/>
                      <w:szCs w:val="24"/>
                    </w:rPr>
                  </w:pPr>
                </w:p>
              </w:tc>
              <w:tc>
                <w:tcPr>
                  <w:tcW w:w="4786" w:type="dxa"/>
                </w:tcPr>
                <w:p w:rsidR="00446D6C" w:rsidRDefault="00446D6C">
                  <w:pPr>
                    <w:widowControl w:val="0"/>
                    <w:rPr>
                      <w:rFonts w:eastAsia="Century Schoolbook"/>
                      <w:b/>
                      <w:bCs/>
                      <w:sz w:val="24"/>
                      <w:szCs w:val="24"/>
                      <w:lang w:eastAsia="en-US"/>
                    </w:rPr>
                  </w:pPr>
                </w:p>
                <w:p w:rsidR="00446D6C" w:rsidRPr="006D434E" w:rsidRDefault="00446D6C">
                  <w:pPr>
                    <w:widowControl w:val="0"/>
                    <w:rPr>
                      <w:rFonts w:eastAsia="Century Schoolbook"/>
                      <w:sz w:val="24"/>
                      <w:szCs w:val="24"/>
                      <w:lang w:eastAsia="en-US"/>
                    </w:rPr>
                  </w:pPr>
                </w:p>
                <w:p w:rsidR="00446D6C" w:rsidRPr="006D434E" w:rsidRDefault="00446D6C">
                  <w:pPr>
                    <w:widowControl w:val="0"/>
                    <w:rPr>
                      <w:rFonts w:eastAsia="Century Schoolbook"/>
                      <w:sz w:val="24"/>
                      <w:szCs w:val="24"/>
                      <w:lang w:eastAsia="en-US"/>
                    </w:rPr>
                  </w:pPr>
                </w:p>
                <w:p w:rsidR="00446D6C" w:rsidRPr="006D434E" w:rsidRDefault="00446D6C">
                  <w:pPr>
                    <w:widowControl w:val="0"/>
                    <w:rPr>
                      <w:rFonts w:eastAsia="Century Schoolbook"/>
                      <w:sz w:val="24"/>
                      <w:szCs w:val="24"/>
                      <w:lang w:eastAsia="en-US"/>
                    </w:rPr>
                  </w:pPr>
                </w:p>
                <w:p w:rsidR="00446D6C" w:rsidRPr="006D434E" w:rsidRDefault="00446D6C">
                  <w:pPr>
                    <w:widowControl w:val="0"/>
                    <w:rPr>
                      <w:rFonts w:eastAsia="Century Schoolbook"/>
                      <w:sz w:val="24"/>
                      <w:szCs w:val="24"/>
                      <w:lang w:eastAsia="en-US"/>
                    </w:rPr>
                  </w:pPr>
                </w:p>
                <w:p w:rsidR="00446D6C" w:rsidRPr="006D434E" w:rsidRDefault="00446D6C">
                  <w:pPr>
                    <w:widowControl w:val="0"/>
                    <w:rPr>
                      <w:sz w:val="24"/>
                      <w:szCs w:val="24"/>
                      <w:highlight w:val="yellow"/>
                    </w:rPr>
                  </w:pPr>
                </w:p>
                <w:p w:rsidR="00446D6C" w:rsidRDefault="00446D6C">
                  <w:pPr>
                    <w:widowControl w:val="0"/>
                    <w:rPr>
                      <w:sz w:val="24"/>
                      <w:szCs w:val="24"/>
                    </w:rPr>
                  </w:pPr>
                </w:p>
              </w:tc>
            </w:tr>
            <w:tr w:rsidR="00446D6C">
              <w:tc>
                <w:tcPr>
                  <w:tcW w:w="4927" w:type="dxa"/>
                  <w:shd w:val="clear" w:color="auto" w:fill="FFFFFF" w:themeFill="background1"/>
                </w:tcPr>
                <w:p w:rsidR="00446D6C" w:rsidRDefault="00275075">
                  <w:pPr>
                    <w:widowControl w:val="0"/>
                    <w:spacing w:line="288" w:lineRule="auto"/>
                    <w:rPr>
                      <w:sz w:val="24"/>
                      <w:szCs w:val="24"/>
                    </w:rPr>
                  </w:pPr>
                  <w:r>
                    <w:rPr>
                      <w:sz w:val="24"/>
                      <w:szCs w:val="24"/>
                    </w:rPr>
                    <w:t>________________ / М.М. Егоров /</w:t>
                  </w:r>
                </w:p>
              </w:tc>
              <w:tc>
                <w:tcPr>
                  <w:tcW w:w="4786" w:type="dxa"/>
                  <w:shd w:val="clear" w:color="auto" w:fill="FFFFFF" w:themeFill="background1"/>
                </w:tcPr>
                <w:p w:rsidR="00446D6C" w:rsidRDefault="00275075">
                  <w:pPr>
                    <w:widowControl w:val="0"/>
                    <w:tabs>
                      <w:tab w:val="left" w:pos="6081"/>
                    </w:tabs>
                    <w:snapToGrid w:val="0"/>
                    <w:rPr>
                      <w:sz w:val="24"/>
                      <w:szCs w:val="24"/>
                    </w:rPr>
                  </w:pPr>
                  <w:r>
                    <w:rPr>
                      <w:sz w:val="24"/>
                      <w:szCs w:val="24"/>
                    </w:rPr>
                    <w:t>____________________ / ___________ /</w:t>
                  </w:r>
                </w:p>
              </w:tc>
            </w:tr>
          </w:tbl>
          <w:p w:rsidR="00446D6C" w:rsidRDefault="00446D6C">
            <w:pPr>
              <w:widowControl w:val="0"/>
            </w:pPr>
          </w:p>
        </w:tc>
      </w:tr>
    </w:tbl>
    <w:p w:rsidR="00446D6C" w:rsidRDefault="00446D6C">
      <w:pPr>
        <w:sectPr w:rsidR="00446D6C">
          <w:headerReference w:type="default" r:id="rId11"/>
          <w:footerReference w:type="even" r:id="rId12"/>
          <w:footerReference w:type="default" r:id="rId13"/>
          <w:footerReference w:type="first" r:id="rId14"/>
          <w:pgSz w:w="11906" w:h="16838"/>
          <w:pgMar w:top="777" w:right="849" w:bottom="851" w:left="1701" w:header="720" w:footer="720" w:gutter="0"/>
          <w:cols w:space="720"/>
          <w:formProt w:val="0"/>
          <w:docGrid w:linePitch="100" w:charSpace="24576"/>
        </w:sectPr>
      </w:pPr>
    </w:p>
    <w:p w:rsidR="00446D6C" w:rsidRDefault="00275075">
      <w:pPr>
        <w:suppressAutoHyphens w:val="0"/>
        <w:spacing w:after="120"/>
        <w:ind w:firstLine="567"/>
        <w:jc w:val="right"/>
        <w:outlineLvl w:val="0"/>
        <w:rPr>
          <w:b/>
          <w:bCs/>
          <w:sz w:val="24"/>
          <w:szCs w:val="24"/>
        </w:rPr>
      </w:pPr>
      <w:r>
        <w:rPr>
          <w:b/>
          <w:bCs/>
          <w:sz w:val="24"/>
          <w:szCs w:val="24"/>
        </w:rPr>
        <w:lastRenderedPageBreak/>
        <w:t>Приложение № 1</w:t>
      </w:r>
    </w:p>
    <w:p w:rsidR="00446D6C" w:rsidRDefault="00275075">
      <w:pPr>
        <w:suppressAutoHyphens w:val="0"/>
        <w:spacing w:after="120"/>
        <w:ind w:firstLine="567"/>
        <w:jc w:val="right"/>
        <w:rPr>
          <w:bCs/>
          <w:sz w:val="24"/>
          <w:szCs w:val="24"/>
        </w:rPr>
      </w:pPr>
      <w:r>
        <w:rPr>
          <w:bCs/>
          <w:sz w:val="24"/>
          <w:szCs w:val="24"/>
        </w:rPr>
        <w:t xml:space="preserve">к договору поставки </w:t>
      </w:r>
    </w:p>
    <w:p w:rsidR="00446D6C" w:rsidRDefault="00275075">
      <w:pPr>
        <w:suppressAutoHyphens w:val="0"/>
        <w:spacing w:after="120"/>
        <w:ind w:firstLine="567"/>
        <w:jc w:val="right"/>
        <w:rPr>
          <w:bCs/>
          <w:sz w:val="24"/>
          <w:szCs w:val="24"/>
        </w:rPr>
      </w:pPr>
      <w:r>
        <w:rPr>
          <w:bCs/>
          <w:sz w:val="24"/>
          <w:szCs w:val="24"/>
        </w:rPr>
        <w:t>№ _____от «___» _________ ______ г.</w:t>
      </w:r>
    </w:p>
    <w:p w:rsidR="00446D6C" w:rsidRDefault="00446D6C">
      <w:pPr>
        <w:suppressAutoHyphens w:val="0"/>
        <w:spacing w:after="120"/>
        <w:ind w:firstLine="567"/>
        <w:jc w:val="center"/>
        <w:outlineLvl w:val="0"/>
        <w:rPr>
          <w:b/>
          <w:sz w:val="24"/>
          <w:szCs w:val="24"/>
        </w:rPr>
      </w:pPr>
    </w:p>
    <w:p w:rsidR="00446D6C" w:rsidRDefault="00275075">
      <w:pPr>
        <w:suppressAutoHyphens w:val="0"/>
        <w:spacing w:after="120"/>
        <w:ind w:firstLine="567"/>
        <w:jc w:val="center"/>
        <w:outlineLvl w:val="0"/>
        <w:rPr>
          <w:b/>
          <w:sz w:val="24"/>
          <w:szCs w:val="24"/>
        </w:rPr>
      </w:pPr>
      <w:r>
        <w:rPr>
          <w:b/>
          <w:sz w:val="24"/>
          <w:szCs w:val="24"/>
        </w:rPr>
        <w:t>Спецификация №__</w:t>
      </w:r>
    </w:p>
    <w:p w:rsidR="00446D6C" w:rsidRDefault="00446D6C">
      <w:pPr>
        <w:suppressAutoHyphens w:val="0"/>
        <w:spacing w:after="120"/>
        <w:ind w:firstLine="567"/>
        <w:jc w:val="center"/>
        <w:outlineLvl w:val="0"/>
        <w:rPr>
          <w:b/>
          <w:sz w:val="24"/>
          <w:szCs w:val="24"/>
        </w:rPr>
      </w:pPr>
    </w:p>
    <w:p w:rsidR="00446D6C" w:rsidRDefault="00275075">
      <w:pPr>
        <w:suppressAutoHyphens w:val="0"/>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rsidR="00446D6C" w:rsidRDefault="00446D6C">
      <w:pPr>
        <w:suppressAutoHyphens w:val="0"/>
        <w:spacing w:after="120"/>
        <w:ind w:firstLine="567"/>
        <w:jc w:val="center"/>
        <w:outlineLvl w:val="0"/>
        <w:rPr>
          <w:b/>
          <w:i/>
          <w:color w:val="FF0000"/>
          <w:sz w:val="22"/>
          <w:szCs w:val="22"/>
        </w:rPr>
      </w:pPr>
    </w:p>
    <w:tbl>
      <w:tblPr>
        <w:tblW w:w="10349" w:type="dxa"/>
        <w:tblInd w:w="-176" w:type="dxa"/>
        <w:tblLayout w:type="fixed"/>
        <w:tblLook w:val="04A0" w:firstRow="1" w:lastRow="0" w:firstColumn="1" w:lastColumn="0" w:noHBand="0" w:noVBand="1"/>
      </w:tblPr>
      <w:tblGrid>
        <w:gridCol w:w="991"/>
        <w:gridCol w:w="1705"/>
        <w:gridCol w:w="1854"/>
        <w:gridCol w:w="698"/>
        <w:gridCol w:w="708"/>
        <w:gridCol w:w="1009"/>
        <w:gridCol w:w="1842"/>
        <w:gridCol w:w="1542"/>
      </w:tblGrid>
      <w:tr w:rsidR="00446D6C">
        <w:trPr>
          <w:trHeight w:val="510"/>
        </w:trPr>
        <w:tc>
          <w:tcPr>
            <w:tcW w:w="990"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Наименование</w:t>
            </w:r>
          </w:p>
        </w:tc>
        <w:tc>
          <w:tcPr>
            <w:tcW w:w="1854"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Характеристики продукции</w:t>
            </w:r>
          </w:p>
        </w:tc>
        <w:tc>
          <w:tcPr>
            <w:tcW w:w="698"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Ед. изм.</w:t>
            </w:r>
          </w:p>
        </w:tc>
        <w:tc>
          <w:tcPr>
            <w:tcW w:w="1009"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Цена  за единицу (руб., с НДС __%/ без НДС)</w:t>
            </w:r>
          </w:p>
        </w:tc>
        <w:tc>
          <w:tcPr>
            <w:tcW w:w="1542" w:type="dxa"/>
            <w:tcBorders>
              <w:top w:val="single" w:sz="4" w:space="0" w:color="000000"/>
              <w:left w:val="single" w:sz="4" w:space="0" w:color="000000"/>
              <w:bottom w:val="single" w:sz="4" w:space="0" w:color="000000"/>
              <w:right w:val="single" w:sz="4" w:space="0" w:color="000000"/>
            </w:tcBorders>
            <w:vAlign w:val="center"/>
          </w:tcPr>
          <w:p w:rsidR="00446D6C" w:rsidRDefault="00275075">
            <w:pPr>
              <w:widowControl w:val="0"/>
              <w:suppressAutoHyphens w:val="0"/>
              <w:spacing w:after="120"/>
              <w:jc w:val="center"/>
              <w:rPr>
                <w:bCs/>
                <w:sz w:val="22"/>
                <w:szCs w:val="24"/>
              </w:rPr>
            </w:pPr>
            <w:r>
              <w:rPr>
                <w:bCs/>
                <w:sz w:val="22"/>
                <w:szCs w:val="24"/>
              </w:rPr>
              <w:t>Сумма (руб., с НДС __%/ без НДС)</w:t>
            </w:r>
          </w:p>
        </w:tc>
      </w:tr>
      <w:tr w:rsidR="00446D6C">
        <w:trPr>
          <w:trHeight w:val="523"/>
        </w:trPr>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___________</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___________</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__________</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szCs w:val="24"/>
              </w:rPr>
              <w:t>________</w:t>
            </w:r>
          </w:p>
        </w:tc>
      </w:tr>
      <w:tr w:rsidR="00446D6C">
        <w:trPr>
          <w:trHeight w:val="523"/>
        </w:trPr>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___________</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___________</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__________</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jc w:val="center"/>
              <w:rPr>
                <w:sz w:val="22"/>
              </w:rPr>
            </w:pPr>
            <w:r>
              <w:rPr>
                <w:sz w:val="22"/>
              </w:rPr>
              <w:t>________</w:t>
            </w:r>
          </w:p>
        </w:tc>
      </w:tr>
      <w:tr w:rsidR="00446D6C">
        <w:trPr>
          <w:trHeight w:val="255"/>
        </w:trPr>
        <w:tc>
          <w:tcPr>
            <w:tcW w:w="880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ind w:firstLine="567"/>
              <w:jc w:val="right"/>
              <w:rPr>
                <w:sz w:val="22"/>
                <w:szCs w:val="24"/>
              </w:rPr>
            </w:pPr>
            <w:r>
              <w:rPr>
                <w:b/>
                <w:sz w:val="22"/>
                <w:szCs w:val="24"/>
              </w:rPr>
              <w:t>ИТОГО*</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446D6C">
            <w:pPr>
              <w:widowControl w:val="0"/>
              <w:suppressAutoHyphens w:val="0"/>
              <w:spacing w:after="120"/>
              <w:ind w:firstLine="567"/>
              <w:jc w:val="center"/>
              <w:rPr>
                <w:b/>
                <w:sz w:val="22"/>
                <w:szCs w:val="24"/>
              </w:rPr>
            </w:pPr>
          </w:p>
        </w:tc>
      </w:tr>
      <w:tr w:rsidR="00446D6C">
        <w:trPr>
          <w:trHeight w:val="255"/>
        </w:trPr>
        <w:tc>
          <w:tcPr>
            <w:tcW w:w="880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275075">
            <w:pPr>
              <w:widowControl w:val="0"/>
              <w:suppressAutoHyphens w:val="0"/>
              <w:spacing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D6C" w:rsidRDefault="00446D6C">
            <w:pPr>
              <w:widowControl w:val="0"/>
              <w:suppressAutoHyphens w:val="0"/>
              <w:spacing w:after="120"/>
              <w:ind w:firstLine="567"/>
              <w:jc w:val="center"/>
              <w:rPr>
                <w:b/>
                <w:sz w:val="22"/>
                <w:szCs w:val="24"/>
              </w:rPr>
            </w:pPr>
          </w:p>
        </w:tc>
      </w:tr>
    </w:tbl>
    <w:p w:rsidR="00446D6C" w:rsidRDefault="00446D6C">
      <w:pPr>
        <w:suppressAutoHyphens w:val="0"/>
        <w:spacing w:after="120"/>
        <w:ind w:firstLine="567"/>
        <w:jc w:val="both"/>
        <w:rPr>
          <w:b/>
          <w:bCs/>
          <w:i/>
          <w:sz w:val="24"/>
          <w:szCs w:val="24"/>
        </w:rPr>
      </w:pPr>
    </w:p>
    <w:p w:rsidR="00446D6C" w:rsidRDefault="00275075">
      <w:pPr>
        <w:suppressAutoHyphens w:val="0"/>
        <w:spacing w:after="120"/>
        <w:ind w:firstLine="567"/>
        <w:jc w:val="both"/>
        <w:rPr>
          <w:b/>
          <w:bCs/>
          <w:i/>
          <w:sz w:val="24"/>
          <w:szCs w:val="24"/>
        </w:rPr>
      </w:pPr>
      <w:r>
        <w:rPr>
          <w:b/>
          <w:bCs/>
          <w:i/>
          <w:sz w:val="24"/>
          <w:szCs w:val="24"/>
        </w:rPr>
        <w:t>Условия поставки:</w:t>
      </w:r>
    </w:p>
    <w:p w:rsidR="00446D6C" w:rsidRDefault="00275075">
      <w:pPr>
        <w:widowControl w:val="0"/>
        <w:numPr>
          <w:ilvl w:val="0"/>
          <w:numId w:val="18"/>
        </w:numPr>
        <w:tabs>
          <w:tab w:val="left" w:pos="720"/>
        </w:tabs>
        <w:suppressAutoHyphens w:val="0"/>
        <w:spacing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rsidR="00446D6C" w:rsidRDefault="00275075">
      <w:pPr>
        <w:widowControl w:val="0"/>
        <w:numPr>
          <w:ilvl w:val="0"/>
          <w:numId w:val="19"/>
        </w:numPr>
        <w:tabs>
          <w:tab w:val="left" w:pos="720"/>
        </w:tabs>
        <w:suppressAutoHyphens w:val="0"/>
        <w:spacing w:after="120"/>
        <w:ind w:left="0" w:firstLine="284"/>
        <w:jc w:val="both"/>
        <w:rPr>
          <w:sz w:val="24"/>
          <w:szCs w:val="24"/>
        </w:rPr>
      </w:pPr>
      <w:r>
        <w:rPr>
          <w:sz w:val="24"/>
          <w:szCs w:val="24"/>
        </w:rPr>
        <w:t>Страна изготовления: __________________________________:</w:t>
      </w:r>
    </w:p>
    <w:p w:rsidR="00446D6C" w:rsidRDefault="00275075">
      <w:pPr>
        <w:widowControl w:val="0"/>
        <w:numPr>
          <w:ilvl w:val="0"/>
          <w:numId w:val="20"/>
        </w:numPr>
        <w:tabs>
          <w:tab w:val="left" w:pos="720"/>
        </w:tabs>
        <w:suppressAutoHyphens w:val="0"/>
        <w:spacing w:after="120"/>
        <w:ind w:left="0" w:firstLine="284"/>
        <w:jc w:val="both"/>
        <w:rPr>
          <w:sz w:val="24"/>
          <w:szCs w:val="24"/>
        </w:rPr>
      </w:pPr>
      <w:r>
        <w:rPr>
          <w:sz w:val="24"/>
          <w:szCs w:val="24"/>
        </w:rPr>
        <w:t>Наименование производителя: ______________________;</w:t>
      </w:r>
    </w:p>
    <w:p w:rsidR="00446D6C" w:rsidRDefault="00275075">
      <w:pPr>
        <w:widowControl w:val="0"/>
        <w:numPr>
          <w:ilvl w:val="0"/>
          <w:numId w:val="21"/>
        </w:numPr>
        <w:tabs>
          <w:tab w:val="left" w:pos="720"/>
        </w:tabs>
        <w:suppressAutoHyphens w:val="0"/>
        <w:spacing w:after="120"/>
        <w:ind w:left="0" w:firstLine="284"/>
        <w:jc w:val="both"/>
        <w:rPr>
          <w:sz w:val="24"/>
          <w:szCs w:val="24"/>
        </w:rPr>
      </w:pPr>
      <w:r>
        <w:rPr>
          <w:sz w:val="24"/>
          <w:szCs w:val="24"/>
        </w:rPr>
        <w:t>Срок поставки Продукции: _______________________.</w:t>
      </w:r>
    </w:p>
    <w:p w:rsidR="00446D6C" w:rsidRDefault="00275075">
      <w:pPr>
        <w:widowControl w:val="0"/>
        <w:numPr>
          <w:ilvl w:val="0"/>
          <w:numId w:val="22"/>
        </w:numPr>
        <w:tabs>
          <w:tab w:val="left" w:pos="720"/>
        </w:tabs>
        <w:suppressAutoHyphens w:val="0"/>
        <w:spacing w:after="120"/>
        <w:ind w:left="0" w:firstLine="284"/>
        <w:jc w:val="both"/>
        <w:rPr>
          <w:sz w:val="24"/>
          <w:szCs w:val="24"/>
        </w:rPr>
      </w:pPr>
      <w:r>
        <w:rPr>
          <w:sz w:val="24"/>
          <w:szCs w:val="24"/>
        </w:rPr>
        <w:t>Иные условия, предусмотренные техническими требованиями:_________________.</w:t>
      </w:r>
    </w:p>
    <w:p w:rsidR="00446D6C" w:rsidRDefault="00275075">
      <w:pPr>
        <w:suppressAutoHyphens w:val="0"/>
        <w:spacing w:after="120"/>
        <w:ind w:firstLine="567"/>
        <w:jc w:val="both"/>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46D6C" w:rsidRDefault="00446D6C">
      <w:pPr>
        <w:suppressAutoHyphens w:val="0"/>
        <w:spacing w:after="120"/>
        <w:jc w:val="both"/>
        <w:rPr>
          <w:color w:val="1F497D"/>
          <w:sz w:val="24"/>
          <w:szCs w:val="24"/>
        </w:rPr>
      </w:pPr>
    </w:p>
    <w:p w:rsidR="00446D6C" w:rsidRDefault="00275075">
      <w:pPr>
        <w:suppressAutoHyphens w:val="0"/>
        <w:spacing w:after="120"/>
        <w:jc w:val="both"/>
        <w:rPr>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446D6C" w:rsidRDefault="00275075">
      <w:pPr>
        <w:suppressAutoHyphens w:val="0"/>
        <w:spacing w:after="120"/>
        <w:jc w:val="both"/>
        <w:rPr>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446D6C" w:rsidRDefault="00446D6C">
      <w:pPr>
        <w:suppressAutoHyphens w:val="0"/>
        <w:spacing w:after="120"/>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446D6C">
        <w:tc>
          <w:tcPr>
            <w:tcW w:w="4785" w:type="dxa"/>
            <w:shd w:val="clear" w:color="auto" w:fill="FFFFFF" w:themeFill="background1"/>
          </w:tcPr>
          <w:p w:rsidR="00446D6C" w:rsidRDefault="00275075">
            <w:pPr>
              <w:widowControl w:val="0"/>
              <w:suppressAutoHyphens w:val="0"/>
              <w:spacing w:after="120"/>
              <w:ind w:firstLine="567"/>
              <w:rPr>
                <w:b/>
                <w:sz w:val="24"/>
                <w:szCs w:val="24"/>
                <w:u w:val="single"/>
                <w:lang w:eastAsia="en-US"/>
              </w:rPr>
            </w:pPr>
            <w:r>
              <w:rPr>
                <w:b/>
                <w:sz w:val="24"/>
                <w:szCs w:val="24"/>
                <w:u w:val="single"/>
                <w:lang w:eastAsia="en-US"/>
              </w:rPr>
              <w:t>Покупатель</w:t>
            </w:r>
            <w:r>
              <w:rPr>
                <w:b/>
                <w:sz w:val="24"/>
                <w:szCs w:val="24"/>
                <w:u w:val="single"/>
                <w:lang w:val="en-US" w:eastAsia="en-US"/>
              </w:rPr>
              <w:t>:</w:t>
            </w:r>
          </w:p>
          <w:p w:rsidR="00446D6C" w:rsidRDefault="00446D6C">
            <w:pPr>
              <w:widowControl w:val="0"/>
              <w:suppressAutoHyphens w:val="0"/>
              <w:spacing w:after="120"/>
              <w:ind w:firstLine="567"/>
              <w:rPr>
                <w:sz w:val="22"/>
                <w:szCs w:val="24"/>
                <w:u w:val="single"/>
                <w:lang w:eastAsia="en-US"/>
              </w:rPr>
            </w:pPr>
          </w:p>
        </w:tc>
        <w:tc>
          <w:tcPr>
            <w:tcW w:w="4785" w:type="dxa"/>
            <w:shd w:val="clear" w:color="auto" w:fill="FFFFFF" w:themeFill="background1"/>
          </w:tcPr>
          <w:p w:rsidR="00446D6C" w:rsidRDefault="00275075">
            <w:pPr>
              <w:widowControl w:val="0"/>
              <w:suppressAutoHyphens w:val="0"/>
              <w:spacing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rsidR="00446D6C" w:rsidRDefault="00446D6C">
            <w:pPr>
              <w:widowControl w:val="0"/>
              <w:suppressAutoHyphens w:val="0"/>
              <w:spacing w:after="120"/>
              <w:ind w:firstLine="567"/>
              <w:rPr>
                <w:sz w:val="22"/>
                <w:szCs w:val="24"/>
                <w:u w:val="single"/>
                <w:lang w:eastAsia="en-US"/>
              </w:rPr>
            </w:pPr>
          </w:p>
        </w:tc>
      </w:tr>
      <w:tr w:rsidR="00446D6C">
        <w:tc>
          <w:tcPr>
            <w:tcW w:w="4785" w:type="dxa"/>
            <w:shd w:val="clear" w:color="auto" w:fill="FFFFFF" w:themeFill="background1"/>
          </w:tcPr>
          <w:p w:rsidR="00446D6C" w:rsidRDefault="00275075">
            <w:pPr>
              <w:widowControl w:val="0"/>
              <w:suppressAutoHyphens w:val="0"/>
              <w:spacing w:after="120"/>
              <w:ind w:firstLine="567"/>
              <w:rPr>
                <w:sz w:val="24"/>
                <w:szCs w:val="24"/>
                <w:lang w:eastAsia="en-US"/>
              </w:rPr>
            </w:pPr>
            <w:r>
              <w:rPr>
                <w:sz w:val="24"/>
                <w:szCs w:val="24"/>
                <w:lang w:eastAsia="en-US"/>
              </w:rPr>
              <w:t>_______________ / _____________ /</w:t>
            </w:r>
          </w:p>
          <w:p w:rsidR="00446D6C" w:rsidRDefault="00275075">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c>
          <w:tcPr>
            <w:tcW w:w="4785" w:type="dxa"/>
            <w:shd w:val="clear" w:color="auto" w:fill="FFFFFF" w:themeFill="background1"/>
          </w:tcPr>
          <w:p w:rsidR="00446D6C" w:rsidRDefault="00275075">
            <w:pPr>
              <w:widowControl w:val="0"/>
              <w:suppressAutoHyphens w:val="0"/>
              <w:spacing w:after="120"/>
              <w:ind w:firstLine="567"/>
              <w:rPr>
                <w:sz w:val="24"/>
                <w:szCs w:val="24"/>
                <w:lang w:eastAsia="en-US"/>
              </w:rPr>
            </w:pPr>
            <w:r>
              <w:rPr>
                <w:sz w:val="24"/>
                <w:szCs w:val="24"/>
                <w:lang w:eastAsia="en-US"/>
              </w:rPr>
              <w:t>_______________ / _____________ /</w:t>
            </w:r>
          </w:p>
          <w:p w:rsidR="00446D6C" w:rsidRDefault="00275075">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r>
    </w:tbl>
    <w:p w:rsidR="00446D6C" w:rsidRDefault="00446D6C">
      <w:pPr>
        <w:pStyle w:val="a9"/>
        <w:spacing w:after="120"/>
        <w:outlineLvl w:val="0"/>
        <w:rPr>
          <w:b/>
          <w:bCs/>
          <w:sz w:val="24"/>
          <w:szCs w:val="24"/>
        </w:rPr>
      </w:pPr>
    </w:p>
    <w:p w:rsidR="00446D6C" w:rsidRDefault="00446D6C">
      <w:pPr>
        <w:pStyle w:val="a9"/>
        <w:spacing w:after="120"/>
        <w:outlineLvl w:val="0"/>
        <w:rPr>
          <w:b/>
          <w:bCs/>
          <w:sz w:val="24"/>
          <w:szCs w:val="24"/>
        </w:rPr>
      </w:pPr>
    </w:p>
    <w:sectPr w:rsidR="00446D6C">
      <w:headerReference w:type="default" r:id="rId15"/>
      <w:footerReference w:type="default" r:id="rId16"/>
      <w:headerReference w:type="first" r:id="rId17"/>
      <w:footerReference w:type="first" r:id="rId18"/>
      <w:pgSz w:w="11906" w:h="16838"/>
      <w:pgMar w:top="1134" w:right="1416" w:bottom="1134" w:left="1134" w:header="720" w:footer="720" w:gutter="0"/>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11" w:rsidRDefault="00784D11">
      <w:r>
        <w:separator/>
      </w:r>
    </w:p>
  </w:endnote>
  <w:endnote w:type="continuationSeparator" w:id="0">
    <w:p w:rsidR="00784D11" w:rsidRDefault="0078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entury Schoolbook">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275075">
    <w:pPr>
      <w:pStyle w:val="aff5"/>
      <w:ind w:right="360"/>
    </w:pPr>
    <w:r>
      <w:rPr>
        <w:noProof/>
      </w:rPr>
      <mc:AlternateContent>
        <mc:Choice Requires="wps">
          <w:drawing>
            <wp:anchor distT="0" distB="0" distL="0" distR="0" simplePos="0" relativeHeight="25165670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275075">
    <w:pPr>
      <w:pStyle w:val="aff5"/>
      <w:ind w:right="360"/>
    </w:pPr>
    <w:r>
      <w:rPr>
        <w:noProof/>
      </w:rPr>
      <mc:AlternateContent>
        <mc:Choice Requires="wps">
          <w:drawing>
            <wp:anchor distT="0" distB="0" distL="0" distR="0" simplePos="0" relativeHeight="25165772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295069">
                            <w:rPr>
                              <w:rStyle w:val="a3"/>
                              <w:noProof/>
                              <w:color w:val="000000"/>
                            </w:rPr>
                            <w:t>19</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295069">
                      <w:rPr>
                        <w:rStyle w:val="a3"/>
                        <w:noProof/>
                        <w:color w:val="000000"/>
                      </w:rPr>
                      <w:t>19</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275075">
    <w:pPr>
      <w:pStyle w:val="aff5"/>
      <w:ind w:right="360"/>
    </w:pPr>
    <w:r>
      <w:rPr>
        <w:noProof/>
      </w:rPr>
      <mc:AlternateContent>
        <mc:Choice Requires="wps">
          <w:drawing>
            <wp:anchor distT="0" distB="0" distL="0" distR="0" simplePos="0" relativeHeight="251658752"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46D6C" w:rsidRDefault="00275075">
                          <w:pPr>
                            <w:pStyle w:val="aff5"/>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275075">
    <w:pPr>
      <w:pStyle w:val="aff5"/>
      <w:jc w:val="right"/>
    </w:pPr>
    <w:r>
      <w:fldChar w:fldCharType="begin"/>
    </w:r>
    <w:r>
      <w:instrText xml:space="preserve"> PAGE </w:instrText>
    </w:r>
    <w:r>
      <w:fldChar w:fldCharType="separate"/>
    </w:r>
    <w:r w:rsidR="00295069">
      <w:rPr>
        <w:noProof/>
      </w:rPr>
      <w:t>21</w:t>
    </w:r>
    <w:r>
      <w:fldChar w:fldCharType="end"/>
    </w:r>
  </w:p>
  <w:p w:rsidR="00446D6C" w:rsidRDefault="00446D6C">
    <w:pPr>
      <w:pStyle w:val="aff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446D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11" w:rsidRDefault="00784D11">
      <w:pPr>
        <w:rPr>
          <w:sz w:val="12"/>
        </w:rPr>
      </w:pPr>
      <w:r>
        <w:separator/>
      </w:r>
    </w:p>
  </w:footnote>
  <w:footnote w:type="continuationSeparator" w:id="0">
    <w:p w:rsidR="00784D11" w:rsidRDefault="00784D11">
      <w:pPr>
        <w:rPr>
          <w:sz w:val="12"/>
        </w:rPr>
      </w:pPr>
      <w:r>
        <w:continuationSeparator/>
      </w:r>
    </w:p>
  </w:footnote>
  <w:footnote w:id="1">
    <w:p w:rsidR="00446D6C" w:rsidRDefault="00275075">
      <w:pPr>
        <w:pStyle w:val="af3"/>
        <w:jc w:val="both"/>
      </w:pPr>
      <w:r>
        <w:rPr>
          <w:rStyle w:val="af4"/>
        </w:rPr>
        <w:footnoteRef/>
      </w:r>
      <w:r>
        <w:t xml:space="preserve"> Применяется в случае, если Поставщик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446D6C">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446D6C">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6C" w:rsidRDefault="00446D6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85F"/>
    <w:multiLevelType w:val="multilevel"/>
    <w:tmpl w:val="3D30BA4A"/>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172225FA"/>
    <w:multiLevelType w:val="multilevel"/>
    <w:tmpl w:val="4C7CC8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555706"/>
    <w:multiLevelType w:val="multilevel"/>
    <w:tmpl w:val="AE10494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4500E8"/>
    <w:multiLevelType w:val="multilevel"/>
    <w:tmpl w:val="D6A8657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5A01D95"/>
    <w:multiLevelType w:val="multilevel"/>
    <w:tmpl w:val="2654BFC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28C54F4A"/>
    <w:multiLevelType w:val="multilevel"/>
    <w:tmpl w:val="39526E94"/>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D5A0179"/>
    <w:multiLevelType w:val="multilevel"/>
    <w:tmpl w:val="4CA0E6DC"/>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3C1955FC"/>
    <w:multiLevelType w:val="multilevel"/>
    <w:tmpl w:val="B9069D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459522F0"/>
    <w:multiLevelType w:val="multilevel"/>
    <w:tmpl w:val="342280A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4F1B0322"/>
    <w:multiLevelType w:val="multilevel"/>
    <w:tmpl w:val="9E4E9BA6"/>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58FD2930"/>
    <w:multiLevelType w:val="multilevel"/>
    <w:tmpl w:val="A4B08D0C"/>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15:restartNumberingAfterBreak="0">
    <w:nsid w:val="5EA5258A"/>
    <w:multiLevelType w:val="multilevel"/>
    <w:tmpl w:val="98FA4E46"/>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602A069E"/>
    <w:multiLevelType w:val="multilevel"/>
    <w:tmpl w:val="10E0B3AC"/>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63BC7397"/>
    <w:multiLevelType w:val="multilevel"/>
    <w:tmpl w:val="90128A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5106F8D"/>
    <w:multiLevelType w:val="multilevel"/>
    <w:tmpl w:val="64B855CE"/>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74912CB1"/>
    <w:multiLevelType w:val="multilevel"/>
    <w:tmpl w:val="8752B748"/>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76585AEC"/>
    <w:multiLevelType w:val="multilevel"/>
    <w:tmpl w:val="90DA962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6"/>
  </w:num>
  <w:num w:numId="2">
    <w:abstractNumId w:val="3"/>
  </w:num>
  <w:num w:numId="3">
    <w:abstractNumId w:val="0"/>
  </w:num>
  <w:num w:numId="4">
    <w:abstractNumId w:val="2"/>
  </w:num>
  <w:num w:numId="5">
    <w:abstractNumId w:val="12"/>
  </w:num>
  <w:num w:numId="6">
    <w:abstractNumId w:val="7"/>
  </w:num>
  <w:num w:numId="7">
    <w:abstractNumId w:val="16"/>
  </w:num>
  <w:num w:numId="8">
    <w:abstractNumId w:val="10"/>
  </w:num>
  <w:num w:numId="9">
    <w:abstractNumId w:val="8"/>
  </w:num>
  <w:num w:numId="10">
    <w:abstractNumId w:val="13"/>
  </w:num>
  <w:num w:numId="11">
    <w:abstractNumId w:val="4"/>
  </w:num>
  <w:num w:numId="12">
    <w:abstractNumId w:val="15"/>
  </w:num>
  <w:num w:numId="13">
    <w:abstractNumId w:val="14"/>
  </w:num>
  <w:num w:numId="14">
    <w:abstractNumId w:val="5"/>
  </w:num>
  <w:num w:numId="15">
    <w:abstractNumId w:val="9"/>
  </w:num>
  <w:num w:numId="16">
    <w:abstractNumId w:val="11"/>
  </w:num>
  <w:num w:numId="17">
    <w:abstractNumId w:val="1"/>
  </w:num>
  <w:num w:numId="18">
    <w:abstractNumId w:val="15"/>
    <w:lvlOverride w:ilvl="0">
      <w:startOverride w:val="1"/>
    </w:lvlOverride>
  </w:num>
  <w:num w:numId="19">
    <w:abstractNumId w:val="15"/>
  </w:num>
  <w:num w:numId="20">
    <w:abstractNumId w:val="15"/>
  </w:num>
  <w:num w:numId="21">
    <w:abstractNumId w:val="1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6C"/>
    <w:rsid w:val="00275075"/>
    <w:rsid w:val="00295069"/>
    <w:rsid w:val="00360E5B"/>
    <w:rsid w:val="003875FA"/>
    <w:rsid w:val="00446D6C"/>
    <w:rsid w:val="00472E08"/>
    <w:rsid w:val="006D434E"/>
    <w:rsid w:val="00784D11"/>
    <w:rsid w:val="007F6D62"/>
    <w:rsid w:val="008A6FB0"/>
    <w:rsid w:val="008C2676"/>
    <w:rsid w:val="008E278E"/>
    <w:rsid w:val="009465C7"/>
    <w:rsid w:val="00AE4DDD"/>
    <w:rsid w:val="00BB67C7"/>
    <w:rsid w:val="00C107FD"/>
    <w:rsid w:val="00E10095"/>
    <w:rsid w:val="00E128FA"/>
    <w:rsid w:val="00FA5C3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2743"/>
  <w15:docId w15:val="{D4C4D795-C206-4FB5-826A-58C657C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uiPriority w:val="9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A560B3"/>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character" w:styleId="aff">
    <w:name w:val="Strong"/>
    <w:qFormat/>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uiPriority w:val="99"/>
    <w:rsid w:val="00E42745"/>
    <w:pPr>
      <w:jc w:val="both"/>
    </w:pPr>
    <w:rPr>
      <w:sz w:val="22"/>
    </w:rPr>
  </w:style>
  <w:style w:type="paragraph" w:styleId="aff0">
    <w:name w:val="List"/>
    <w:basedOn w:val="a9"/>
  </w:style>
  <w:style w:type="paragraph" w:styleId="aff1">
    <w:name w:val="caption"/>
    <w:basedOn w:val="a"/>
    <w:qFormat/>
    <w:pPr>
      <w:suppressLineNumbers/>
      <w:spacing w:before="120" w:after="120"/>
    </w:pPr>
    <w:rPr>
      <w:i/>
      <w:iCs/>
      <w:sz w:val="24"/>
      <w:szCs w:val="24"/>
    </w:rPr>
  </w:style>
  <w:style w:type="paragraph" w:styleId="aff2">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styleId="aff3">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4">
    <w:name w:val="Колонтитул"/>
    <w:basedOn w:val="a"/>
    <w:qFormat/>
  </w:style>
  <w:style w:type="paragraph" w:styleId="aff5">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6">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7">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8">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9">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a">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affb">
    <w:name w:val="Содержимое врезки"/>
    <w:basedOn w:val="a"/>
    <w:qFormat/>
  </w:style>
  <w:style w:type="paragraph" w:customStyle="1" w:styleId="affc">
    <w:name w:val="Содержимое таблицы"/>
    <w:basedOn w:val="a"/>
    <w:qFormat/>
    <w:pPr>
      <w:widowControl w:val="0"/>
      <w:suppressLineNumbers/>
    </w:pPr>
  </w:style>
  <w:style w:type="paragraph" w:customStyle="1" w:styleId="affd">
    <w:name w:val="Заголовок таблицы"/>
    <w:basedOn w:val="affc"/>
    <w:qFormat/>
    <w:pPr>
      <w:jc w:val="center"/>
    </w:pPr>
    <w:rPr>
      <w:b/>
      <w:bCs/>
    </w:rPr>
  </w:style>
  <w:style w:type="table" w:styleId="affe">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367AB-041F-4CB4-8652-52DB2E93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7841</Words>
  <Characters>44700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Гусельщиков Сергей Юрьевич</cp:lastModifiedBy>
  <cp:revision>6</cp:revision>
  <cp:lastPrinted>2021-04-29T11:09:00Z</cp:lastPrinted>
  <dcterms:created xsi:type="dcterms:W3CDTF">2025-12-23T08:44:00Z</dcterms:created>
  <dcterms:modified xsi:type="dcterms:W3CDTF">2026-01-21T07:37:00Z</dcterms:modified>
  <dc:language>ru-RU</dc:language>
</cp:coreProperties>
</file>