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</w:pPr>
    </w:p>
    <w:p w:rsidR="00ED2A5D" w:rsidRDefault="00ED2A5D">
      <w:pPr>
        <w:pStyle w:val="ae"/>
        <w:spacing w:before="10"/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386BD3">
      <w:pPr>
        <w:pStyle w:val="2"/>
        <w:spacing w:before="90" w:line="240" w:lineRule="auto"/>
        <w:ind w:left="2783" w:right="2801" w:firstLine="0"/>
        <w:jc w:val="center"/>
      </w:pPr>
      <w:bookmarkStart w:id="0" w:name="_Toc126680202"/>
      <w:r>
        <w:t>ТЕХНИЧЕСКИЕ</w:t>
      </w:r>
      <w:r>
        <w:rPr>
          <w:spacing w:val="-7"/>
        </w:rPr>
        <w:t xml:space="preserve"> </w:t>
      </w:r>
      <w:r>
        <w:t>ТРЕБОВАНИЯ</w:t>
      </w:r>
      <w:bookmarkEnd w:id="0"/>
    </w:p>
    <w:p w:rsidR="00ED2A5D" w:rsidRDefault="00386BD3">
      <w:pPr>
        <w:jc w:val="center"/>
        <w:rPr>
          <w:sz w:val="24"/>
          <w:szCs w:val="24"/>
        </w:rPr>
      </w:pPr>
      <w:r>
        <w:rPr>
          <w:sz w:val="24"/>
          <w:szCs w:val="24"/>
        </w:rPr>
        <w:t>ОКПД 2 27.32.13.150 Поставка кабельной продукции для нужд</w:t>
      </w:r>
    </w:p>
    <w:p w:rsidR="00ED2A5D" w:rsidRDefault="00386BD3">
      <w:pPr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Чебоксарского филиала АО «Гидроремонт-ВКК» в г. Новочебоксарск</w:t>
      </w:r>
    </w:p>
    <w:p w:rsidR="00386BD3" w:rsidRPr="00386BD3" w:rsidRDefault="00386BD3" w:rsidP="00386BD3">
      <w:pPr>
        <w:jc w:val="center"/>
        <w:rPr>
          <w:rFonts w:eastAsia="Calibri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лот </w:t>
      </w:r>
      <w:r w:rsidRPr="00386BD3">
        <w:rPr>
          <w:rFonts w:eastAsia="Calibri"/>
          <w:lang w:eastAsia="ru-RU"/>
        </w:rPr>
        <w:t>0022-ТПИР ОБСЛ ДОХ-2026-ГРВКК-ЧебФ</w:t>
      </w:r>
    </w:p>
    <w:p w:rsidR="00ED2A5D" w:rsidRDefault="00ED2A5D">
      <w:pPr>
        <w:jc w:val="center"/>
        <w:rPr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rFonts w:eastAsia="Calibri"/>
          <w:sz w:val="24"/>
          <w:szCs w:val="24"/>
          <w:lang w:eastAsia="ru-RU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spacing w:before="137"/>
        <w:ind w:left="2784" w:right="2801"/>
        <w:jc w:val="center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ED2A5D">
      <w:pPr>
        <w:pStyle w:val="1"/>
        <w:jc w:val="left"/>
        <w:rPr>
          <w:b/>
          <w:sz w:val="24"/>
          <w:szCs w:val="24"/>
        </w:rPr>
      </w:pPr>
    </w:p>
    <w:p w:rsidR="00ED2A5D" w:rsidRDefault="00386BD3">
      <w:pPr>
        <w:pStyle w:val="1"/>
        <w:numPr>
          <w:ilvl w:val="0"/>
          <w:numId w:val="2"/>
        </w:numPr>
        <w:jc w:val="center"/>
        <w:rPr>
          <w:sz w:val="24"/>
          <w:szCs w:val="24"/>
        </w:rPr>
      </w:pPr>
      <w:bookmarkStart w:id="1" w:name="_Toc126680203"/>
      <w:r>
        <w:rPr>
          <w:b/>
          <w:sz w:val="24"/>
          <w:szCs w:val="24"/>
        </w:rPr>
        <w:t>Общие сведения</w:t>
      </w:r>
      <w:bookmarkEnd w:id="1"/>
    </w:p>
    <w:p w:rsidR="00ED2A5D" w:rsidRDefault="00386BD3">
      <w:pPr>
        <w:pStyle w:val="a4"/>
        <w:keepNext/>
        <w:widowControl/>
        <w:numPr>
          <w:ilvl w:val="1"/>
          <w:numId w:val="6"/>
        </w:numPr>
        <w:spacing w:before="120" w:after="60"/>
        <w:outlineLvl w:val="3"/>
        <w:rPr>
          <w:sz w:val="24"/>
          <w:szCs w:val="24"/>
        </w:rPr>
      </w:pPr>
      <w:bookmarkStart w:id="2" w:name="_Toc75446568"/>
      <w:bookmarkStart w:id="3" w:name="_Toc46743506"/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4" w:name="_Toc126680204"/>
      <w:bookmarkEnd w:id="2"/>
      <w:bookmarkEnd w:id="3"/>
      <w:r>
        <w:rPr>
          <w:rFonts w:eastAsia="Calibri"/>
          <w:bCs/>
          <w:sz w:val="24"/>
          <w:szCs w:val="24"/>
          <w:lang w:eastAsia="x-none"/>
        </w:rPr>
        <w:t>Наименование</w:t>
      </w:r>
      <w:r>
        <w:rPr>
          <w:rFonts w:eastAsia="Calibri"/>
          <w:bCs/>
          <w:sz w:val="24"/>
          <w:szCs w:val="24"/>
          <w:lang w:eastAsia="x-none"/>
        </w:rPr>
        <w:t xml:space="preserve"> закупаемой продукции</w:t>
      </w:r>
      <w:bookmarkEnd w:id="4"/>
    </w:p>
    <w:p w:rsidR="00ED2A5D" w:rsidRDefault="00386BD3">
      <w:pPr>
        <w:jc w:val="both"/>
        <w:rPr>
          <w:sz w:val="24"/>
          <w:szCs w:val="24"/>
        </w:rPr>
      </w:pPr>
      <w:bookmarkStart w:id="5" w:name="_Toc46743507"/>
      <w:bookmarkStart w:id="6" w:name="_Toc75446569"/>
      <w:r>
        <w:rPr>
          <w:rFonts w:eastAsia="Calibri"/>
          <w:sz w:val="24"/>
          <w:szCs w:val="24"/>
          <w:lang w:eastAsia="ru-RU"/>
        </w:rPr>
        <w:t xml:space="preserve">ОКПД 2 </w:t>
      </w:r>
      <w:r>
        <w:rPr>
          <w:sz w:val="24"/>
          <w:szCs w:val="24"/>
          <w:lang w:eastAsia="ru-RU"/>
        </w:rPr>
        <w:t>27.32.13.150</w:t>
      </w:r>
      <w:r>
        <w:rPr>
          <w:rFonts w:eastAsia="Calibri"/>
          <w:sz w:val="24"/>
          <w:szCs w:val="24"/>
          <w:lang w:eastAsia="ru-RU"/>
        </w:rPr>
        <w:t xml:space="preserve"> Поставка кабельной продукции для нужд Чебоксарского филиала АО «Гидроремонт-ВКК» в г. Новочебоксарск </w:t>
      </w:r>
      <w:r>
        <w:rPr>
          <w:sz w:val="24"/>
          <w:szCs w:val="24"/>
          <w:lang w:eastAsia="ru-RU"/>
        </w:rPr>
        <w:t>(</w:t>
      </w:r>
      <w:r>
        <w:rPr>
          <w:spacing w:val="-3"/>
          <w:sz w:val="24"/>
          <w:szCs w:val="24"/>
        </w:rPr>
        <w:t>далее продукция).</w:t>
      </w:r>
    </w:p>
    <w:p w:rsidR="00ED2A5D" w:rsidRDefault="00386BD3">
      <w:pPr>
        <w:pStyle w:val="a4"/>
        <w:keepNext/>
        <w:widowControl/>
        <w:numPr>
          <w:ilvl w:val="1"/>
          <w:numId w:val="6"/>
        </w:numPr>
        <w:spacing w:before="240" w:after="60"/>
        <w:outlineLvl w:val="3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x-none"/>
        </w:rPr>
        <w:t xml:space="preserve"> </w:t>
      </w:r>
      <w:bookmarkStart w:id="7" w:name="_Toc126680205"/>
      <w:r>
        <w:rPr>
          <w:rFonts w:eastAsia="Calibri"/>
          <w:bCs/>
          <w:sz w:val="24"/>
          <w:szCs w:val="24"/>
          <w:lang w:eastAsia="x-none"/>
        </w:rPr>
        <w:t xml:space="preserve">Цель </w:t>
      </w:r>
      <w:bookmarkEnd w:id="5"/>
      <w:r>
        <w:rPr>
          <w:rFonts w:eastAsia="Calibri"/>
          <w:bCs/>
          <w:sz w:val="24"/>
          <w:szCs w:val="24"/>
          <w:lang w:eastAsia="x-none"/>
        </w:rPr>
        <w:t>использования закупаемой продукции</w:t>
      </w:r>
      <w:bookmarkEnd w:id="7"/>
      <w:r>
        <w:rPr>
          <w:rFonts w:eastAsia="Calibri"/>
          <w:bCs/>
          <w:sz w:val="24"/>
          <w:szCs w:val="24"/>
          <w:lang w:eastAsia="x-none"/>
        </w:rPr>
        <w:t xml:space="preserve"> </w:t>
      </w:r>
      <w:bookmarkEnd w:id="6"/>
      <w:r>
        <w:rPr>
          <w:rFonts w:eastAsia="Calibri"/>
          <w:bCs/>
          <w:sz w:val="24"/>
          <w:szCs w:val="24"/>
          <w:lang w:eastAsia="x-none"/>
        </w:rPr>
        <w:t xml:space="preserve"> </w:t>
      </w:r>
    </w:p>
    <w:p w:rsidR="00ED2A5D" w:rsidRDefault="00386BD3">
      <w:pPr>
        <w:keepNext/>
        <w:widowControl/>
        <w:outlineLvl w:val="3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  <w:lang w:eastAsia="ru-RU"/>
        </w:rPr>
        <w:t xml:space="preserve">Исполнение договора </w:t>
      </w:r>
      <w:r>
        <w:rPr>
          <w:sz w:val="24"/>
          <w:szCs w:val="24"/>
        </w:rPr>
        <w:t>№ 4-ТПиР-2023-ЧеГЭС от 31.10.20</w:t>
      </w:r>
      <w:r>
        <w:rPr>
          <w:sz w:val="24"/>
          <w:szCs w:val="24"/>
        </w:rPr>
        <w:t>23</w:t>
      </w:r>
      <w:r>
        <w:rPr>
          <w:bCs/>
          <w:sz w:val="24"/>
          <w:szCs w:val="24"/>
          <w:shd w:val="clear" w:color="auto" w:fill="FFFFFF"/>
          <w:lang w:eastAsia="ru-RU"/>
        </w:rPr>
        <w:t>г. «</w:t>
      </w:r>
      <w:r>
        <w:rPr>
          <w:sz w:val="24"/>
          <w:szCs w:val="24"/>
        </w:rPr>
        <w:t>Выполнение строительно-монтажных работ по модернизации технического водоснабжения</w:t>
      </w:r>
      <w:r>
        <w:rPr>
          <w:bCs/>
          <w:sz w:val="24"/>
          <w:szCs w:val="24"/>
          <w:shd w:val="clear" w:color="auto" w:fill="FFFFFF"/>
          <w:lang w:eastAsia="ru-RU"/>
        </w:rPr>
        <w:t xml:space="preserve">», заключенный между филиалом ПАО «РусГидро» - «Чебоксарская ГЭС» и Чебоксарским филиалом АО «Гидроремонт-ВКК» в г. Новочебоксарск.  </w:t>
      </w:r>
    </w:p>
    <w:p w:rsidR="00ED2A5D" w:rsidRDefault="00ED2A5D">
      <w:pPr>
        <w:pStyle w:val="caption11111"/>
        <w:keepNext/>
        <w:widowControl/>
        <w:spacing w:after="60"/>
        <w:ind w:left="360"/>
        <w:outlineLvl w:val="3"/>
        <w:rPr>
          <w:i w:val="0"/>
          <w:iCs w:val="0"/>
        </w:rPr>
      </w:pPr>
    </w:p>
    <w:p w:rsidR="00ED2A5D" w:rsidRDefault="00386BD3">
      <w:pPr>
        <w:pStyle w:val="a4"/>
        <w:keepNext/>
        <w:keepLines/>
        <w:widowControl/>
        <w:numPr>
          <w:ilvl w:val="0"/>
          <w:numId w:val="2"/>
        </w:numPr>
        <w:spacing w:before="120" w:after="60"/>
        <w:jc w:val="center"/>
        <w:outlineLvl w:val="0"/>
        <w:rPr>
          <w:sz w:val="24"/>
          <w:szCs w:val="24"/>
        </w:rPr>
      </w:pPr>
      <w:bookmarkStart w:id="8" w:name="_Toc51339693"/>
      <w:bookmarkStart w:id="9" w:name="_Toc75446573"/>
      <w:bookmarkStart w:id="10" w:name="_Toc126680206"/>
      <w:r>
        <w:rPr>
          <w:rFonts w:eastAsia="Calibri"/>
          <w:b/>
          <w:sz w:val="24"/>
          <w:szCs w:val="24"/>
          <w:lang w:eastAsia="x-none"/>
        </w:rPr>
        <w:t>Требования к продукции</w:t>
      </w:r>
      <w:bookmarkEnd w:id="8"/>
      <w:bookmarkEnd w:id="9"/>
      <w:bookmarkEnd w:id="10"/>
    </w:p>
    <w:p w:rsidR="00ED2A5D" w:rsidRDefault="00386BD3">
      <w:pPr>
        <w:keepNext/>
        <w:widowControl/>
        <w:spacing w:before="120" w:after="60"/>
        <w:ind w:left="432" w:hanging="432"/>
        <w:outlineLvl w:val="3"/>
        <w:rPr>
          <w:sz w:val="24"/>
          <w:szCs w:val="24"/>
        </w:rPr>
      </w:pPr>
      <w:bookmarkStart w:id="11" w:name="_Toc75446574"/>
      <w:bookmarkStart w:id="12" w:name="_Toc126680207"/>
      <w:r>
        <w:rPr>
          <w:rFonts w:eastAsia="Calibri"/>
          <w:b/>
          <w:bCs/>
          <w:sz w:val="24"/>
          <w:szCs w:val="24"/>
          <w:lang w:eastAsia="x-none"/>
        </w:rPr>
        <w:t xml:space="preserve">2.1 </w:t>
      </w:r>
      <w:r>
        <w:rPr>
          <w:rFonts w:eastAsia="Calibri"/>
          <w:b/>
          <w:bCs/>
          <w:sz w:val="24"/>
          <w:szCs w:val="24"/>
          <w:lang w:eastAsia="x-none"/>
        </w:rPr>
        <w:t>Требования к объемам и срокам поставки</w:t>
      </w:r>
      <w:bookmarkEnd w:id="11"/>
      <w:bookmarkEnd w:id="12"/>
    </w:p>
    <w:p w:rsidR="00ED2A5D" w:rsidRDefault="00386BD3">
      <w:pPr>
        <w:keepNext/>
        <w:widowControl/>
        <w:spacing w:before="120" w:after="60"/>
        <w:ind w:left="1560" w:hanging="851"/>
        <w:outlineLvl w:val="2"/>
        <w:rPr>
          <w:sz w:val="24"/>
          <w:szCs w:val="24"/>
        </w:rPr>
      </w:pPr>
      <w:bookmarkStart w:id="13" w:name="_Toc75446575"/>
      <w:bookmarkStart w:id="14" w:name="_Toc126680208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13"/>
      <w:bookmarkEnd w:id="14"/>
    </w:p>
    <w:p w:rsidR="00ED2A5D" w:rsidRDefault="00386BD3">
      <w:pPr>
        <w:keepNext/>
        <w:widowControl/>
        <w:spacing w:before="120" w:after="60"/>
        <w:ind w:left="1560" w:hanging="851"/>
        <w:outlineLvl w:val="2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Таблица 1. «Перечень и объем закупаемой продукции»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6237"/>
        <w:gridCol w:w="1565"/>
        <w:gridCol w:w="1128"/>
      </w:tblGrid>
      <w:tr w:rsidR="00ED2A5D">
        <w:trPr>
          <w:trHeight w:val="15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ED2A5D">
        <w:trPr>
          <w:trHeight w:val="31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D2A5D">
        <w:trPr>
          <w:trHeight w:val="1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Кабели контрольные с медными жилами с поливинилхлоридной изоляцией и </w:t>
            </w:r>
            <w:r>
              <w:rPr>
                <w:bCs/>
                <w:color w:val="000000"/>
                <w:sz w:val="24"/>
                <w:szCs w:val="24"/>
              </w:rPr>
              <w:t xml:space="preserve">оболочкой, с экраном, не распространяющие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0,66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марки: КВВГЭнг(А)-LS 4х1,5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</w:t>
            </w:r>
            <w:r>
              <w:rPr>
                <w:bCs/>
                <w:color w:val="000000"/>
                <w:sz w:val="24"/>
                <w:szCs w:val="24"/>
              </w:rPr>
              <w:t>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2х2,5ок(N)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</w:t>
            </w:r>
            <w:r>
              <w:rPr>
                <w:bCs/>
                <w:color w:val="000000"/>
                <w:sz w:val="24"/>
                <w:szCs w:val="24"/>
              </w:rPr>
              <w:t>марки: ВВГнг(A)-LS 3х2,5ок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D2A5D">
        <w:trPr>
          <w:trHeight w:val="8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 КГВВГ 19*0,75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ED2A5D">
        <w:trPr>
          <w:trHeight w:val="1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КГВВГ 27*0,75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 1x2x0.6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397</w:t>
            </w:r>
          </w:p>
        </w:tc>
      </w:tr>
      <w:tr w:rsidR="00ED2A5D">
        <w:trPr>
          <w:trHeight w:val="1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 2x2x0.6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1541</w:t>
            </w:r>
          </w:p>
        </w:tc>
      </w:tr>
      <w:tr w:rsidR="00ED2A5D">
        <w:trPr>
          <w:trHeight w:val="1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МКВЭВ 2x0.5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</w:t>
            </w:r>
          </w:p>
        </w:tc>
      </w:tr>
      <w:tr w:rsidR="00ED2A5D">
        <w:trPr>
          <w:trHeight w:val="11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оптический СЛ-ОКДМ-1/1 нг-LS-4E2-0.4 4x9/125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3х4ок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силовой с медными жилами с изоляцией и оболочкой из</w:t>
            </w:r>
            <w:r>
              <w:rPr>
                <w:bCs/>
                <w:color w:val="000000"/>
                <w:sz w:val="24"/>
                <w:szCs w:val="24"/>
              </w:rPr>
              <w:t xml:space="preserve">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4х4ок(N)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sz w:val="24"/>
                <w:szCs w:val="24"/>
              </w:rPr>
              <w:t>дымо</w:t>
            </w:r>
            <w:proofErr w:type="spellEnd"/>
            <w:r>
              <w:rPr>
                <w:bCs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sz w:val="24"/>
                <w:szCs w:val="24"/>
              </w:rPr>
              <w:t>кВ</w:t>
            </w:r>
            <w:proofErr w:type="spellEnd"/>
            <w:r>
              <w:rPr>
                <w:bCs/>
                <w:sz w:val="24"/>
                <w:szCs w:val="24"/>
              </w:rPr>
              <w:t xml:space="preserve"> (ГОСТ Р 53769-2010), марки: ВВГнг(A)-LS 5х150мс(N,РЕ)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</w:t>
            </w:r>
            <w:r>
              <w:rPr>
                <w:bCs/>
                <w:color w:val="000000"/>
                <w:sz w:val="24"/>
                <w:szCs w:val="24"/>
              </w:rPr>
              <w:t>53769-2010), марки: ВВГнг(A)-LS 5х25мк(N,РЕ)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5х50мк(N,РЕ)</w:t>
            </w:r>
          </w:p>
        </w:tc>
        <w:tc>
          <w:tcPr>
            <w:tcW w:w="156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D2A5D">
        <w:trPr>
          <w:trHeight w:val="126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,экранированный, с изоляционной оболочкой из поливинилхлоридных композиций пониженной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пожароопасности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 ВВГЭнг(A)-LS 4Х150 </w:t>
            </w:r>
            <w:r>
              <w:rPr>
                <w:bCs/>
                <w:color w:val="000000"/>
                <w:sz w:val="24"/>
                <w:szCs w:val="24"/>
              </w:rPr>
              <w:br/>
              <w:t>продукция соотв</w:t>
            </w:r>
            <w:r>
              <w:rPr>
                <w:bCs/>
                <w:color w:val="000000"/>
                <w:sz w:val="24"/>
                <w:szCs w:val="24"/>
              </w:rPr>
              <w:t>етствует требованиям ГОСТ 31996-2012</w:t>
            </w:r>
            <w:r>
              <w:rPr>
                <w:bCs/>
                <w:color w:val="000000"/>
                <w:sz w:val="24"/>
                <w:szCs w:val="24"/>
              </w:rPr>
              <w:br/>
              <w:t>ГОСТ 31996-2012)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</w:tr>
    </w:tbl>
    <w:p w:rsidR="00ED2A5D" w:rsidRDefault="00ED2A5D">
      <w:pPr>
        <w:keepNext/>
        <w:widowControl/>
        <w:spacing w:before="120" w:after="60"/>
        <w:outlineLvl w:val="2"/>
        <w:rPr>
          <w:rFonts w:eastAsia="Calibri"/>
          <w:sz w:val="24"/>
          <w:szCs w:val="24"/>
          <w:lang w:eastAsia="x-none"/>
        </w:rPr>
      </w:pPr>
    </w:p>
    <w:p w:rsidR="00ED2A5D" w:rsidRDefault="00ED2A5D">
      <w:pPr>
        <w:keepNext/>
        <w:widowControl/>
        <w:spacing w:before="120" w:after="60"/>
        <w:outlineLvl w:val="2"/>
        <w:rPr>
          <w:rFonts w:eastAsia="Calibri"/>
          <w:sz w:val="24"/>
          <w:szCs w:val="24"/>
          <w:lang w:eastAsia="x-none"/>
        </w:rPr>
      </w:pPr>
    </w:p>
    <w:p w:rsidR="00ED2A5D" w:rsidRDefault="00386BD3">
      <w:pPr>
        <w:keepNext/>
        <w:widowControl/>
        <w:spacing w:before="120" w:after="60"/>
        <w:ind w:left="1560" w:hanging="851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2.1.2 Требования к срокам поставки продукции </w:t>
      </w:r>
    </w:p>
    <w:p w:rsidR="00ED2A5D" w:rsidRDefault="00386BD3">
      <w:pPr>
        <w:keepNext/>
        <w:keepLines/>
        <w:widowControl/>
        <w:spacing w:before="240" w:after="60"/>
        <w:outlineLvl w:val="0"/>
        <w:rPr>
          <w:sz w:val="24"/>
          <w:szCs w:val="24"/>
        </w:rPr>
      </w:pPr>
      <w:bookmarkStart w:id="15" w:name="_Toc50125126"/>
      <w:bookmarkStart w:id="16" w:name="_Toc50125127"/>
      <w:bookmarkStart w:id="17" w:name="_Toc51339697"/>
      <w:bookmarkStart w:id="18" w:name="_Toc75446579"/>
      <w:bookmarkStart w:id="19" w:name="_Toc126680211"/>
      <w:bookmarkEnd w:id="15"/>
      <w:r>
        <w:rPr>
          <w:rFonts w:eastAsia="Calibri"/>
          <w:b/>
          <w:sz w:val="24"/>
          <w:szCs w:val="24"/>
          <w:lang w:eastAsia="x-none"/>
        </w:rPr>
        <w:t xml:space="preserve">Таблица 2. </w:t>
      </w:r>
      <w:bookmarkStart w:id="20" w:name="_Hlk50465284"/>
      <w:r>
        <w:rPr>
          <w:rFonts w:eastAsia="Calibri"/>
          <w:b/>
          <w:sz w:val="24"/>
          <w:szCs w:val="24"/>
          <w:lang w:eastAsia="x-none"/>
        </w:rPr>
        <w:t xml:space="preserve">Требования по срокам </w:t>
      </w:r>
      <w:bookmarkEnd w:id="16"/>
      <w:bookmarkEnd w:id="17"/>
      <w:bookmarkEnd w:id="20"/>
      <w:r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18"/>
      <w:bookmarkEnd w:id="19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4"/>
        <w:gridCol w:w="3114"/>
        <w:gridCol w:w="2415"/>
        <w:gridCol w:w="3113"/>
      </w:tblGrid>
      <w:tr w:rsidR="00ED2A5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ED2A5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A5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 w:rsidP="00386BD3">
            <w:pPr>
              <w:jc w:val="center"/>
              <w:rPr>
                <w:sz w:val="24"/>
                <w:szCs w:val="24"/>
              </w:rPr>
            </w:pPr>
            <w:bookmarkStart w:id="21" w:name="_Toc46743510"/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  <w:lang w:val="en-US"/>
              </w:rPr>
              <w:t>30</w:t>
            </w:r>
            <w:bookmarkStart w:id="22" w:name="_GoBack"/>
            <w:bookmarkEnd w:id="22"/>
            <w:r>
              <w:rPr>
                <w:sz w:val="24"/>
                <w:szCs w:val="24"/>
              </w:rPr>
              <w:t xml:space="preserve"> календарных дней с даты подписания договора</w:t>
            </w:r>
            <w:bookmarkEnd w:id="21"/>
          </w:p>
        </w:tc>
      </w:tr>
    </w:tbl>
    <w:p w:rsidR="00ED2A5D" w:rsidRDefault="00ED2A5D">
      <w:pPr>
        <w:sectPr w:rsidR="00ED2A5D">
          <w:footerReference w:type="default" r:id="rId8"/>
          <w:pgSz w:w="11906" w:h="16838"/>
          <w:pgMar w:top="567" w:right="707" w:bottom="777" w:left="1134" w:header="0" w:footer="720" w:gutter="0"/>
          <w:cols w:space="720"/>
          <w:formProt w:val="0"/>
          <w:docGrid w:linePitch="299" w:charSpace="20480"/>
        </w:sectPr>
      </w:pPr>
    </w:p>
    <w:p w:rsidR="00ED2A5D" w:rsidRDefault="00386BD3">
      <w:pPr>
        <w:keepNext/>
        <w:widowControl/>
        <w:spacing w:before="120" w:after="60"/>
        <w:outlineLvl w:val="3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x-none"/>
        </w:rPr>
        <w:lastRenderedPageBreak/>
        <w:t xml:space="preserve">   </w:t>
      </w:r>
      <w:bookmarkStart w:id="23" w:name="_Toc46743511"/>
      <w:bookmarkStart w:id="24" w:name="_Toc75446581"/>
      <w:bookmarkStart w:id="25" w:name="_Toc126680213"/>
      <w:bookmarkStart w:id="26" w:name="_Toc51339698"/>
      <w:r>
        <w:rPr>
          <w:rFonts w:eastAsia="Calibri"/>
          <w:b/>
          <w:bCs/>
          <w:sz w:val="24"/>
          <w:szCs w:val="24"/>
          <w:lang w:eastAsia="x-none"/>
        </w:rPr>
        <w:t xml:space="preserve">2.2. Требования к </w:t>
      </w:r>
      <w:bookmarkEnd w:id="23"/>
      <w:r>
        <w:rPr>
          <w:rFonts w:eastAsia="Calibri"/>
          <w:b/>
          <w:bCs/>
          <w:sz w:val="24"/>
          <w:szCs w:val="24"/>
          <w:lang w:eastAsia="x-none"/>
        </w:rPr>
        <w:t>качеству продукции</w:t>
      </w:r>
      <w:bookmarkEnd w:id="24"/>
      <w:bookmarkEnd w:id="25"/>
    </w:p>
    <w:p w:rsidR="00ED2A5D" w:rsidRDefault="00386BD3">
      <w:pPr>
        <w:keepNext/>
        <w:keepLines/>
        <w:widowControl/>
        <w:spacing w:before="240" w:after="60"/>
        <w:ind w:firstLine="567"/>
        <w:outlineLvl w:val="0"/>
        <w:rPr>
          <w:sz w:val="24"/>
          <w:szCs w:val="24"/>
        </w:rPr>
      </w:pPr>
      <w:bookmarkStart w:id="27" w:name="_Toc75446582"/>
      <w:bookmarkStart w:id="28" w:name="_Toc126680214"/>
      <w:bookmarkEnd w:id="26"/>
      <w:r>
        <w:rPr>
          <w:rFonts w:eastAsia="Calibri"/>
          <w:b/>
          <w:sz w:val="24"/>
          <w:szCs w:val="24"/>
          <w:lang w:eastAsia="x-none"/>
        </w:rPr>
        <w:t>Таблица 3. Требования к продукции</w:t>
      </w:r>
      <w:bookmarkEnd w:id="27"/>
      <w:bookmarkEnd w:id="28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 w:rsidR="00ED2A5D" w:rsidRDefault="00386BD3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spacing w:val="-3"/>
          <w:sz w:val="24"/>
          <w:szCs w:val="24"/>
          <w:lang w:eastAsia="ru-RU"/>
        </w:rPr>
        <w:t xml:space="preserve">Наименование продукции: ОКПД 2 27.32.13.150 Поставка кабельной продукции </w:t>
      </w:r>
      <w:r>
        <w:rPr>
          <w:rFonts w:eastAsia="Calibri"/>
          <w:spacing w:val="-3"/>
          <w:sz w:val="24"/>
          <w:szCs w:val="24"/>
          <w:lang w:eastAsia="ru-RU"/>
        </w:rPr>
        <w:t>для нужд Чебоксарского филиала АО «Гидроремонт-ВКК» в г. Новочебоксарск</w:t>
      </w:r>
    </w:p>
    <w:tbl>
      <w:tblPr>
        <w:tblpPr w:leftFromText="180" w:rightFromText="180" w:vertAnchor="text" w:tblpX="137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3933"/>
        <w:gridCol w:w="506"/>
        <w:gridCol w:w="2109"/>
        <w:gridCol w:w="3251"/>
        <w:gridCol w:w="2153"/>
        <w:gridCol w:w="2359"/>
      </w:tblGrid>
      <w:tr w:rsidR="00ED2A5D">
        <w:trPr>
          <w:trHeight w:val="27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ED2A5D">
        <w:trPr>
          <w:trHeight w:val="27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ED2A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ED2A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ED2A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ED2A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ED2A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ED2A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pStyle w:val="a4"/>
              <w:spacing w:before="60" w:after="60" w:line="240" w:lineRule="auto"/>
              <w:ind w:left="0"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5D" w:rsidRDefault="00386BD3">
            <w:pPr>
              <w:spacing w:before="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D2A5D">
        <w:trPr>
          <w:trHeight w:val="18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контрольные с медными жилами с поливинилхлоридной изоляцией и </w:t>
            </w:r>
            <w:r>
              <w:rPr>
                <w:bCs/>
                <w:color w:val="000000"/>
                <w:sz w:val="24"/>
                <w:szCs w:val="24"/>
              </w:rPr>
              <w:t xml:space="preserve">оболочкой, с экраном, не распространяющие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0,66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марки: КВВГЭнг(А)-LS 4х1,5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z w:val="24"/>
                <w:szCs w:val="24"/>
              </w:rPr>
              <w:t>ВВГЭнг(А)-LS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Участник должен представить в заявке согласие поставить</w:t>
            </w:r>
          </w:p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продукцию, полностью соответствующую настоящим тех</w:t>
            </w:r>
            <w:r>
              <w:rPr>
                <w:sz w:val="24"/>
                <w:szCs w:val="24"/>
                <w:lang w:eastAsia="ru-RU"/>
              </w:rPr>
              <w:t>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A5D" w:rsidRDefault="00386B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-//-</w:t>
            </w:r>
          </w:p>
        </w:tc>
      </w:tr>
      <w:tr w:rsidR="00ED2A5D">
        <w:trPr>
          <w:trHeight w:val="27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16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126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3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32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</w:t>
            </w:r>
            <w:r>
              <w:rPr>
                <w:bCs/>
                <w:color w:val="000000"/>
                <w:sz w:val="24"/>
                <w:szCs w:val="24"/>
              </w:rPr>
              <w:t xml:space="preserve">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2х2,5ок(N)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ВВГЭнг(А)-LS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9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19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197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40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9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ВВГнг(A)-LS 3х2,5ок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ВВГЭнг(А)-LS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4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25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2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Конструкция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9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9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 КГВВГ 19*0,75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КГВВГ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2A5D">
        <w:trPr>
          <w:trHeight w:val="30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8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7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Медь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7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Конструкция </w:t>
            </w:r>
            <w:r>
              <w:rPr>
                <w:sz w:val="24"/>
                <w:szCs w:val="24"/>
                <w:shd w:val="clear" w:color="auto" w:fill="FFFFFF"/>
              </w:rPr>
              <w:t>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Многопроволочная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195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КГВВГ 27*0,75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КГВВГ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2A5D">
        <w:trPr>
          <w:trHeight w:val="31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6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5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Медь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5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Многопроволочная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75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 1x2x0.6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1x2x0.6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1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1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медные проволоки, луженые оловом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32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 2x2x0.6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КИПЭВнг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1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2x2x0.6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1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4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медь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4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</w:t>
            </w:r>
            <w:proofErr w:type="spellStart"/>
            <w:r>
              <w:rPr>
                <w:sz w:val="24"/>
                <w:szCs w:val="24"/>
              </w:rPr>
              <w:t>едные</w:t>
            </w:r>
            <w:proofErr w:type="spellEnd"/>
            <w:r>
              <w:rPr>
                <w:sz w:val="24"/>
                <w:szCs w:val="24"/>
              </w:rPr>
              <w:t xml:space="preserve"> проволоки, луженые оловом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4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</w:t>
            </w:r>
            <w:r>
              <w:rPr>
                <w:bCs/>
                <w:color w:val="000000"/>
                <w:sz w:val="24"/>
                <w:szCs w:val="24"/>
              </w:rPr>
              <w:t xml:space="preserve"> МКВЭВ 2x0.5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МКВЭВ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16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0,35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13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13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90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гибкий, изолированный, луженый, многожильный, многопроволочный, </w:t>
            </w:r>
            <w:r>
              <w:rPr>
                <w:sz w:val="24"/>
                <w:szCs w:val="24"/>
              </w:rPr>
              <w:lastRenderedPageBreak/>
              <w:t>экранированный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51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Кабель оптический СЛ-ОКДМ-1/1 нг-LS-4E2-0.4 4x9/125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 xml:space="preserve">SM </w:t>
            </w:r>
            <w:r>
              <w:rPr>
                <w:bCs/>
                <w:sz w:val="24"/>
                <w:szCs w:val="24"/>
              </w:rPr>
              <w:t>9/125 (OS2)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2A5D">
        <w:trPr>
          <w:trHeight w:val="19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волокон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>4 волокна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2A5D">
        <w:trPr>
          <w:trHeight w:val="22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модулей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22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цвет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черный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347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</w:t>
            </w:r>
            <w:r>
              <w:rPr>
                <w:bCs/>
                <w:color w:val="000000"/>
                <w:sz w:val="24"/>
                <w:szCs w:val="24"/>
              </w:rPr>
              <w:t>марки: ВВГнг(A)-LS 3х4ок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4ок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4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27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4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3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401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</w:t>
            </w:r>
            <w:r>
              <w:rPr>
                <w:bCs/>
                <w:color w:val="000000"/>
                <w:sz w:val="24"/>
                <w:szCs w:val="24"/>
              </w:rPr>
              <w:t xml:space="preserve">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4х4ок(N)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42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4ок(N)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7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21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5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7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6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sz w:val="24"/>
                <w:szCs w:val="24"/>
              </w:rPr>
              <w:t>дымо</w:t>
            </w:r>
            <w:proofErr w:type="spellEnd"/>
            <w:r>
              <w:rPr>
                <w:bCs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sz w:val="24"/>
                <w:szCs w:val="24"/>
              </w:rPr>
              <w:t>кВ</w:t>
            </w:r>
            <w:proofErr w:type="spellEnd"/>
            <w:r>
              <w:rPr>
                <w:bCs/>
                <w:sz w:val="24"/>
                <w:szCs w:val="24"/>
              </w:rPr>
              <w:t xml:space="preserve"> (ГОСТ Р 53769-2010), марки: ВВГнг(A)-LS 5х150мс(N,РЕ)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45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5х150мс(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PE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7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221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6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4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7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</w:t>
            </w:r>
            <w:r>
              <w:rPr>
                <w:bCs/>
                <w:color w:val="000000"/>
                <w:sz w:val="24"/>
                <w:szCs w:val="24"/>
              </w:rPr>
              <w:t xml:space="preserve"> Р 53769-2010), марки: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ВВГнг(A)-LS 5х25мк(N,РЕ)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42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5х25мс(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PE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48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24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80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12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13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</w:t>
            </w:r>
            <w:r>
              <w:rPr>
                <w:bCs/>
                <w:color w:val="000000"/>
                <w:sz w:val="24"/>
                <w:szCs w:val="24"/>
              </w:rPr>
              <w:t xml:space="preserve">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5х25мк(N,РЕ)</w:t>
            </w:r>
          </w:p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с изоляцией и оболочкой из ПВХ, не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(ГОСТ Р 53769-2010), марки: ВВГнг(A)-LS 5х50мк(N,РЕ)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5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5х50м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PE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43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D2A5D">
        <w:trPr>
          <w:trHeight w:val="40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ind w:hanging="3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15"/>
        </w:trPr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545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Р 53769-2010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235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Кабель силовой с медными жилами ,экранированный, с изоляционной оболочкой из поливинилхлоридных композиций пониженной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пожароопасности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распространяющий горение, с низким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дымо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газовыделением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напряжением 1,0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 ВВГЭнг(A)-LS 4Х150 </w:t>
            </w:r>
          </w:p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продукция соотве</w:t>
            </w:r>
            <w:r>
              <w:rPr>
                <w:bCs/>
                <w:color w:val="000000"/>
                <w:sz w:val="24"/>
                <w:szCs w:val="24"/>
              </w:rPr>
              <w:t>тствует требованиям ГОСТ 31996-2012</w:t>
            </w:r>
          </w:p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31996-2012)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ВВГнг(А)-LS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35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жил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4х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50м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PE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540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ED2A5D">
        <w:trPr>
          <w:trHeight w:val="465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жил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330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Конструкция жилы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однопроволочное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1036"/>
        </w:trPr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ED2A5D">
            <w:pPr>
              <w:pStyle w:val="a4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2A5D" w:rsidRDefault="00ED2A5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ГОСТ 31996-2012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D2A5D">
        <w:trPr>
          <w:trHeight w:val="30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napToGrid w:val="0"/>
              <w:ind w:firstLine="3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ind w:hanging="36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к доставке, маркировке, </w:t>
            </w:r>
            <w:r>
              <w:rPr>
                <w:b/>
                <w:bCs/>
                <w:color w:val="000000"/>
                <w:sz w:val="24"/>
                <w:szCs w:val="24"/>
              </w:rPr>
              <w:t>упаковке, транспортировке, перемещению, условиям хранения, приемке и испытаниям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103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ind w:firstLine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429965, РФ, Чувашская Республика, г. Новочебоксарск, ул. Набережная, влд.44, Чебоксарская ГЭС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103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ind w:firstLine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поставляться в </w:t>
            </w:r>
            <w:r>
              <w:rPr>
                <w:sz w:val="24"/>
                <w:szCs w:val="24"/>
              </w:rPr>
              <w:t>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</w:t>
            </w:r>
            <w:r>
              <w:rPr>
                <w:sz w:val="24"/>
                <w:szCs w:val="24"/>
              </w:rPr>
              <w:t>ранспортировки с учетом перегрузок и длительного хранения.</w:t>
            </w:r>
          </w:p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103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sz w:val="24"/>
                <w:szCs w:val="24"/>
              </w:rPr>
              <w:t>.3.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продукции и представленных документов договору и техническим требованиям. </w:t>
            </w:r>
            <w:r>
              <w:rPr>
                <w:sz w:val="24"/>
                <w:szCs w:val="24"/>
              </w:rPr>
              <w:t>Приёмка производится на склад Грузополучателя в г. Новочебоксарск в рабочие дни с 8-00 до 12-00 и с 13-00 до 16-00 (по местному времени).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53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103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</w:rPr>
              <w:t>Продукцию: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Продукцию устанавливается гарантийный срок, равный 60 (шестидесяти) месяцам, исчисляемый с даты ввода Продукции в эксплуатацию.</w:t>
            </w:r>
          </w:p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</w:t>
            </w:r>
            <w:r>
              <w:rPr>
                <w:sz w:val="24"/>
                <w:szCs w:val="24"/>
              </w:rPr>
              <w:t>, специально аккредитованных производителем организаций или специалистов.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57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19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Одновременно с передачей Оборудования </w:t>
            </w:r>
            <w:r>
              <w:rPr>
                <w:sz w:val="24"/>
                <w:szCs w:val="24"/>
              </w:rPr>
              <w:t>Поставщик обязан передать Покупателю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оригиналы следующих относящихся к нему документов: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сертификат/качества в 1 (одном)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  <w:r>
              <w:rPr>
                <w:sz w:val="24"/>
                <w:szCs w:val="24"/>
              </w:rPr>
              <w:t xml:space="preserve"> (если продукция подлежит обязательной сертификации).;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технический паспорт на русском языке в 1 (одном) экз.;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− инструкция по экс</w:t>
            </w:r>
            <w:r>
              <w:rPr>
                <w:sz w:val="24"/>
                <w:szCs w:val="24"/>
              </w:rPr>
              <w:t>плуатации на русском языке в 1 (одном) экз.;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накладная ТОРГ-12 или Универсальный передаточный документ (УПД) в 2 (двух) экз.;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иные документы (сертификат соответствия, сертификат безопасности, сертификат пожаробезопасности, сертификат радиологической </w:t>
            </w:r>
            <w:r>
              <w:rPr>
                <w:sz w:val="24"/>
                <w:szCs w:val="24"/>
              </w:rPr>
              <w:t>безопасности, санитарный сертификат,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о происхождении товара и т.п.) в зависимости от номенклатуры поставляемого Оборудования;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инструкции по монтажу и ремонту;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формуляры, этикетки;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гарантийный талон или другой документ, выполнение </w:t>
            </w:r>
            <w:r>
              <w:rPr>
                <w:sz w:val="24"/>
                <w:szCs w:val="24"/>
              </w:rPr>
              <w:t>требований которого является условием выполнения гарантийных обязательств производителя или поставщика;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ED2A5D" w:rsidRDefault="00386BD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испытаний.</w:t>
            </w:r>
          </w:p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продукция должна быть укомплектована документами на русском языке</w:t>
            </w:r>
            <w:r>
              <w:rPr>
                <w:sz w:val="24"/>
                <w:szCs w:val="24"/>
              </w:rPr>
              <w:t>, удостоверяющими качество продукции и гарантийные обязательства производителя, выданными.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42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4.2.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 единицы оборудования</w:t>
            </w:r>
          </w:p>
        </w:tc>
        <w:tc>
          <w:tcPr>
            <w:tcW w:w="5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оборудования выполняется в таком объёме, которая позволяет начать его использование без доработки и закупки </w:t>
            </w:r>
            <w:r>
              <w:rPr>
                <w:sz w:val="24"/>
                <w:szCs w:val="24"/>
              </w:rPr>
              <w:t>дополнительных комплектующих, расходных материалов и изделий.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9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4.3.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27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(дополнительные требования к продукции)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386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D2A5D">
        <w:trPr>
          <w:trHeight w:val="5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использовавшейся. Не допускается поставка контрафактного и восстановленного оборудования.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  <w:tr w:rsidR="00ED2A5D">
        <w:trPr>
          <w:trHeight w:val="22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A5D" w:rsidRDefault="00386BD3">
            <w:pPr>
              <w:pStyle w:val="a4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5.2.</w:t>
            </w:r>
          </w:p>
        </w:tc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A5D" w:rsidRDefault="00386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соответствовать требованиям указанных </w:t>
            </w:r>
            <w:r>
              <w:rPr>
                <w:sz w:val="24"/>
                <w:szCs w:val="24"/>
              </w:rPr>
              <w:t>стандартов, технических условий, чертежей. 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удостоверяющими качество продукци</w:t>
            </w:r>
            <w:r>
              <w:rPr>
                <w:sz w:val="24"/>
                <w:szCs w:val="24"/>
              </w:rPr>
              <w:t>и (паспортами, копиями сертификатов/деклараций соответствия)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</w:t>
            </w:r>
            <w:r>
              <w:rPr>
                <w:sz w:val="24"/>
                <w:szCs w:val="24"/>
              </w:rPr>
              <w:t>ля</w:t>
            </w: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D2A5D" w:rsidRDefault="00ED2A5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ED2A5D" w:rsidRDefault="00ED2A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A5D" w:rsidRDefault="00ED2A5D">
      <w:pPr>
        <w:pStyle w:val="1"/>
        <w:ind w:firstLine="567"/>
        <w:jc w:val="left"/>
        <w:rPr>
          <w:sz w:val="24"/>
          <w:szCs w:val="24"/>
        </w:rPr>
      </w:pPr>
    </w:p>
    <w:p w:rsidR="00ED2A5D" w:rsidRDefault="00386BD3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ar-SA"/>
        </w:rPr>
        <w:t>3. Требования к документации по ценообразованию на этапе закупки.</w:t>
      </w:r>
    </w:p>
    <w:p w:rsidR="00ED2A5D" w:rsidRDefault="00386BD3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ar-SA"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</w:t>
      </w:r>
      <w:r>
        <w:rPr>
          <w:rFonts w:eastAsia="Calibri"/>
          <w:bCs/>
          <w:sz w:val="24"/>
          <w:szCs w:val="24"/>
          <w:lang w:eastAsia="ar-SA"/>
        </w:rPr>
        <w:t>закупке.</w:t>
      </w:r>
    </w:p>
    <w:p w:rsidR="00ED2A5D" w:rsidRDefault="00386BD3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ar-SA"/>
        </w:rPr>
        <w:t>3.2. Дополнительные документы по ценообразованию в состав заявки не включаются.</w:t>
      </w:r>
    </w:p>
    <w:p w:rsidR="00ED2A5D" w:rsidRDefault="00ED2A5D">
      <w:pPr>
        <w:tabs>
          <w:tab w:val="left" w:pos="426"/>
        </w:tabs>
        <w:spacing w:before="120" w:after="120"/>
        <w:ind w:left="567"/>
        <w:jc w:val="both"/>
        <w:rPr>
          <w:sz w:val="24"/>
          <w:szCs w:val="24"/>
        </w:rPr>
      </w:pPr>
    </w:p>
    <w:sectPr w:rsidR="00ED2A5D">
      <w:footerReference w:type="default" r:id="rId9"/>
      <w:footerReference w:type="first" r:id="rId10"/>
      <w:pgSz w:w="16838" w:h="11906" w:orient="landscape"/>
      <w:pgMar w:top="709" w:right="820" w:bottom="777" w:left="567" w:header="0" w:footer="720" w:gutter="0"/>
      <w:cols w:space="720"/>
      <w:formProt w:val="0"/>
      <w:docGrid w:linePitch="299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6BD3">
      <w:r>
        <w:separator/>
      </w:r>
    </w:p>
  </w:endnote>
  <w:endnote w:type="continuationSeparator" w:id="0">
    <w:p w:rsidR="00000000" w:rsidRDefault="0038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907039"/>
      <w:docPartObj>
        <w:docPartGallery w:val="Page Numbers (Bottom of Page)"/>
        <w:docPartUnique/>
      </w:docPartObj>
    </w:sdtPr>
    <w:sdtEndPr/>
    <w:sdtContent>
      <w:p w:rsidR="00ED2A5D" w:rsidRDefault="00386BD3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ED2A5D" w:rsidRDefault="00386BD3">
        <w:pPr>
          <w:pStyle w:val="a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912994"/>
      <w:docPartObj>
        <w:docPartGallery w:val="Page Numbers (Bottom of Page)"/>
        <w:docPartUnique/>
      </w:docPartObj>
    </w:sdtPr>
    <w:sdtEndPr/>
    <w:sdtContent>
      <w:p w:rsidR="00ED2A5D" w:rsidRDefault="00386BD3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ED2A5D" w:rsidRDefault="00386BD3">
        <w:pPr>
          <w:pStyle w:val="a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5D" w:rsidRDefault="00ED2A5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6BD3">
      <w:r>
        <w:separator/>
      </w:r>
    </w:p>
  </w:footnote>
  <w:footnote w:type="continuationSeparator" w:id="0">
    <w:p w:rsidR="00000000" w:rsidRDefault="0038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9C4"/>
    <w:multiLevelType w:val="multilevel"/>
    <w:tmpl w:val="6360B4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35C50F3D"/>
    <w:multiLevelType w:val="multilevel"/>
    <w:tmpl w:val="8CCCE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DE2BDE"/>
    <w:multiLevelType w:val="multilevel"/>
    <w:tmpl w:val="60169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107139"/>
    <w:multiLevelType w:val="multilevel"/>
    <w:tmpl w:val="EB305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6D8719A"/>
    <w:multiLevelType w:val="multilevel"/>
    <w:tmpl w:val="CAD4C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76087D"/>
    <w:multiLevelType w:val="multilevel"/>
    <w:tmpl w:val="A9A839F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5D"/>
    <w:rsid w:val="00386BD3"/>
    <w:rsid w:val="00E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BEA1"/>
  <w15:docId w15:val="{7E26D8CE-26D5-425B-946B-6211C1F8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right="114"/>
      <w:jc w:val="right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pPr>
      <w:spacing w:line="274" w:lineRule="exact"/>
      <w:ind w:left="743" w:hanging="361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64"/>
    <w:pPr>
      <w:keepNext/>
      <w:keepLines/>
      <w:widowControl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D27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qFormat/>
    <w:rsid w:val="005D276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D27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customStyle="1" w:styleId="a3">
    <w:name w:val="Абзац списка Знак"/>
    <w:link w:val="a4"/>
    <w:uiPriority w:val="34"/>
    <w:qFormat/>
    <w:locked/>
    <w:rsid w:val="00B8513D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96C7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33BC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rsid w:val="0050352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5D2764"/>
  </w:style>
  <w:style w:type="character" w:styleId="ac">
    <w:name w:val="FollowedHyperlink"/>
    <w:basedOn w:val="a0"/>
    <w:uiPriority w:val="99"/>
    <w:semiHidden/>
    <w:unhideWhenUsed/>
    <w:rsid w:val="005E049A"/>
    <w:rPr>
      <w:color w:val="954F72"/>
      <w:u w:val="single"/>
    </w:rPr>
  </w:style>
  <w:style w:type="character" w:customStyle="1" w:styleId="ad">
    <w:name w:val="Основной текст Знак"/>
    <w:basedOn w:val="a0"/>
    <w:link w:val="ae"/>
    <w:uiPriority w:val="1"/>
    <w:qFormat/>
    <w:rsid w:val="002C46A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qFormat/>
    <w:rsid w:val="00F32D2C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sid w:val="00F32D2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F32D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4">
    <w:name w:val="Strong"/>
    <w:basedOn w:val="a0"/>
    <w:uiPriority w:val="22"/>
    <w:qFormat/>
    <w:rsid w:val="004971B6"/>
    <w:rPr>
      <w:b/>
      <w:bCs/>
    </w:rPr>
  </w:style>
  <w:style w:type="character" w:customStyle="1" w:styleId="af5">
    <w:name w:val="Текст Знак"/>
    <w:basedOn w:val="a0"/>
    <w:link w:val="af6"/>
    <w:uiPriority w:val="99"/>
    <w:qFormat/>
    <w:rsid w:val="00DC4D3A"/>
    <w:rPr>
      <w:rFonts w:ascii="Calibri" w:hAnsi="Calibri"/>
      <w:szCs w:val="21"/>
      <w:lang w:val="ru-RU"/>
    </w:rPr>
  </w:style>
  <w:style w:type="paragraph" w:styleId="af7">
    <w:name w:val="Title"/>
    <w:basedOn w:val="a"/>
    <w:next w:val="a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e">
    <w:name w:val="Body Text"/>
    <w:basedOn w:val="a"/>
    <w:link w:val="ad"/>
    <w:uiPriority w:val="1"/>
    <w:qFormat/>
    <w:rPr>
      <w:sz w:val="24"/>
      <w:szCs w:val="24"/>
    </w:rPr>
  </w:style>
  <w:style w:type="paragraph" w:styleId="af8">
    <w:name w:val="List"/>
    <w:basedOn w:val="ae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qFormat/>
    <w:pPr>
      <w:spacing w:line="274" w:lineRule="exact"/>
      <w:ind w:left="74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6" w:line="264" w:lineRule="exact"/>
      <w:jc w:val="center"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095984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96C75"/>
    <w:rPr>
      <w:rFonts w:ascii="Segoe UI" w:hAnsi="Segoe UI" w:cs="Segoe UI"/>
      <w:sz w:val="18"/>
      <w:szCs w:val="18"/>
    </w:rPr>
  </w:style>
  <w:style w:type="paragraph" w:customStyle="1" w:styleId="afb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633BCF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rsid w:val="00503524"/>
    <w:pPr>
      <w:widowControl/>
      <w:spacing w:before="120"/>
    </w:pPr>
    <w:rPr>
      <w:rFonts w:cs="Calibri Light (Заголовки)"/>
      <w:b/>
      <w:bCs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rsid w:val="00503524"/>
    <w:pPr>
      <w:widowControl/>
      <w:ind w:left="280"/>
    </w:pPr>
    <w:rPr>
      <w:rFonts w:cstheme="minorHAns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503524"/>
    <w:pPr>
      <w:widowControl/>
      <w:tabs>
        <w:tab w:val="right" w:leader="dot" w:pos="10055"/>
      </w:tabs>
      <w:ind w:left="560" w:hanging="560"/>
    </w:pPr>
    <w:rPr>
      <w:rFonts w:cstheme="minorHAnsi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FDD"/>
    <w:pPr>
      <w:spacing w:after="100"/>
      <w:ind w:left="220"/>
    </w:pPr>
  </w:style>
  <w:style w:type="paragraph" w:styleId="afc">
    <w:name w:val="Normal (Web)"/>
    <w:basedOn w:val="a"/>
    <w:uiPriority w:val="99"/>
    <w:unhideWhenUsed/>
    <w:qFormat/>
    <w:rsid w:val="005D2764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qFormat/>
    <w:rsid w:val="005E049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qFormat/>
    <w:rsid w:val="005E049A"/>
    <w:pPr>
      <w:widowControl/>
      <w:pBdr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qFormat/>
    <w:rsid w:val="005E049A"/>
    <w:pPr>
      <w:widowControl/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qFormat/>
    <w:rsid w:val="005E049A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qFormat/>
    <w:rsid w:val="005E049A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qFormat/>
    <w:rsid w:val="005E049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qFormat/>
    <w:rsid w:val="005E049A"/>
    <w:pPr>
      <w:widowControl/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qFormat/>
    <w:rsid w:val="005E049A"/>
    <w:pPr>
      <w:widowControl/>
      <w:spacing w:beforeAutospacing="1" w:afterAutospacing="1"/>
      <w:jc w:val="center"/>
    </w:pPr>
    <w:rPr>
      <w:sz w:val="24"/>
      <w:szCs w:val="24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F32D2C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F32D2C"/>
    <w:rPr>
      <w:b/>
      <w:bCs/>
    </w:rPr>
  </w:style>
  <w:style w:type="paragraph" w:styleId="af6">
    <w:name w:val="Plain Text"/>
    <w:basedOn w:val="a"/>
    <w:link w:val="af5"/>
    <w:uiPriority w:val="99"/>
    <w:unhideWhenUsed/>
    <w:qFormat/>
    <w:rsid w:val="00DC4D3A"/>
    <w:pPr>
      <w:widowControl/>
      <w:suppressAutoHyphens w:val="0"/>
    </w:pPr>
    <w:rPr>
      <w:rFonts w:ascii="Calibri" w:eastAsiaTheme="minorHAnsi" w:hAnsi="Calibri" w:cstheme="minorBidi"/>
      <w:szCs w:val="21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caption11111">
    <w:name w:val="caption11111"/>
    <w:basedOn w:val="a"/>
    <w:qFormat/>
    <w:rsid w:val="005310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Абзац списка1"/>
    <w:basedOn w:val="a"/>
    <w:qFormat/>
    <w:rsid w:val="00FE475A"/>
    <w:pPr>
      <w:widowControl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39"/>
    <w:rsid w:val="00B8513D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5D2764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45C5-EA86-47EE-9E66-778903D2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1919</Words>
  <Characters>10943</Characters>
  <Application>Microsoft Office Word</Application>
  <DocSecurity>0</DocSecurity>
  <Lines>91</Lines>
  <Paragraphs>25</Paragraphs>
  <ScaleCrop>false</ScaleCrop>
  <Company>HRVKK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</dc:creator>
  <dc:description/>
  <cp:lastModifiedBy>Кириллова Ольга Николаевна</cp:lastModifiedBy>
  <cp:revision>26</cp:revision>
  <cp:lastPrinted>2024-12-10T16:09:00Z</cp:lastPrinted>
  <dcterms:created xsi:type="dcterms:W3CDTF">2025-12-23T08:33:00Z</dcterms:created>
  <dcterms:modified xsi:type="dcterms:W3CDTF">2026-05-27T10:48:00Z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