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26.30.11.194 на поставку </w:t>
      </w:r>
      <w:r>
        <w:rPr>
          <w:color w:val="1A1A1A"/>
          <w:sz w:val="24"/>
          <w:szCs w:val="24"/>
          <w:shd w:fill="auto" w:val="clear"/>
        </w:rPr>
        <w:t>Оборудования синхронизации времени системы сбора и обработки информации</w:t>
      </w:r>
      <w:r>
        <w:rPr>
          <w:sz w:val="24"/>
          <w:szCs w:val="24"/>
          <w:shd w:fill="auto" w:val="clear"/>
        </w:rPr>
        <w:t xml:space="preserve"> д</w:t>
      </w:r>
      <w:r>
        <w:rPr>
          <w:sz w:val="24"/>
          <w:szCs w:val="24"/>
        </w:rPr>
        <w:t xml:space="preserve">ля нужд </w:t>
      </w:r>
      <w:r>
        <w:rPr>
          <w:color w:val="000000"/>
          <w:sz w:val="24"/>
          <w:szCs w:val="24"/>
        </w:rPr>
        <w:t>Нижегородского производственного участка Чебоксарского филиала 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75446568"/>
      <w:bookmarkStart w:id="7" w:name="_Toc46743506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ОКПД 2: 26.30.11.194 на поставку </w:t>
      </w:r>
      <w:r>
        <w:rPr>
          <w:color w:val="1A1A1A"/>
          <w:sz w:val="24"/>
          <w:szCs w:val="24"/>
          <w:shd w:fill="auto" w:val="clear"/>
        </w:rPr>
        <w:t>Оборудования синхронизации времени системы сбора и обработки информации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для нужд Нижегородского производственного участка Чебоксарского филиала АО «Гидроремонт ВКК» г. Новочебоксарскю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highlight w:val="none"/>
          <w:shd w:fill="auto" w:val="clear"/>
        </w:rPr>
      </w:pPr>
      <w:bookmarkStart w:id="8" w:name="_Toc75446569"/>
      <w:bookmarkStart w:id="9" w:name="_Toc46743507"/>
      <w:r>
        <w:rPr>
          <w:shd w:fill="auto" w:val="clear"/>
        </w:rPr>
        <w:t xml:space="preserve">Цель </w:t>
      </w:r>
      <w:bookmarkEnd w:id="9"/>
      <w:r>
        <w:rPr>
          <w:shd w:fill="auto" w:val="clear"/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>Исполнение договора № 1240-178-2026г. от 11.03.2026г "Строительно-монтажные и пусконаладочные работы по модернизации КСБ - 2 этап (система охранной сигнализации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 xml:space="preserve">периметра, система сбора и обработки информации) Нижегородской ГЭС", заключенного между АО «Гидроремонт-ВКК» и филиалом ПАО «РусГидро»- «Нижегородская ГЭС». 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auto" w:val="clear"/>
        </w:rPr>
      </w:pPr>
      <w:bookmarkStart w:id="10" w:name="_Toc51339693"/>
      <w:bookmarkStart w:id="11" w:name="_Toc75446573"/>
      <w:bookmarkStart w:id="12" w:name="_Toc46743510"/>
      <w:bookmarkStart w:id="13" w:name="_Toc50125126"/>
      <w:bookmarkEnd w:id="12"/>
      <w:bookmarkEnd w:id="13"/>
      <w:r>
        <w:rPr>
          <w:sz w:val="24"/>
          <w:szCs w:val="24"/>
          <w:shd w:fill="auto" w:val="clear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Устройство синхронизации единого времени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1339697"/>
      <w:bookmarkStart w:id="22" w:name="_Toc5012512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Не позднее </w:t>
            </w:r>
            <w:r>
              <w:rPr>
                <w:shd w:fill="auto" w:val="clear"/>
              </w:rPr>
              <w:t>29.01.2027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x-none"/>
        </w:rPr>
        <w:t>ОКПД 2: 26.30.11.194 на поставку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  <w:r>
        <w:rPr>
          <w:color w:val="1A1A1A"/>
          <w:sz w:val="24"/>
          <w:szCs w:val="24"/>
          <w:shd w:fill="auto" w:val="clear"/>
        </w:rPr>
        <w:t>Оборудования синхронизации времени системы сбора и обработки информации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213"/>
        <w:gridCol w:w="7025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Устройство синхронизации единого времени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ООО НПП «ЭКРА»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27" w:hRule="atLeast"/>
        </w:trPr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СВ-03 ЭКРА.426472.004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 питания (UНОМ), 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 В AC/DC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независимых Ethernet портов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TTL выходов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оптических выходов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оптических разъемов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ST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Приемник RM-01-GL/GP (GPS/GLONASS) (Din рейка)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1шт.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Кабель антенный коаксиальный RF195 ВЧ  (SMAm-Nm)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30 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Антенна GPSGL-TMG-SPI-40NCB (с креплением на мачту)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1шт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Кабель интерфейсный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2м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Конфигуратор «СВ-3»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1шт.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DIN-рейка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 шт.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2213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36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22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</w:t>
            </w:r>
            <w:bookmarkStart w:id="30" w:name="_GoBack"/>
            <w:bookmarkEnd w:id="3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0E7B-EEE9-4B72-9D7E-85D51BF0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7244</TotalTime>
  <Application>AlterOffice/3.4.0.9$Linux_X86_64 LibreOffice_project/b8daf9e823b1a5463a2f48435ddc2e8696e7d4fc</Application>
  <AppVersion>15.0000</AppVersion>
  <Pages>5</Pages>
  <Words>592</Words>
  <Characters>4038</Characters>
  <CharactersWithSpaces>4505</CharactersWithSpaces>
  <Paragraphs>128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2026-05-25T10:48:59Z</dcterms:modified>
  <cp:revision>64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