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bookmarkStart w:id="0" w:name="_GoBack"/>
      <w:bookmarkEnd w:id="0"/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>УФПС Оренбургской области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312599" w:rsidP="00A6407A">
      <w:pPr>
        <w:spacing w:after="820"/>
        <w:ind w:left="-15" w:firstLine="582"/>
      </w:pPr>
      <w:r w:rsidRPr="00312599">
        <w:rPr>
          <w:i/>
        </w:rPr>
        <w:t xml:space="preserve">Оказание услуг по </w:t>
      </w:r>
      <w:proofErr w:type="spellStart"/>
      <w:r w:rsidRPr="00312599">
        <w:rPr>
          <w:i/>
        </w:rPr>
        <w:t>предрейсовому</w:t>
      </w:r>
      <w:proofErr w:type="spellEnd"/>
      <w:r w:rsidRPr="00312599">
        <w:rPr>
          <w:i/>
        </w:rPr>
        <w:t xml:space="preserve"> медицинскому осмотру водителей Соль-</w:t>
      </w:r>
      <w:proofErr w:type="spellStart"/>
      <w:r w:rsidRPr="00312599">
        <w:rPr>
          <w:i/>
        </w:rPr>
        <w:t>Илецкого</w:t>
      </w:r>
      <w:proofErr w:type="spellEnd"/>
      <w:r w:rsidRPr="00312599">
        <w:rPr>
          <w:i/>
        </w:rPr>
        <w:t xml:space="preserve"> почтамта для н</w:t>
      </w:r>
      <w:r>
        <w:rPr>
          <w:i/>
        </w:rPr>
        <w:t>ужд УФПС Оренбургской области</w:t>
      </w:r>
      <w:r w:rsidR="006350A0" w:rsidRPr="006350A0">
        <w:rPr>
          <w:i/>
        </w:rPr>
        <w:t>,</w:t>
      </w:r>
      <w:r w:rsidR="005A1D7A">
        <w:rPr>
          <w:i/>
        </w:rPr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458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304"/>
      </w:tblGrid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BA5F72">
        <w:trPr>
          <w:trHeight w:val="5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BA5F72">
        <w:trPr>
          <w:trHeight w:val="64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BA5F72">
        <w:trPr>
          <w:trHeight w:val="6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A14E3D">
            <w:pPr>
              <w:spacing w:after="0" w:line="259" w:lineRule="auto"/>
              <w:ind w:left="14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 год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июнь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BA5F72">
        <w:trPr>
          <w:trHeight w:val="92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6E576A">
            <w:pPr>
              <w:tabs>
                <w:tab w:val="left" w:pos="4820"/>
              </w:tabs>
              <w:ind w:firstLine="34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169F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>5</w:t>
            </w:r>
            <w:r w:rsidR="005A1D7A">
              <w:rPr>
                <w:i/>
                <w:sz w:val="22"/>
              </w:rPr>
              <w:t xml:space="preserve"> % от начальной (максимальной) цены договора </w:t>
            </w:r>
          </w:p>
        </w:tc>
      </w:tr>
      <w:tr w:rsidR="005D47CF" w:rsidTr="00BA5F72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6F1C59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lastRenderedPageBreak/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5F4E41">
        <w:t>Каптлиева Анастасия Юрьевна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5F4E41" w:rsidRPr="005F4E41">
        <w:rPr>
          <w:color w:val="2E74B5" w:themeColor="accent1" w:themeShade="BF"/>
          <w:u w:val="single"/>
        </w:rPr>
        <w:t>Anastasiya.Rozhnova@russianpost.ru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576B5D">
          <w:rPr>
            <w:rStyle w:val="a3"/>
          </w:rPr>
          <w:t>offer-R56@russianpost.ru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>
        <w:t>Каптлиева А.Ю.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CA" w:rsidRDefault="00E058CA">
      <w:pPr>
        <w:spacing w:after="0" w:line="240" w:lineRule="auto"/>
      </w:pPr>
      <w:r>
        <w:separator/>
      </w:r>
    </w:p>
  </w:endnote>
  <w:endnote w:type="continuationSeparator" w:id="0">
    <w:p w:rsidR="00E058CA" w:rsidRDefault="00E0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CA" w:rsidRDefault="00E058CA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E058CA" w:rsidRDefault="00E058CA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12D9E"/>
    <w:rsid w:val="00163BE5"/>
    <w:rsid w:val="00163CA7"/>
    <w:rsid w:val="00197066"/>
    <w:rsid w:val="001A4933"/>
    <w:rsid w:val="001B0B00"/>
    <w:rsid w:val="001C57E0"/>
    <w:rsid w:val="001C787A"/>
    <w:rsid w:val="002026CA"/>
    <w:rsid w:val="00216252"/>
    <w:rsid w:val="00233EE6"/>
    <w:rsid w:val="0025195A"/>
    <w:rsid w:val="00272A32"/>
    <w:rsid w:val="00312599"/>
    <w:rsid w:val="00335B42"/>
    <w:rsid w:val="00374592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A0B50"/>
    <w:rsid w:val="007A658D"/>
    <w:rsid w:val="007C5A90"/>
    <w:rsid w:val="007D46E8"/>
    <w:rsid w:val="00807A38"/>
    <w:rsid w:val="008300F9"/>
    <w:rsid w:val="008A0BAE"/>
    <w:rsid w:val="008E6BB3"/>
    <w:rsid w:val="009968B7"/>
    <w:rsid w:val="00996A77"/>
    <w:rsid w:val="009B752D"/>
    <w:rsid w:val="009C5DD9"/>
    <w:rsid w:val="009E1A42"/>
    <w:rsid w:val="00A100FE"/>
    <w:rsid w:val="00A11D49"/>
    <w:rsid w:val="00A14E3D"/>
    <w:rsid w:val="00A6407A"/>
    <w:rsid w:val="00A90E23"/>
    <w:rsid w:val="00AD1A08"/>
    <w:rsid w:val="00AF4084"/>
    <w:rsid w:val="00AF6F5B"/>
    <w:rsid w:val="00BA5F72"/>
    <w:rsid w:val="00C169FA"/>
    <w:rsid w:val="00C30991"/>
    <w:rsid w:val="00C76DA4"/>
    <w:rsid w:val="00C96D00"/>
    <w:rsid w:val="00CE0D73"/>
    <w:rsid w:val="00CF7D8A"/>
    <w:rsid w:val="00D927CE"/>
    <w:rsid w:val="00DE03CB"/>
    <w:rsid w:val="00DF38E6"/>
    <w:rsid w:val="00E058CA"/>
    <w:rsid w:val="00E33264"/>
    <w:rsid w:val="00E77E05"/>
    <w:rsid w:val="00EC7387"/>
    <w:rsid w:val="00EF277B"/>
    <w:rsid w:val="00F470B5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0977-1ED6-4AFE-B74F-1B4B41D8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2026-05-28T11:17:00Z</dcterms:created>
  <dcterms:modified xsi:type="dcterms:W3CDTF">2026-05-28T11:17:00Z</dcterms:modified>
</cp:coreProperties>
</file>