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EF" w:rsidRDefault="007673EF">
      <w:pPr>
        <w:rPr>
          <w:strike/>
        </w:rPr>
      </w:pPr>
    </w:p>
    <w:p w:rsidR="007673EF" w:rsidRDefault="007673EF">
      <w:pPr>
        <w:keepNext/>
        <w:keepLines/>
        <w:jc w:val="right"/>
        <w:rPr>
          <w:b/>
          <w:bCs/>
          <w:sz w:val="24"/>
          <w:szCs w:val="24"/>
        </w:rPr>
      </w:pPr>
    </w:p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7673EF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0B06D6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выполнение работ</w:t>
      </w:r>
    </w:p>
    <w:p w:rsidR="007673EF" w:rsidRDefault="007673EF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</w:p>
    <w:p w:rsidR="007673EF" w:rsidRDefault="000B06D6">
      <w:pPr>
        <w:keepNext/>
        <w:keepLines/>
        <w:jc w:val="center"/>
        <w:rPr>
          <w:rFonts w:eastAsia="Calibri"/>
          <w:sz w:val="24"/>
          <w:szCs w:val="24"/>
        </w:rPr>
      </w:pPr>
      <w:r w:rsidRPr="004C2E8F">
        <w:rPr>
          <w:rFonts w:eastAsia="Calibri"/>
          <w:b/>
          <w:sz w:val="24"/>
          <w:szCs w:val="24"/>
        </w:rPr>
        <w:t xml:space="preserve"> </w:t>
      </w:r>
      <w:r w:rsidRPr="004C2E8F">
        <w:rPr>
          <w:rFonts w:eastAsia="Calibri"/>
          <w:b/>
          <w:color w:val="FF0000"/>
          <w:sz w:val="24"/>
          <w:szCs w:val="24"/>
        </w:rPr>
        <w:t xml:space="preserve"> </w:t>
      </w:r>
      <w:r w:rsidRPr="004C2E8F">
        <w:rPr>
          <w:b/>
          <w:sz w:val="24"/>
          <w:szCs w:val="24"/>
        </w:rPr>
        <w:t xml:space="preserve"> </w:t>
      </w:r>
      <w:r w:rsidRPr="008A0233">
        <w:rPr>
          <w:b/>
          <w:sz w:val="24"/>
          <w:szCs w:val="24"/>
        </w:rPr>
        <w:t>ОКПД 2</w:t>
      </w:r>
      <w:r w:rsidR="008A0233" w:rsidRPr="008A0233">
        <w:rPr>
          <w:b/>
          <w:sz w:val="24"/>
          <w:szCs w:val="24"/>
        </w:rPr>
        <w:t xml:space="preserve"> 43.21.10.290</w:t>
      </w:r>
      <w:r w:rsidRPr="008A0233">
        <w:rPr>
          <w:b/>
          <w:sz w:val="24"/>
          <w:szCs w:val="24"/>
        </w:rPr>
        <w:t xml:space="preserve"> Выполнение работ по монтажу </w:t>
      </w:r>
      <w:r w:rsidR="00476C38" w:rsidRPr="008A0233">
        <w:rPr>
          <w:b/>
          <w:sz w:val="24"/>
          <w:szCs w:val="24"/>
        </w:rPr>
        <w:t>комплексной системы безопасности</w:t>
      </w:r>
      <w:r w:rsidR="00773974" w:rsidRPr="00315661">
        <w:rPr>
          <w:b/>
          <w:sz w:val="24"/>
          <w:szCs w:val="24"/>
        </w:rPr>
        <w:t xml:space="preserve"> Р</w:t>
      </w:r>
      <w:r w:rsidR="00773974" w:rsidRPr="004C2E8F">
        <w:rPr>
          <w:b/>
          <w:sz w:val="24"/>
          <w:szCs w:val="24"/>
        </w:rPr>
        <w:t>ыбинской ГЭС</w:t>
      </w:r>
      <w:r w:rsidR="00142AFB" w:rsidRPr="004C2E8F">
        <w:rPr>
          <w:b/>
          <w:sz w:val="24"/>
          <w:szCs w:val="24"/>
        </w:rPr>
        <w:t xml:space="preserve"> и ВСП №2 Рыбинской ГЭС</w:t>
      </w:r>
      <w:r w:rsidR="00476C38">
        <w:rPr>
          <w:b/>
          <w:sz w:val="24"/>
          <w:szCs w:val="24"/>
        </w:rPr>
        <w:t xml:space="preserve"> </w:t>
      </w:r>
      <w:r w:rsidR="00773974" w:rsidRPr="004C2E8F">
        <w:rPr>
          <w:b/>
          <w:sz w:val="24"/>
          <w:szCs w:val="24"/>
        </w:rPr>
        <w:t>Каскада Верхневолжских ГЭС</w:t>
      </w:r>
      <w:r w:rsidR="00970740" w:rsidRPr="004C2E8F">
        <w:rPr>
          <w:b/>
          <w:sz w:val="24"/>
          <w:szCs w:val="24"/>
        </w:rPr>
        <w:t xml:space="preserve"> </w:t>
      </w:r>
    </w:p>
    <w:p w:rsidR="007673EF" w:rsidRDefault="007673EF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7673EF" w:rsidRDefault="008A023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0008-ТПИР ОБСЛ ДОХ-2026-ГРВКК</w:t>
      </w:r>
      <w:bookmarkStart w:id="0" w:name="_GoBack"/>
      <w:bookmarkEnd w:id="0"/>
    </w:p>
    <w:p w:rsidR="007673EF" w:rsidRDefault="007673EF">
      <w:pPr>
        <w:keepNext/>
        <w:keepLines/>
        <w:jc w:val="both"/>
        <w:rPr>
          <w:sz w:val="24"/>
          <w:szCs w:val="24"/>
        </w:rPr>
      </w:pPr>
    </w:p>
    <w:p w:rsidR="007673EF" w:rsidRDefault="000B06D6">
      <w:pPr>
        <w:jc w:val="center"/>
      </w:pPr>
      <w:r>
        <w:br w:type="page"/>
      </w:r>
    </w:p>
    <w:p w:rsidR="007673EF" w:rsidRDefault="000B06D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7673EF" w:rsidRDefault="000B06D6">
      <w:pPr>
        <w:ind w:right="-57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bookmarkStart w:id="1" w:name="_Toc51339692_Копия_1"/>
      <w:bookmarkStart w:id="2" w:name="_Toc124516412_Копия_1"/>
      <w:r>
        <w:rPr>
          <w:b/>
          <w:sz w:val="24"/>
          <w:szCs w:val="24"/>
        </w:rPr>
        <w:t>Общие сведения …………………………………………………………………………………</w:t>
      </w:r>
      <w:bookmarkEnd w:id="1"/>
      <w:bookmarkEnd w:id="2"/>
      <w:r>
        <w:rPr>
          <w:b/>
          <w:sz w:val="24"/>
          <w:szCs w:val="24"/>
        </w:rPr>
        <w:t>...3</w:t>
      </w:r>
    </w:p>
    <w:sdt>
      <w:sdtPr>
        <w:rPr>
          <w:rFonts w:cs="Calibri Light (Заголовки)"/>
          <w:b/>
          <w:bCs/>
          <w:sz w:val="24"/>
          <w:szCs w:val="24"/>
        </w:rPr>
        <w:id w:val="-2051606057"/>
        <w:docPartObj>
          <w:docPartGallery w:val="Table of Contents"/>
          <w:docPartUnique/>
        </w:docPartObj>
      </w:sdtPr>
      <w:sdtEndPr/>
      <w:sdtContent>
        <w:p w:rsidR="007673EF" w:rsidRDefault="000B06D6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r>
            <w:fldChar w:fldCharType="begin"/>
          </w:r>
          <w:r>
            <w:rPr>
              <w:rStyle w:val="affe"/>
              <w:sz w:val="24"/>
              <w:szCs w:val="24"/>
            </w:rPr>
            <w:instrText xml:space="preserve"> TOC \o "1-4" \h</w:instrText>
          </w:r>
          <w:r>
            <w:rPr>
              <w:rStyle w:val="affe"/>
            </w:rPr>
            <w:fldChar w:fldCharType="separate"/>
          </w:r>
          <w:hyperlink w:anchor="__RefHeading___Toc2067_1456059687">
            <w:r>
              <w:rPr>
                <w:rStyle w:val="affe"/>
                <w:sz w:val="24"/>
                <w:szCs w:val="24"/>
              </w:rPr>
              <w:t>1.1. Обозначения и сокращения</w:t>
            </w:r>
            <w:r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:rsidR="007673EF" w:rsidRDefault="008A0233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69_1456059687">
            <w:r w:rsidR="000B06D6">
              <w:rPr>
                <w:rStyle w:val="affe"/>
                <w:sz w:val="24"/>
                <w:szCs w:val="24"/>
              </w:rPr>
              <w:t>1.2. Наименование закупаемой продукции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:rsidR="007673EF" w:rsidRDefault="008A0233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71_1456059687">
            <w:r w:rsidR="000B06D6">
              <w:rPr>
                <w:rStyle w:val="affe"/>
                <w:sz w:val="24"/>
                <w:szCs w:val="24"/>
              </w:rPr>
              <w:t>1.3. Цель выполнение работ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:rsidR="007673EF" w:rsidRDefault="008A0233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73_1456059687">
            <w:r w:rsidR="000B06D6">
              <w:rPr>
                <w:rStyle w:val="affe"/>
                <w:sz w:val="24"/>
                <w:szCs w:val="24"/>
              </w:rPr>
              <w:t>1.4. Существующее положение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:rsidR="007673EF" w:rsidRDefault="000B06D6">
          <w:pPr>
            <w:tabs>
              <w:tab w:val="right" w:leader="dot" w:pos="9825"/>
            </w:tabs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Таблица 1. Перечень объектов заказчика</w:t>
          </w:r>
          <w:r>
            <w:rPr>
              <w:sz w:val="24"/>
              <w:szCs w:val="24"/>
            </w:rPr>
            <w:tab/>
            <w:t>3</w:t>
          </w:r>
        </w:p>
        <w:p w:rsidR="007673EF" w:rsidRDefault="008A0233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75_1456059687">
            <w:r w:rsidR="000B06D6">
              <w:rPr>
                <w:rStyle w:val="affe"/>
                <w:sz w:val="24"/>
                <w:szCs w:val="2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:rsidR="007673EF" w:rsidRDefault="008A0233">
          <w:pPr>
            <w:pStyle w:val="17"/>
            <w:tabs>
              <w:tab w:val="right" w:leader="dot" w:pos="9825"/>
            </w:tabs>
          </w:pPr>
          <w:hyperlink w:anchor="__RefHeading___Toc2077_1456059687">
            <w:r w:rsidR="000B06D6">
              <w:rPr>
                <w:rStyle w:val="affe"/>
              </w:rPr>
              <w:t>2. Требования к продукции</w:t>
            </w:r>
            <w:r w:rsidR="000B06D6">
              <w:rPr>
                <w:rStyle w:val="affe"/>
              </w:rPr>
              <w:tab/>
            </w:r>
          </w:hyperlink>
          <w:r w:rsidR="000B06D6">
            <w:t>4</w:t>
          </w:r>
        </w:p>
        <w:p w:rsidR="007673EF" w:rsidRDefault="008A0233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81_1456059687">
            <w:r w:rsidR="000B06D6">
              <w:rPr>
                <w:rStyle w:val="affe"/>
                <w:sz w:val="24"/>
                <w:szCs w:val="24"/>
              </w:rPr>
              <w:t>2.1. Требования к объемам и срокам выполнения работ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4</w:t>
          </w:r>
        </w:p>
        <w:p w:rsidR="007673EF" w:rsidRDefault="008A0233">
          <w:pPr>
            <w:pStyle w:val="38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83_1456059687">
            <w:r w:rsidR="000B06D6">
              <w:rPr>
                <w:rStyle w:val="affe"/>
                <w:sz w:val="24"/>
                <w:szCs w:val="24"/>
              </w:rPr>
              <w:t>2.1.1. Требования к видам и объемам работ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4</w:t>
          </w:r>
        </w:p>
        <w:p w:rsidR="007673EF" w:rsidRDefault="008A0233">
          <w:pPr>
            <w:pStyle w:val="17"/>
            <w:tabs>
              <w:tab w:val="right" w:leader="dot" w:pos="9825"/>
            </w:tabs>
          </w:pPr>
          <w:hyperlink w:anchor="__RefHeading___Toc2085_1456059687">
            <w:r w:rsidR="000B06D6">
              <w:rPr>
                <w:rStyle w:val="affe"/>
              </w:rPr>
              <w:t>Таблица 2. Перечень и объем выполняемых работ</w:t>
            </w:r>
            <w:r w:rsidR="000B06D6">
              <w:rPr>
                <w:rStyle w:val="affe"/>
              </w:rPr>
              <w:tab/>
            </w:r>
          </w:hyperlink>
          <w:r w:rsidR="000B06D6">
            <w:t>4</w:t>
          </w:r>
        </w:p>
        <w:p w:rsidR="007673EF" w:rsidRDefault="008A0233">
          <w:pPr>
            <w:pStyle w:val="38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87_1456059687">
            <w:r w:rsidR="000B06D6">
              <w:rPr>
                <w:rStyle w:val="affe"/>
                <w:sz w:val="24"/>
                <w:szCs w:val="24"/>
              </w:rPr>
              <w:t>2.1.2. Требования к срокам выполнения работ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5</w:t>
          </w:r>
        </w:p>
        <w:p w:rsidR="007673EF" w:rsidRDefault="008A0233">
          <w:pPr>
            <w:pStyle w:val="17"/>
            <w:tabs>
              <w:tab w:val="right" w:leader="dot" w:pos="9825"/>
            </w:tabs>
          </w:pPr>
          <w:hyperlink w:anchor="__RefHeading___Toc2089_1456059687">
            <w:r w:rsidR="000B06D6">
              <w:rPr>
                <w:rStyle w:val="affe"/>
              </w:rPr>
              <w:t>Таблица 3. Требования по срокам выполнения работ</w:t>
            </w:r>
            <w:r w:rsidR="000B06D6">
              <w:rPr>
                <w:rStyle w:val="affe"/>
              </w:rPr>
              <w:tab/>
            </w:r>
          </w:hyperlink>
          <w:r w:rsidR="000B06D6">
            <w:t>5</w:t>
          </w:r>
        </w:p>
        <w:p w:rsidR="007673EF" w:rsidRDefault="008A0233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91_1456059687">
            <w:r w:rsidR="000B06D6">
              <w:rPr>
                <w:rStyle w:val="affe"/>
                <w:sz w:val="24"/>
                <w:szCs w:val="24"/>
              </w:rPr>
              <w:t>2.2. Требования к качеству работ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7</w:t>
          </w:r>
        </w:p>
        <w:p w:rsidR="007673EF" w:rsidRDefault="008A0233">
          <w:pPr>
            <w:pStyle w:val="17"/>
            <w:tabs>
              <w:tab w:val="right" w:leader="dot" w:pos="9825"/>
            </w:tabs>
          </w:pPr>
          <w:hyperlink w:anchor="__RefHeading___Toc2093_1456059687">
            <w:r w:rsidR="000B06D6">
              <w:rPr>
                <w:rStyle w:val="affe"/>
              </w:rPr>
              <w:t>Таблица 4. Требования к качеству работ</w:t>
            </w:r>
            <w:r w:rsidR="000B06D6">
              <w:rPr>
                <w:rStyle w:val="affe"/>
              </w:rPr>
              <w:tab/>
            </w:r>
          </w:hyperlink>
          <w:r w:rsidR="000B06D6">
            <w:t>7</w:t>
          </w:r>
        </w:p>
        <w:p w:rsidR="007673EF" w:rsidRDefault="008A0233">
          <w:pPr>
            <w:pStyle w:val="17"/>
            <w:tabs>
              <w:tab w:val="right" w:leader="dot" w:pos="9825"/>
            </w:tabs>
          </w:pPr>
          <w:hyperlink w:anchor="__RefHeading___Toc2095_1456059687">
            <w:r w:rsidR="000B06D6">
              <w:rPr>
                <w:rStyle w:val="affe"/>
              </w:rPr>
              <w:t>3. Требования к документации по ценообразованию на этапе закупки</w:t>
            </w:r>
            <w:r w:rsidR="000B06D6">
              <w:rPr>
                <w:rStyle w:val="affe"/>
              </w:rPr>
              <w:tab/>
              <w:t>1</w:t>
            </w:r>
          </w:hyperlink>
          <w:r w:rsidR="000B06D6">
            <w:t>4</w:t>
          </w:r>
        </w:p>
        <w:p w:rsidR="007673EF" w:rsidRDefault="008A0233">
          <w:pPr>
            <w:pStyle w:val="17"/>
            <w:tabs>
              <w:tab w:val="right" w:leader="dot" w:pos="9825"/>
            </w:tabs>
          </w:pPr>
          <w:hyperlink w:anchor="__RefHeading___Toc2097_1456059687">
            <w:r w:rsidR="000B06D6">
              <w:rPr>
                <w:rStyle w:val="affe"/>
              </w:rPr>
              <w:t>4. Требования к документации по ценообразованию на этапе заключения (исполнения) договора</w:t>
            </w:r>
            <w:r w:rsidR="000B06D6">
              <w:rPr>
                <w:rStyle w:val="affe"/>
              </w:rPr>
              <w:tab/>
              <w:t>1</w:t>
            </w:r>
          </w:hyperlink>
          <w:r w:rsidR="000B06D6">
            <w:t>4</w:t>
          </w:r>
        </w:p>
        <w:p w:rsidR="007673EF" w:rsidRDefault="008A0233">
          <w:pPr>
            <w:pStyle w:val="17"/>
            <w:tabs>
              <w:tab w:val="right" w:leader="dot" w:pos="9825"/>
            </w:tabs>
          </w:pPr>
          <w:hyperlink w:anchor="__RefHeading___Toc2099_1456059687">
            <w:r w:rsidR="000B06D6">
              <w:rPr>
                <w:rStyle w:val="affe"/>
              </w:rPr>
              <w:t>5. Приложения</w:t>
            </w:r>
            <w:r w:rsidR="000B06D6">
              <w:rPr>
                <w:rStyle w:val="affe"/>
              </w:rPr>
              <w:tab/>
              <w:t>1</w:t>
            </w:r>
          </w:hyperlink>
          <w:r w:rsidR="000B06D6">
            <w:t>4</w:t>
          </w:r>
          <w:r w:rsidR="000B06D6">
            <w:fldChar w:fldCharType="end"/>
          </w:r>
        </w:p>
      </w:sdtContent>
    </w:sdt>
    <w:p w:rsidR="007673EF" w:rsidRDefault="000B06D6">
      <w:pPr>
        <w:pStyle w:val="afe"/>
        <w:jc w:val="center"/>
        <w:rPr>
          <w:b/>
          <w:caps/>
          <w:sz w:val="24"/>
          <w:szCs w:val="24"/>
        </w:rPr>
      </w:pPr>
      <w:r>
        <w:br w:type="page"/>
      </w:r>
      <w:r>
        <w:rPr>
          <w:rFonts w:eastAsia="Calibri"/>
          <w:b/>
          <w:sz w:val="24"/>
          <w:szCs w:val="24"/>
        </w:rPr>
        <w:lastRenderedPageBreak/>
        <w:t>1.</w:t>
      </w:r>
      <w:r>
        <w:rPr>
          <w:rFonts w:eastAsia="Calibri"/>
          <w:b/>
          <w:i/>
          <w:sz w:val="24"/>
          <w:szCs w:val="24"/>
        </w:rPr>
        <w:t xml:space="preserve"> </w:t>
      </w:r>
      <w:bookmarkStart w:id="3" w:name="_Toc51339692"/>
      <w:bookmarkStart w:id="4" w:name="_Toc124516412"/>
      <w:r>
        <w:rPr>
          <w:b/>
          <w:sz w:val="24"/>
          <w:szCs w:val="24"/>
        </w:rPr>
        <w:t>Общие сведения</w:t>
      </w:r>
      <w:bookmarkEnd w:id="3"/>
      <w:bookmarkEnd w:id="4"/>
    </w:p>
    <w:p w:rsidR="007673EF" w:rsidRDefault="000B06D6">
      <w:pPr>
        <w:pStyle w:val="40"/>
        <w:numPr>
          <w:ilvl w:val="1"/>
          <w:numId w:val="3"/>
        </w:numPr>
        <w:ind w:left="567" w:hanging="567"/>
      </w:pPr>
      <w:bookmarkStart w:id="5" w:name="__RefHeading___Toc2067_1456059687"/>
      <w:bookmarkStart w:id="6" w:name="_Toc124516413"/>
      <w:bookmarkStart w:id="7" w:name="_Toc46743505"/>
      <w:bookmarkEnd w:id="5"/>
      <w:r>
        <w:t>Обозначения и сокращения</w:t>
      </w:r>
      <w:bookmarkEnd w:id="6"/>
      <w:bookmarkEnd w:id="7"/>
    </w:p>
    <w:p w:rsidR="007673EF" w:rsidRDefault="007673EF">
      <w:pPr>
        <w:rPr>
          <w:bCs/>
          <w:iCs/>
          <w:sz w:val="24"/>
          <w:szCs w:val="24"/>
        </w:rPr>
      </w:pPr>
    </w:p>
    <w:tbl>
      <w:tblPr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8301"/>
      </w:tblGrid>
      <w:tr w:rsidR="007E54DF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Default="007E54DF" w:rsidP="007E54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Заказчик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9731E" w:rsidRDefault="007E54DF" w:rsidP="0079731E">
            <w:pPr>
              <w:widowControl w:val="0"/>
              <w:tabs>
                <w:tab w:val="left" w:pos="-120"/>
                <w:tab w:val="left" w:pos="284"/>
                <w:tab w:val="left" w:pos="426"/>
                <w:tab w:val="left" w:pos="840"/>
              </w:tabs>
              <w:spacing w:before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ПАО «РусГидро», </w:t>
            </w:r>
            <w:r w:rsidR="000B06D6" w:rsidRPr="000B06D6">
              <w:rPr>
                <w:i/>
                <w:iCs/>
                <w:sz w:val="24"/>
                <w:szCs w:val="24"/>
              </w:rPr>
              <w:t>660049,</w:t>
            </w:r>
            <w:r w:rsidR="000B06D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Красноярский край, г. Красноярск,</w:t>
            </w:r>
            <w:r w:rsidR="0079731E">
              <w:rPr>
                <w:i/>
                <w:iCs/>
                <w:sz w:val="24"/>
                <w:szCs w:val="24"/>
              </w:rPr>
              <w:t xml:space="preserve"> </w:t>
            </w:r>
            <w:r w:rsidR="0079731E" w:rsidRPr="0079731E">
              <w:rPr>
                <w:i/>
                <w:iCs/>
                <w:sz w:val="24"/>
                <w:szCs w:val="24"/>
              </w:rPr>
              <w:t xml:space="preserve">ул. </w:t>
            </w:r>
            <w:proofErr w:type="spellStart"/>
            <w:r w:rsidR="0079731E" w:rsidRPr="0079731E">
              <w:rPr>
                <w:i/>
                <w:iCs/>
                <w:sz w:val="24"/>
                <w:szCs w:val="24"/>
              </w:rPr>
              <w:t>Перенсона</w:t>
            </w:r>
            <w:proofErr w:type="spellEnd"/>
            <w:r w:rsidR="0079731E" w:rsidRPr="0079731E">
              <w:rPr>
                <w:i/>
                <w:iCs/>
                <w:sz w:val="24"/>
                <w:szCs w:val="24"/>
              </w:rPr>
              <w:t>, д.2а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Default="00476C38" w:rsidP="007E54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rPr>
                <w:i/>
                <w:iCs/>
                <w:sz w:val="24"/>
                <w:szCs w:val="24"/>
              </w:rPr>
              <w:t>Подрядчик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5D0132" w:rsidRDefault="005D0132" w:rsidP="005D0132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D0132">
              <w:rPr>
                <w:i/>
                <w:iCs/>
                <w:sz w:val="24"/>
                <w:szCs w:val="24"/>
              </w:rPr>
              <w:t xml:space="preserve">АО «Гидроремонт-ВКК», </w:t>
            </w:r>
            <w:r>
              <w:rPr>
                <w:i/>
                <w:iCs/>
                <w:sz w:val="24"/>
                <w:szCs w:val="24"/>
              </w:rPr>
              <w:t xml:space="preserve">603140, </w:t>
            </w:r>
            <w:r w:rsidRPr="005D0132">
              <w:rPr>
                <w:i/>
                <w:iCs/>
                <w:sz w:val="24"/>
                <w:szCs w:val="24"/>
              </w:rPr>
              <w:t>Нижего</w:t>
            </w:r>
            <w:r>
              <w:rPr>
                <w:i/>
                <w:iCs/>
                <w:sz w:val="24"/>
                <w:szCs w:val="24"/>
              </w:rPr>
              <w:t xml:space="preserve">родская обл., </w:t>
            </w:r>
            <w:proofErr w:type="spellStart"/>
            <w:r>
              <w:rPr>
                <w:i/>
                <w:iCs/>
                <w:sz w:val="24"/>
                <w:szCs w:val="24"/>
              </w:rPr>
              <w:t>г.о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. город Нижний </w:t>
            </w:r>
            <w:r w:rsidRPr="005D0132">
              <w:rPr>
                <w:i/>
                <w:iCs/>
                <w:sz w:val="24"/>
                <w:szCs w:val="24"/>
              </w:rPr>
              <w:t>Нов</w:t>
            </w:r>
            <w:r>
              <w:rPr>
                <w:i/>
                <w:iCs/>
                <w:sz w:val="24"/>
                <w:szCs w:val="24"/>
              </w:rPr>
              <w:t xml:space="preserve">город, г. Нижний Новгород, </w:t>
            </w:r>
            <w:proofErr w:type="spellStart"/>
            <w:r>
              <w:rPr>
                <w:i/>
                <w:iCs/>
                <w:sz w:val="24"/>
                <w:szCs w:val="24"/>
              </w:rPr>
              <w:t>пер.</w:t>
            </w:r>
            <w:r w:rsidRPr="005D0132">
              <w:rPr>
                <w:i/>
                <w:iCs/>
                <w:sz w:val="24"/>
                <w:szCs w:val="24"/>
              </w:rPr>
              <w:t>Мотальный</w:t>
            </w:r>
            <w:proofErr w:type="spellEnd"/>
            <w:r w:rsidRPr="005D0132">
              <w:rPr>
                <w:i/>
                <w:iCs/>
                <w:sz w:val="24"/>
                <w:szCs w:val="24"/>
              </w:rPr>
              <w:t xml:space="preserve">, д.8 </w:t>
            </w:r>
            <w:proofErr w:type="spellStart"/>
            <w:r w:rsidRPr="005D0132">
              <w:rPr>
                <w:i/>
                <w:iCs/>
                <w:sz w:val="24"/>
                <w:szCs w:val="24"/>
              </w:rPr>
              <w:t>помещ</w:t>
            </w:r>
            <w:proofErr w:type="spellEnd"/>
            <w:r w:rsidRPr="005D0132">
              <w:rPr>
                <w:i/>
                <w:iCs/>
                <w:sz w:val="24"/>
                <w:szCs w:val="24"/>
              </w:rPr>
              <w:t>. ВП31, офис С1А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Default="007E54DF" w:rsidP="007E54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Субподрядчик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Default="007E54DF" w:rsidP="007E54DF">
            <w:pPr>
              <w:widowControl w:val="0"/>
              <w:tabs>
                <w:tab w:val="left" w:pos="-120"/>
                <w:tab w:val="left" w:pos="284"/>
                <w:tab w:val="left" w:pos="426"/>
                <w:tab w:val="left" w:pos="840"/>
              </w:tabs>
              <w:spacing w:before="120"/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 Работ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454167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454167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РЗ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Рабочее задание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КСБ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Комплексная система безопасности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ИТСЗ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Инженерно-технические средства физической защиты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СКУД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Система контроля удаленного доступа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СОТ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Система охранного телевидения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ССОИ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Система сбора и обработки информации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КПП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Контрольно-пропускной пункт</w:t>
            </w:r>
          </w:p>
        </w:tc>
      </w:tr>
      <w:tr w:rsidR="007E54DF" w:rsidTr="000B06D6">
        <w:trPr>
          <w:cantSplit/>
        </w:trPr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ПС</w:t>
            </w:r>
          </w:p>
        </w:tc>
        <w:tc>
          <w:tcPr>
            <w:tcW w:w="8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Подъемные сооружения</w:t>
            </w:r>
          </w:p>
        </w:tc>
      </w:tr>
    </w:tbl>
    <w:p w:rsidR="007673EF" w:rsidRDefault="007673EF">
      <w:pPr>
        <w:keepNext/>
        <w:keepLines/>
        <w:rPr>
          <w:sz w:val="24"/>
          <w:szCs w:val="24"/>
        </w:rPr>
      </w:pPr>
    </w:p>
    <w:p w:rsidR="007673EF" w:rsidRDefault="000B06D6">
      <w:pPr>
        <w:pStyle w:val="40"/>
        <w:numPr>
          <w:ilvl w:val="1"/>
          <w:numId w:val="3"/>
        </w:numPr>
        <w:ind w:left="567" w:hanging="567"/>
      </w:pPr>
      <w:bookmarkStart w:id="8" w:name="__RefHeading___Toc2069_1456059687"/>
      <w:bookmarkStart w:id="9" w:name="_Toc124516414"/>
      <w:bookmarkEnd w:id="8"/>
      <w:r>
        <w:t>Наименование закупаемой продукции</w:t>
      </w:r>
      <w:bookmarkEnd w:id="9"/>
    </w:p>
    <w:p w:rsidR="007673EF" w:rsidRDefault="000B06D6" w:rsidP="006B67DF">
      <w:pPr>
        <w:widowControl w:val="0"/>
        <w:tabs>
          <w:tab w:val="left" w:pos="426"/>
        </w:tabs>
        <w:jc w:val="both"/>
      </w:pPr>
      <w:r w:rsidRPr="008A0233">
        <w:rPr>
          <w:sz w:val="24"/>
          <w:szCs w:val="24"/>
        </w:rPr>
        <w:t>О</w:t>
      </w:r>
      <w:r w:rsidR="008A0233" w:rsidRPr="008A0233">
        <w:rPr>
          <w:sz w:val="24"/>
          <w:szCs w:val="24"/>
        </w:rPr>
        <w:t>КПД</w:t>
      </w:r>
      <w:r w:rsidR="00142AFB" w:rsidRPr="008A0233">
        <w:rPr>
          <w:sz w:val="24"/>
          <w:szCs w:val="24"/>
        </w:rPr>
        <w:t>2:</w:t>
      </w:r>
      <w:r w:rsidR="008A0233" w:rsidRPr="008A0233">
        <w:rPr>
          <w:sz w:val="24"/>
          <w:szCs w:val="24"/>
        </w:rPr>
        <w:t xml:space="preserve"> 43.</w:t>
      </w:r>
      <w:r w:rsidR="008A0233">
        <w:rPr>
          <w:sz w:val="24"/>
          <w:szCs w:val="24"/>
        </w:rPr>
        <w:t>2</w:t>
      </w:r>
      <w:r w:rsidR="008A0233" w:rsidRPr="008A0233">
        <w:rPr>
          <w:sz w:val="24"/>
          <w:szCs w:val="24"/>
        </w:rPr>
        <w:t>1.10.290</w:t>
      </w:r>
      <w:r w:rsidR="00142AFB" w:rsidRPr="008A0233">
        <w:rPr>
          <w:sz w:val="24"/>
          <w:szCs w:val="24"/>
        </w:rPr>
        <w:t xml:space="preserve"> </w:t>
      </w:r>
      <w:r w:rsidR="00476C38" w:rsidRPr="008A0233">
        <w:rPr>
          <w:color w:val="000000"/>
          <w:sz w:val="24"/>
          <w:szCs w:val="24"/>
        </w:rPr>
        <w:t>Выполнение работ по монтажу комплексной системы безопасности</w:t>
      </w:r>
      <w:r w:rsidR="00476C38" w:rsidRPr="00476C38">
        <w:rPr>
          <w:color w:val="000000"/>
          <w:sz w:val="24"/>
          <w:szCs w:val="24"/>
        </w:rPr>
        <w:t xml:space="preserve"> Рыбинской ГЭС и ВСП №2 Рыбинской ГЭС Каскада Верхневолжских ГЭС</w:t>
      </w:r>
      <w:r>
        <w:rPr>
          <w:sz w:val="24"/>
          <w:szCs w:val="24"/>
        </w:rPr>
        <w:t>.</w:t>
      </w:r>
    </w:p>
    <w:p w:rsidR="007673EF" w:rsidRDefault="007673EF" w:rsidP="006B67DF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7673EF" w:rsidRDefault="00FF2D80" w:rsidP="006B67DF">
      <w:pPr>
        <w:pStyle w:val="40"/>
        <w:numPr>
          <w:ilvl w:val="1"/>
          <w:numId w:val="3"/>
        </w:numPr>
        <w:jc w:val="both"/>
      </w:pPr>
      <w:bookmarkStart w:id="10" w:name="__RefHeading___Toc2071_1456059687"/>
      <w:bookmarkEnd w:id="10"/>
      <w:r>
        <w:rPr>
          <w:lang w:val="ru-RU"/>
        </w:rPr>
        <w:t>Цель выполнения</w:t>
      </w:r>
      <w:r w:rsidR="000B06D6">
        <w:rPr>
          <w:lang w:val="ru-RU"/>
        </w:rPr>
        <w:t xml:space="preserve"> работ</w:t>
      </w:r>
      <w:r w:rsidR="000B06D6">
        <w:t xml:space="preserve"> </w:t>
      </w:r>
    </w:p>
    <w:p w:rsidR="007673EF" w:rsidRPr="004C2E8F" w:rsidRDefault="004C2E8F" w:rsidP="006B67DF">
      <w:pPr>
        <w:widowControl w:val="0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4C2E8F">
        <w:rPr>
          <w:sz w:val="24"/>
        </w:rPr>
        <w:t>Исполнение доходного договора от 25.12.2025г</w:t>
      </w:r>
      <w:r w:rsidR="00B96DEA" w:rsidRPr="00B96DEA">
        <w:rPr>
          <w:sz w:val="24"/>
        </w:rPr>
        <w:t>.</w:t>
      </w:r>
      <w:r w:rsidRPr="004C2E8F">
        <w:rPr>
          <w:sz w:val="24"/>
        </w:rPr>
        <w:t xml:space="preserve"> № 1200-250-2025 «Монтаж и наладка технических средств охраны комплексной системы безопасности Рыбинской и Угличской ГЭС», заключенного между АО «Гидроремонт-ВКК» и ПАО «РусГидро».</w:t>
      </w:r>
    </w:p>
    <w:p w:rsidR="007673EF" w:rsidRDefault="007673EF" w:rsidP="006B67DF">
      <w:pPr>
        <w:widowControl w:val="0"/>
        <w:tabs>
          <w:tab w:val="left" w:pos="426"/>
        </w:tabs>
        <w:jc w:val="both"/>
        <w:rPr>
          <w:color w:val="000000"/>
        </w:rPr>
      </w:pPr>
    </w:p>
    <w:p w:rsidR="007673EF" w:rsidRDefault="000B06D6" w:rsidP="006B67DF">
      <w:pPr>
        <w:pStyle w:val="40"/>
        <w:numPr>
          <w:ilvl w:val="1"/>
          <w:numId w:val="3"/>
        </w:numPr>
        <w:jc w:val="both"/>
      </w:pPr>
      <w:bookmarkStart w:id="11" w:name="__RefHeading___Toc2073_1456059687"/>
      <w:bookmarkEnd w:id="11"/>
      <w:r>
        <w:t>Существу</w:t>
      </w:r>
      <w:r>
        <w:rPr>
          <w:lang w:val="ru-RU"/>
        </w:rPr>
        <w:t>ющее положение</w:t>
      </w:r>
    </w:p>
    <w:p w:rsidR="004C2E8F" w:rsidRPr="000E702B" w:rsidRDefault="004C2E8F" w:rsidP="006B67DF">
      <w:pPr>
        <w:pStyle w:val="aff0"/>
        <w:numPr>
          <w:ilvl w:val="2"/>
          <w:numId w:val="3"/>
        </w:numPr>
        <w:shd w:val="clear" w:color="auto" w:fill="FFFFFF"/>
        <w:tabs>
          <w:tab w:val="left" w:pos="709"/>
        </w:tabs>
        <w:ind w:left="709" w:hanging="709"/>
        <w:jc w:val="both"/>
        <w:rPr>
          <w:bCs/>
          <w:color w:val="000000"/>
          <w:lang w:eastAsia="x-none"/>
        </w:rPr>
      </w:pPr>
      <w:r w:rsidRPr="000E702B">
        <w:rPr>
          <w:bCs/>
          <w:color w:val="000000"/>
          <w:lang w:eastAsia="x-none"/>
        </w:rPr>
        <w:t>Работа проводится на территории</w:t>
      </w:r>
      <w:r w:rsidRPr="004C2E8F">
        <w:t xml:space="preserve"> </w:t>
      </w:r>
      <w:r w:rsidRPr="000E702B">
        <w:rPr>
          <w:bCs/>
          <w:color w:val="000000"/>
          <w:lang w:eastAsia="x-none"/>
        </w:rPr>
        <w:t>Филиала ПАО «РусГидро» - «Каскад Верхневолжских ГЭС».</w:t>
      </w:r>
    </w:p>
    <w:p w:rsidR="000E702B" w:rsidRPr="000E702B" w:rsidRDefault="000E702B" w:rsidP="006B67DF">
      <w:pPr>
        <w:pStyle w:val="aff0"/>
        <w:numPr>
          <w:ilvl w:val="2"/>
          <w:numId w:val="3"/>
        </w:numPr>
        <w:shd w:val="clear" w:color="auto" w:fill="FFFFFF"/>
        <w:tabs>
          <w:tab w:val="left" w:pos="709"/>
        </w:tabs>
        <w:ind w:left="709" w:hanging="709"/>
        <w:jc w:val="both"/>
        <w:rPr>
          <w:rStyle w:val="aff1"/>
          <w:b w:val="0"/>
          <w:bCs/>
          <w:i w:val="0"/>
          <w:color w:val="000000"/>
          <w:shd w:val="clear" w:color="auto" w:fill="auto"/>
          <w:lang w:eastAsia="x-none"/>
        </w:rPr>
      </w:pPr>
      <w:r>
        <w:rPr>
          <w:rStyle w:val="aff1"/>
          <w:b w:val="0"/>
          <w:bCs/>
          <w:i w:val="0"/>
          <w:shd w:val="clear" w:color="auto" w:fill="auto"/>
        </w:rPr>
        <w:t>Выполнение требований ПП РФ №1046.</w:t>
      </w:r>
    </w:p>
    <w:p w:rsidR="000E702B" w:rsidRPr="000E702B" w:rsidRDefault="000E702B" w:rsidP="006B67DF">
      <w:pPr>
        <w:pStyle w:val="aff0"/>
        <w:numPr>
          <w:ilvl w:val="2"/>
          <w:numId w:val="3"/>
        </w:numPr>
        <w:shd w:val="clear" w:color="auto" w:fill="FFFFFF"/>
        <w:tabs>
          <w:tab w:val="left" w:pos="709"/>
        </w:tabs>
        <w:ind w:left="709" w:hanging="709"/>
        <w:jc w:val="both"/>
        <w:rPr>
          <w:rStyle w:val="aff1"/>
          <w:b w:val="0"/>
          <w:bCs/>
          <w:i w:val="0"/>
          <w:color w:val="000000"/>
          <w:shd w:val="clear" w:color="auto" w:fill="auto"/>
          <w:lang w:eastAsia="x-none"/>
        </w:rPr>
      </w:pPr>
      <w:r>
        <w:rPr>
          <w:rStyle w:val="aff1"/>
          <w:b w:val="0"/>
          <w:bCs/>
          <w:i w:val="0"/>
          <w:shd w:val="clear" w:color="auto" w:fill="auto"/>
        </w:rPr>
        <w:t>СМР включают в себя оборудование производственной площадки следующими системами:</w:t>
      </w:r>
    </w:p>
    <w:p w:rsidR="000E702B" w:rsidRDefault="000E702B" w:rsidP="006B67DF">
      <w:pPr>
        <w:pStyle w:val="aff0"/>
        <w:numPr>
          <w:ilvl w:val="0"/>
          <w:numId w:val="35"/>
        </w:numPr>
        <w:jc w:val="both"/>
        <w:rPr>
          <w:rStyle w:val="aff1"/>
          <w:b w:val="0"/>
          <w:bCs/>
          <w:i w:val="0"/>
          <w:shd w:val="clear" w:color="auto" w:fill="auto"/>
        </w:rPr>
      </w:pPr>
      <w:r w:rsidRPr="000E702B">
        <w:rPr>
          <w:rStyle w:val="aff1"/>
          <w:b w:val="0"/>
          <w:bCs/>
          <w:i w:val="0"/>
          <w:shd w:val="clear" w:color="auto" w:fill="auto"/>
        </w:rPr>
        <w:t>Система контроля и управления доступом (СКУД);</w:t>
      </w:r>
    </w:p>
    <w:p w:rsidR="000E702B" w:rsidRDefault="000E702B" w:rsidP="006B67DF">
      <w:pPr>
        <w:pStyle w:val="aff0"/>
        <w:numPr>
          <w:ilvl w:val="0"/>
          <w:numId w:val="35"/>
        </w:numPr>
        <w:jc w:val="both"/>
        <w:rPr>
          <w:rStyle w:val="aff1"/>
          <w:b w:val="0"/>
          <w:bCs/>
          <w:i w:val="0"/>
          <w:shd w:val="clear" w:color="auto" w:fill="auto"/>
        </w:rPr>
      </w:pPr>
      <w:r w:rsidRPr="000E702B">
        <w:rPr>
          <w:rStyle w:val="aff1"/>
          <w:b w:val="0"/>
          <w:bCs/>
          <w:i w:val="0"/>
          <w:shd w:val="clear" w:color="auto" w:fill="auto"/>
        </w:rPr>
        <w:t>Система охранная телевизионная</w:t>
      </w:r>
      <w:r>
        <w:rPr>
          <w:rStyle w:val="aff1"/>
          <w:b w:val="0"/>
          <w:bCs/>
          <w:i w:val="0"/>
          <w:shd w:val="clear" w:color="auto" w:fill="auto"/>
          <w:lang w:val="en-US"/>
        </w:rPr>
        <w:t xml:space="preserve"> (СОТ)</w:t>
      </w:r>
      <w:r w:rsidRPr="000E702B">
        <w:rPr>
          <w:rStyle w:val="aff1"/>
          <w:b w:val="0"/>
          <w:bCs/>
          <w:i w:val="0"/>
          <w:shd w:val="clear" w:color="auto" w:fill="auto"/>
        </w:rPr>
        <w:t>;</w:t>
      </w:r>
    </w:p>
    <w:p w:rsidR="000E702B" w:rsidRPr="000E702B" w:rsidRDefault="000E702B" w:rsidP="006B67DF">
      <w:pPr>
        <w:pStyle w:val="aff0"/>
        <w:numPr>
          <w:ilvl w:val="0"/>
          <w:numId w:val="35"/>
        </w:numPr>
        <w:jc w:val="both"/>
        <w:rPr>
          <w:rStyle w:val="aff1"/>
          <w:b w:val="0"/>
          <w:bCs/>
          <w:i w:val="0"/>
          <w:shd w:val="clear" w:color="auto" w:fill="auto"/>
        </w:rPr>
      </w:pPr>
      <w:r w:rsidRPr="000E702B">
        <w:rPr>
          <w:rStyle w:val="aff1"/>
          <w:b w:val="0"/>
          <w:bCs/>
          <w:i w:val="0"/>
          <w:shd w:val="clear" w:color="auto" w:fill="auto"/>
        </w:rPr>
        <w:t>Система сбора и обработки информации (ССОИ)</w:t>
      </w:r>
      <w:r>
        <w:rPr>
          <w:rStyle w:val="aff1"/>
          <w:b w:val="0"/>
          <w:bCs/>
          <w:i w:val="0"/>
          <w:shd w:val="clear" w:color="auto" w:fill="auto"/>
        </w:rPr>
        <w:t>.</w:t>
      </w:r>
    </w:p>
    <w:p w:rsidR="000E702B" w:rsidRPr="000E702B" w:rsidRDefault="000E702B" w:rsidP="006B67DF">
      <w:pPr>
        <w:pStyle w:val="aff0"/>
        <w:shd w:val="clear" w:color="auto" w:fill="FFFFFF"/>
        <w:tabs>
          <w:tab w:val="left" w:pos="709"/>
        </w:tabs>
        <w:ind w:left="709"/>
        <w:jc w:val="both"/>
        <w:rPr>
          <w:bCs/>
          <w:color w:val="000000"/>
          <w:lang w:eastAsia="x-none"/>
        </w:rPr>
      </w:pPr>
    </w:p>
    <w:p w:rsidR="007673EF" w:rsidRDefault="000B06D6" w:rsidP="006B67DF">
      <w:pPr>
        <w:shd w:val="clear" w:color="auto" w:fill="FFFFFF"/>
        <w:tabs>
          <w:tab w:val="left" w:pos="1134"/>
        </w:tabs>
        <w:contextualSpacing/>
        <w:jc w:val="both"/>
      </w:pPr>
      <w:r>
        <w:rPr>
          <w:bCs/>
          <w:color w:val="000000"/>
          <w:sz w:val="24"/>
          <w:szCs w:val="24"/>
          <w:lang w:eastAsia="x-none"/>
        </w:rPr>
        <w:t>«Строительная площадка» или «Стройплощадка» – предоставляется Субподрядчику по акту для выполнения работ.</w:t>
      </w:r>
    </w:p>
    <w:p w:rsidR="000E702B" w:rsidRDefault="000E702B">
      <w:pPr>
        <w:shd w:val="clear" w:color="auto" w:fill="FFFFFF"/>
        <w:tabs>
          <w:tab w:val="left" w:pos="1134"/>
        </w:tabs>
        <w:contextualSpacing/>
        <w:rPr>
          <w:bCs/>
          <w:sz w:val="24"/>
          <w:szCs w:val="24"/>
        </w:rPr>
      </w:pPr>
    </w:p>
    <w:p w:rsidR="007673EF" w:rsidRDefault="000B06D6">
      <w:pPr>
        <w:widowControl w:val="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675"/>
        <w:gridCol w:w="1872"/>
        <w:gridCol w:w="2835"/>
        <w:gridCol w:w="2551"/>
        <w:gridCol w:w="2268"/>
      </w:tblGrid>
      <w:tr w:rsidR="007673EF" w:rsidTr="004C2E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7673EF" w:rsidRDefault="007673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  <w:t>(место производства работ)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7673EF" w:rsidTr="004C2E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5</w:t>
            </w:r>
          </w:p>
        </w:tc>
      </w:tr>
      <w:tr w:rsidR="007673EF" w:rsidTr="004C2E8F">
        <w:trPr>
          <w:trHeight w:val="8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7E54DF" w:rsidRDefault="007673EF">
            <w:pPr>
              <w:widowControl w:val="0"/>
              <w:numPr>
                <w:ilvl w:val="0"/>
                <w:numId w:val="8"/>
              </w:numPr>
              <w:contextualSpacing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7E54DF" w:rsidRDefault="0034746E" w:rsidP="0034746E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7E54DF">
              <w:rPr>
                <w:i/>
                <w:iCs/>
                <w:sz w:val="22"/>
                <w:szCs w:val="22"/>
              </w:rPr>
              <w:t>Рыбинская</w:t>
            </w:r>
            <w:r w:rsidR="000B06D6" w:rsidRPr="007E54DF">
              <w:rPr>
                <w:i/>
                <w:iCs/>
                <w:sz w:val="22"/>
                <w:szCs w:val="22"/>
              </w:rPr>
              <w:t xml:space="preserve"> ГЭС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7E54DF" w:rsidRDefault="0012626F" w:rsidP="0012626F">
            <w:pPr>
              <w:pStyle w:val="aff0"/>
              <w:widowControl w:val="0"/>
              <w:numPr>
                <w:ilvl w:val="1"/>
                <w:numId w:val="0"/>
              </w:numPr>
              <w:shd w:val="clear" w:color="auto" w:fill="FFFFFF"/>
              <w:tabs>
                <w:tab w:val="left" w:pos="1134"/>
              </w:tabs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7E54DF">
              <w:rPr>
                <w:rFonts w:eastAsia="Times New Roman"/>
                <w:i/>
                <w:iCs/>
                <w:sz w:val="22"/>
                <w:szCs w:val="22"/>
              </w:rPr>
              <w:t xml:space="preserve">152917, </w:t>
            </w:r>
            <w:r w:rsidR="0034746E" w:rsidRPr="007E54DF"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Российская </w:t>
            </w:r>
            <w:r w:rsidRPr="007E54DF"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Федерация, Ярославская область, г. </w:t>
            </w:r>
            <w:r w:rsidR="0034746E" w:rsidRPr="007E54DF">
              <w:rPr>
                <w:rFonts w:eastAsia="Times New Roman"/>
                <w:i/>
                <w:iCs/>
                <w:sz w:val="22"/>
                <w:szCs w:val="22"/>
              </w:rPr>
              <w:t>Рыбинск, ул. Вяземского д.31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7E54DF" w:rsidRDefault="0034746E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7E54DF">
              <w:rPr>
                <w:i/>
                <w:iCs/>
                <w:sz w:val="22"/>
                <w:szCs w:val="22"/>
              </w:rPr>
              <w:t>Рыбинская</w:t>
            </w:r>
            <w:r w:rsidR="000B06D6" w:rsidRPr="007E54DF">
              <w:rPr>
                <w:i/>
                <w:iCs/>
                <w:sz w:val="22"/>
                <w:szCs w:val="22"/>
              </w:rPr>
              <w:t xml:space="preserve"> ГЭС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Default="007E54DF" w:rsidP="007E54DF">
            <w:pPr>
              <w:widowControl w:val="0"/>
              <w:rPr>
                <w:i/>
                <w:iCs/>
                <w:color w:val="C9211E"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Эксплуатирующая организация: Филиал ПАО «РусГидро» - «Рыбинская ГЭС»</w:t>
            </w:r>
          </w:p>
        </w:tc>
      </w:tr>
      <w:tr w:rsidR="00454167" w:rsidTr="00575047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67" w:rsidRPr="00454167" w:rsidRDefault="00454167" w:rsidP="00454167">
            <w:pPr>
              <w:widowControl w:val="0"/>
              <w:numPr>
                <w:ilvl w:val="0"/>
                <w:numId w:val="8"/>
              </w:numPr>
              <w:contextualSpacing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67" w:rsidRPr="00454167" w:rsidRDefault="00454167" w:rsidP="00454167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454167">
              <w:rPr>
                <w:i/>
                <w:iCs/>
                <w:sz w:val="22"/>
                <w:szCs w:val="22"/>
              </w:rPr>
              <w:t>ВСП №2 Рыбинской ГЭС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67" w:rsidRPr="00454167" w:rsidRDefault="00454167" w:rsidP="00454167">
            <w:pPr>
              <w:pStyle w:val="aff0"/>
              <w:widowControl w:val="0"/>
              <w:numPr>
                <w:ilvl w:val="1"/>
                <w:numId w:val="0"/>
              </w:numPr>
              <w:shd w:val="clear" w:color="auto" w:fill="FFFFFF"/>
              <w:tabs>
                <w:tab w:val="left" w:pos="1134"/>
              </w:tabs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454167">
              <w:rPr>
                <w:rFonts w:eastAsia="Times New Roman"/>
                <w:i/>
                <w:iCs/>
                <w:sz w:val="22"/>
                <w:szCs w:val="22"/>
              </w:rPr>
              <w:t xml:space="preserve">152917, Российская Федерация, Ярославская </w:t>
            </w:r>
            <w:r w:rsidRPr="00454167">
              <w:rPr>
                <w:rFonts w:eastAsia="Times New Roman"/>
                <w:i/>
                <w:iCs/>
                <w:sz w:val="22"/>
                <w:szCs w:val="22"/>
              </w:rPr>
              <w:lastRenderedPageBreak/>
              <w:t>область, г. Рыбинск, ул. Вяземского д.31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67" w:rsidRPr="00454167" w:rsidRDefault="00454167" w:rsidP="00454167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454167">
              <w:rPr>
                <w:i/>
                <w:iCs/>
                <w:sz w:val="22"/>
                <w:szCs w:val="22"/>
              </w:rPr>
              <w:lastRenderedPageBreak/>
              <w:t>ВСП №2 Рыбинской ГЭС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67" w:rsidRDefault="00454167" w:rsidP="00454167">
            <w:pPr>
              <w:widowControl w:val="0"/>
              <w:rPr>
                <w:i/>
                <w:iCs/>
                <w:color w:val="C9211E"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Эксплуатирующая организация: Филиал </w:t>
            </w:r>
            <w:r>
              <w:rPr>
                <w:i/>
                <w:iCs/>
                <w:sz w:val="22"/>
                <w:szCs w:val="22"/>
              </w:rPr>
              <w:lastRenderedPageBreak/>
              <w:t>ПАО «РусГидро» - «Рыбинская ГЭС»</w:t>
            </w:r>
          </w:p>
        </w:tc>
      </w:tr>
    </w:tbl>
    <w:p w:rsidR="007673EF" w:rsidRDefault="007673EF">
      <w:pPr>
        <w:pStyle w:val="40"/>
        <w:tabs>
          <w:tab w:val="clear" w:pos="0"/>
        </w:tabs>
        <w:ind w:left="567"/>
        <w:rPr>
          <w:i/>
          <w:iCs/>
        </w:rPr>
      </w:pPr>
    </w:p>
    <w:p w:rsidR="007673EF" w:rsidRDefault="000B06D6" w:rsidP="006B67DF">
      <w:pPr>
        <w:pStyle w:val="40"/>
        <w:numPr>
          <w:ilvl w:val="1"/>
          <w:numId w:val="3"/>
        </w:numPr>
        <w:tabs>
          <w:tab w:val="clear" w:pos="960"/>
          <w:tab w:val="left" w:pos="0"/>
          <w:tab w:val="left" w:pos="450"/>
          <w:tab w:val="left" w:pos="930"/>
        </w:tabs>
        <w:ind w:left="0" w:firstLine="0"/>
        <w:jc w:val="both"/>
      </w:pPr>
      <w:bookmarkStart w:id="12" w:name="__RefHeading___Toc2075_1456059687_Копия_"/>
      <w:bookmarkStart w:id="13" w:name="_Hlk49857604_Копия_1"/>
      <w:bookmarkStart w:id="14" w:name="_Toc46743509_Копия_1"/>
      <w:bookmarkEnd w:id="12"/>
      <w:r>
        <w:t xml:space="preserve">Информация в отношении исполнения договора, </w:t>
      </w:r>
      <w:bookmarkStart w:id="15" w:name="_Hlk46492347_Копия_1"/>
      <w:r>
        <w:t xml:space="preserve">которая должна быть учтена при подготовке заявки </w:t>
      </w:r>
      <w:bookmarkEnd w:id="15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</w:t>
      </w:r>
      <w:r>
        <w:rPr>
          <w:lang w:val="ru-RU"/>
        </w:rPr>
        <w:t xml:space="preserve"> </w:t>
      </w:r>
      <w:r>
        <w:t>этапе исполнения договора)</w:t>
      </w:r>
      <w:bookmarkEnd w:id="13"/>
      <w:bookmarkEnd w:id="14"/>
    </w:p>
    <w:p w:rsidR="00575047" w:rsidRDefault="000B06D6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="00397E9F" w:rsidRPr="00575047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75047" w:rsidRPr="00575047">
        <w:rPr>
          <w:sz w:val="24"/>
          <w:szCs w:val="24"/>
        </w:rPr>
        <w:t xml:space="preserve">На стадии заключения договора, </w:t>
      </w:r>
      <w:r w:rsidR="006B67DF">
        <w:rPr>
          <w:sz w:val="24"/>
          <w:szCs w:val="24"/>
        </w:rPr>
        <w:t>Подрядчик</w:t>
      </w:r>
      <w:r w:rsidR="00575047" w:rsidRPr="00575047">
        <w:rPr>
          <w:sz w:val="24"/>
          <w:szCs w:val="24"/>
        </w:rPr>
        <w:t xml:space="preserve"> предоставляет право Субподрядчику ознакомиться с местом производства работ, разработанной проектной и рабочей документацией (гриф «Коммерческая тайна»), в рамках объемов работ, после подписания соглашения о конфиденциальности.</w:t>
      </w:r>
    </w:p>
    <w:p w:rsidR="007673EF" w:rsidRDefault="00575047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 w:rsidRPr="00575047">
        <w:rPr>
          <w:sz w:val="24"/>
          <w:szCs w:val="24"/>
        </w:rPr>
        <w:t xml:space="preserve">1.5.2 </w:t>
      </w:r>
      <w:r w:rsidR="000B06D6">
        <w:rPr>
          <w:sz w:val="24"/>
          <w:szCs w:val="24"/>
        </w:rPr>
        <w:t>Предоставление ресурсов</w:t>
      </w:r>
      <w:r w:rsidRPr="00575047">
        <w:rPr>
          <w:sz w:val="24"/>
          <w:szCs w:val="24"/>
        </w:rPr>
        <w:t xml:space="preserve"> проводится после согласования со службой эксплуатации </w:t>
      </w:r>
      <w:r w:rsidRPr="004C2E8F">
        <w:rPr>
          <w:bCs/>
          <w:color w:val="000000"/>
          <w:sz w:val="24"/>
          <w:szCs w:val="24"/>
          <w:lang w:eastAsia="x-none"/>
        </w:rPr>
        <w:t>Филиала ПАО «РусГидро» - «Каскад Верхневолжских ГЭС»</w:t>
      </w:r>
      <w:r w:rsidRPr="00575047">
        <w:rPr>
          <w:sz w:val="24"/>
          <w:szCs w:val="24"/>
        </w:rPr>
        <w:t xml:space="preserve">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показателях)</w:t>
      </w:r>
      <w:r w:rsidR="000B06D6">
        <w:rPr>
          <w:sz w:val="24"/>
          <w:szCs w:val="24"/>
        </w:rPr>
        <w:t>:</w:t>
      </w:r>
    </w:p>
    <w:p w:rsidR="007673EF" w:rsidRDefault="000B06D6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Электроэнергия.</w:t>
      </w:r>
    </w:p>
    <w:p w:rsidR="007673EF" w:rsidRDefault="000B06D6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Вода.</w:t>
      </w:r>
    </w:p>
    <w:p w:rsidR="007673EF" w:rsidRDefault="000B06D6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Сжатый воздух.</w:t>
      </w:r>
    </w:p>
    <w:p w:rsidR="007673EF" w:rsidRDefault="000B06D6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санитарно-гигиенических и бытовых условий.</w:t>
      </w:r>
    </w:p>
    <w:p w:rsidR="007673EF" w:rsidRDefault="000B06D6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Содержание пожарной и сторожевой охраны.</w:t>
      </w:r>
    </w:p>
    <w:p w:rsidR="007673EF" w:rsidRDefault="000B06D6" w:rsidP="006B67DF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Благоустройство и содержание строительных площадок.</w:t>
      </w:r>
    </w:p>
    <w:p w:rsidR="007673EF" w:rsidRPr="00271C23" w:rsidRDefault="007673EF">
      <w:pPr>
        <w:pStyle w:val="40"/>
        <w:tabs>
          <w:tab w:val="clear" w:pos="0"/>
        </w:tabs>
        <w:ind w:left="567"/>
        <w:rPr>
          <w:i/>
          <w:iCs/>
          <w:lang w:val="ru-RU"/>
        </w:rPr>
      </w:pPr>
    </w:p>
    <w:p w:rsidR="007673EF" w:rsidRDefault="000B06D6">
      <w:pPr>
        <w:pStyle w:val="1"/>
        <w:numPr>
          <w:ilvl w:val="0"/>
          <w:numId w:val="3"/>
        </w:numPr>
        <w:ind w:left="3175" w:firstLine="0"/>
        <w:rPr>
          <w:caps/>
          <w:sz w:val="24"/>
          <w:szCs w:val="24"/>
          <w:lang w:val="ru-RU"/>
        </w:rPr>
      </w:pPr>
      <w:bookmarkStart w:id="16" w:name="__RefHeading___Toc2079_1456059687"/>
      <w:bookmarkStart w:id="17" w:name="_Toc50125126"/>
      <w:bookmarkStart w:id="18" w:name="_Toc124516416"/>
      <w:bookmarkStart w:id="19" w:name="_Toc51339693"/>
      <w:bookmarkEnd w:id="16"/>
      <w:bookmarkEnd w:id="17"/>
      <w:r>
        <w:rPr>
          <w:sz w:val="24"/>
          <w:szCs w:val="24"/>
        </w:rPr>
        <w:t>Требования к продукции</w:t>
      </w:r>
      <w:bookmarkEnd w:id="18"/>
      <w:bookmarkEnd w:id="19"/>
    </w:p>
    <w:p w:rsidR="007673EF" w:rsidRDefault="007673EF">
      <w:pPr>
        <w:ind w:left="3175"/>
        <w:outlineLvl w:val="0"/>
        <w:rPr>
          <w:caps/>
          <w:sz w:val="24"/>
          <w:szCs w:val="24"/>
        </w:rPr>
      </w:pPr>
    </w:p>
    <w:p w:rsidR="007673EF" w:rsidRDefault="000B06D6">
      <w:pPr>
        <w:pStyle w:val="40"/>
        <w:numPr>
          <w:ilvl w:val="1"/>
          <w:numId w:val="3"/>
        </w:numPr>
      </w:pPr>
      <w:bookmarkStart w:id="20" w:name="__RefHeading___Toc2081_1456059687"/>
      <w:bookmarkStart w:id="21" w:name="_Toc124516417"/>
      <w:bookmarkEnd w:id="20"/>
      <w:r>
        <w:t>Требо</w:t>
      </w:r>
      <w:r w:rsidR="00575047">
        <w:t>вания к объё</w:t>
      </w:r>
      <w:r>
        <w:t xml:space="preserve">мам и срокам </w:t>
      </w:r>
      <w:r>
        <w:rPr>
          <w:lang w:val="ru-RU"/>
        </w:rPr>
        <w:t>выполнения рабо</w:t>
      </w:r>
      <w:bookmarkEnd w:id="21"/>
      <w:r>
        <w:rPr>
          <w:lang w:val="ru-RU"/>
        </w:rPr>
        <w:t>т</w:t>
      </w:r>
    </w:p>
    <w:p w:rsidR="007673EF" w:rsidRDefault="00575047" w:rsidP="00142AFB">
      <w:pPr>
        <w:pStyle w:val="31"/>
        <w:numPr>
          <w:ilvl w:val="2"/>
          <w:numId w:val="3"/>
        </w:numPr>
        <w:ind w:hanging="1072"/>
      </w:pPr>
      <w:bookmarkStart w:id="22" w:name="__RefHeading___Toc2083_1456059687"/>
      <w:bookmarkStart w:id="23" w:name="_Toc124516418"/>
      <w:bookmarkEnd w:id="22"/>
      <w:r>
        <w:t>Требования к видам и объё</w:t>
      </w:r>
      <w:r w:rsidR="000B06D6">
        <w:t>мам работ</w:t>
      </w:r>
      <w:bookmarkEnd w:id="23"/>
    </w:p>
    <w:p w:rsidR="007673EF" w:rsidRDefault="007673EF">
      <w:pPr>
        <w:ind w:left="1072" w:hanging="504"/>
        <w:rPr>
          <w:rFonts w:eastAsia="Calibri"/>
          <w:b/>
          <w:sz w:val="24"/>
          <w:szCs w:val="24"/>
          <w:lang w:val="x-none" w:eastAsia="x-none"/>
        </w:rPr>
      </w:pPr>
    </w:p>
    <w:p w:rsidR="007673EF" w:rsidRDefault="000B06D6">
      <w:pPr>
        <w:pStyle w:val="1"/>
        <w:tabs>
          <w:tab w:val="clear" w:pos="0"/>
        </w:tabs>
      </w:pPr>
      <w:bookmarkStart w:id="24" w:name="__RefHeading___Toc2085_1456059687"/>
      <w:bookmarkStart w:id="25" w:name="_Toc51339695"/>
      <w:bookmarkStart w:id="26" w:name="_Toc124516419"/>
      <w:bookmarkEnd w:id="24"/>
      <w:r>
        <w:rPr>
          <w:sz w:val="24"/>
          <w:szCs w:val="24"/>
        </w:rPr>
        <w:t xml:space="preserve">Таблица 2. Перечень </w:t>
      </w:r>
      <w:bookmarkEnd w:id="25"/>
      <w:r>
        <w:rPr>
          <w:sz w:val="24"/>
          <w:szCs w:val="24"/>
        </w:rPr>
        <w:t>и объем выполняемых работ</w:t>
      </w:r>
      <w:bookmarkEnd w:id="26"/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80"/>
        <w:gridCol w:w="4678"/>
        <w:gridCol w:w="2309"/>
        <w:gridCol w:w="2085"/>
      </w:tblGrid>
      <w:tr w:rsidR="007673EF" w:rsidTr="001F0D66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73EF" w:rsidRDefault="000B06D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673EF" w:rsidTr="001F0D66">
        <w:trPr>
          <w:trHeight w:val="2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4</w:t>
            </w:r>
          </w:p>
        </w:tc>
      </w:tr>
      <w:tr w:rsidR="007673EF" w:rsidTr="001F0D66">
        <w:trPr>
          <w:trHeight w:val="110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7673EF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Pr="00763430" w:rsidRDefault="000B06D6" w:rsidP="001F0D66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Монтаж системы </w:t>
            </w:r>
            <w:r w:rsidR="008610C4" w:rsidRPr="008610C4">
              <w:rPr>
                <w:i/>
                <w:iCs/>
                <w:sz w:val="24"/>
                <w:szCs w:val="22"/>
              </w:rPr>
              <w:t>контроля и управления доступом (</w:t>
            </w:r>
            <w:r w:rsidRPr="00763430">
              <w:rPr>
                <w:i/>
                <w:iCs/>
                <w:sz w:val="24"/>
                <w:szCs w:val="22"/>
              </w:rPr>
              <w:t>С</w:t>
            </w:r>
            <w:r w:rsidR="00F510D8" w:rsidRPr="00763430">
              <w:rPr>
                <w:i/>
                <w:iCs/>
                <w:sz w:val="24"/>
                <w:szCs w:val="22"/>
              </w:rPr>
              <w:t>КУД</w:t>
            </w:r>
            <w:r w:rsidR="008610C4" w:rsidRPr="008610C4">
              <w:rPr>
                <w:i/>
                <w:iCs/>
                <w:sz w:val="24"/>
                <w:szCs w:val="22"/>
              </w:rPr>
              <w:t>)</w:t>
            </w:r>
            <w:r w:rsidRPr="00763430">
              <w:rPr>
                <w:i/>
                <w:iCs/>
                <w:sz w:val="24"/>
                <w:szCs w:val="22"/>
              </w:rPr>
              <w:t xml:space="preserve"> </w:t>
            </w:r>
            <w:r w:rsidRPr="000B06D6">
              <w:rPr>
                <w:i/>
                <w:iCs/>
                <w:sz w:val="24"/>
                <w:szCs w:val="22"/>
              </w:rPr>
              <w:t>Рыбинской ГЭС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Default="000B06D6" w:rsidP="00F510D8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В соответствии с </w:t>
            </w:r>
            <w:r w:rsidR="00456F65" w:rsidRPr="00456F65">
              <w:rPr>
                <w:i/>
                <w:iCs/>
                <w:sz w:val="24"/>
                <w:szCs w:val="22"/>
              </w:rPr>
              <w:t>Рабочей</w:t>
            </w:r>
            <w:r w:rsidRPr="00763430">
              <w:rPr>
                <w:i/>
                <w:iCs/>
                <w:sz w:val="24"/>
                <w:szCs w:val="22"/>
              </w:rPr>
              <w:t xml:space="preserve"> документацией </w:t>
            </w:r>
            <w:r w:rsidR="007B5F8A" w:rsidRPr="007B5F8A">
              <w:rPr>
                <w:i/>
                <w:iCs/>
                <w:sz w:val="24"/>
                <w:szCs w:val="22"/>
              </w:rPr>
              <w:t>1200.1-Р</w:t>
            </w:r>
            <w:r w:rsidR="00B96DEA" w:rsidRPr="00B96DEA">
              <w:rPr>
                <w:i/>
                <w:iCs/>
                <w:sz w:val="24"/>
                <w:szCs w:val="22"/>
              </w:rPr>
              <w:t>/</w:t>
            </w:r>
            <w:r w:rsidR="007B5F8A" w:rsidRPr="007B5F8A">
              <w:rPr>
                <w:i/>
                <w:iCs/>
                <w:sz w:val="24"/>
                <w:szCs w:val="22"/>
              </w:rPr>
              <w:t>0722-С</w:t>
            </w:r>
            <w:r w:rsidR="00F510D8">
              <w:rPr>
                <w:i/>
                <w:iCs/>
                <w:sz w:val="24"/>
                <w:szCs w:val="22"/>
              </w:rPr>
              <w:t>КУД</w:t>
            </w:r>
            <w:r w:rsidR="00397E9F">
              <w:rPr>
                <w:i/>
                <w:iCs/>
                <w:sz w:val="24"/>
                <w:szCs w:val="22"/>
              </w:rPr>
              <w:t xml:space="preserve"> </w:t>
            </w:r>
            <w:r w:rsidRPr="00763430">
              <w:rPr>
                <w:i/>
                <w:iCs/>
                <w:sz w:val="24"/>
                <w:szCs w:val="22"/>
              </w:rPr>
              <w:t>(</w:t>
            </w:r>
            <w:r w:rsidR="00271C23">
              <w:rPr>
                <w:i/>
                <w:iCs/>
                <w:sz w:val="24"/>
                <w:szCs w:val="22"/>
              </w:rPr>
              <w:t>буде</w:t>
            </w:r>
            <w:r w:rsidR="00B96DEA">
              <w:rPr>
                <w:i/>
                <w:iCs/>
                <w:sz w:val="24"/>
                <w:szCs w:val="22"/>
              </w:rPr>
              <w:t>т передана на этапе заключения д</w:t>
            </w:r>
            <w:r w:rsidR="00271C23">
              <w:rPr>
                <w:i/>
                <w:iCs/>
                <w:sz w:val="24"/>
                <w:szCs w:val="22"/>
              </w:rPr>
              <w:t>оговора</w:t>
            </w:r>
            <w:r w:rsidRPr="00763430">
              <w:rPr>
                <w:i/>
                <w:iCs/>
                <w:sz w:val="24"/>
                <w:szCs w:val="22"/>
              </w:rPr>
              <w:t>)</w:t>
            </w:r>
          </w:p>
          <w:p w:rsidR="00397E9F" w:rsidRPr="00142AFB" w:rsidRDefault="00397E9F" w:rsidP="00E40A2C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142AFB">
              <w:rPr>
                <w:i/>
                <w:iCs/>
                <w:sz w:val="24"/>
                <w:szCs w:val="22"/>
              </w:rPr>
              <w:t xml:space="preserve">и </w:t>
            </w:r>
            <w:r w:rsidR="00E40A2C" w:rsidRPr="00E40A2C">
              <w:rPr>
                <w:i/>
                <w:iCs/>
                <w:sz w:val="24"/>
                <w:szCs w:val="22"/>
              </w:rPr>
              <w:t xml:space="preserve">разделительной </w:t>
            </w:r>
            <w:r w:rsidRPr="00142AFB">
              <w:rPr>
                <w:i/>
                <w:iCs/>
                <w:sz w:val="24"/>
                <w:szCs w:val="22"/>
              </w:rPr>
              <w:t>ведомостью</w:t>
            </w:r>
            <w:r w:rsidR="000E702B" w:rsidRPr="000E702B">
              <w:rPr>
                <w:i/>
                <w:iCs/>
                <w:sz w:val="24"/>
                <w:szCs w:val="22"/>
              </w:rPr>
              <w:t xml:space="preserve"> 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№1 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(Приложение № </w:t>
            </w:r>
            <w:r w:rsidR="00271C23" w:rsidRPr="00271C23">
              <w:rPr>
                <w:i/>
                <w:iCs/>
                <w:sz w:val="24"/>
                <w:szCs w:val="22"/>
              </w:rPr>
              <w:t>3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 к настоящим Техническим требованиям)</w:t>
            </w:r>
          </w:p>
        </w:tc>
      </w:tr>
      <w:tr w:rsidR="00F510D8" w:rsidTr="001F0D66">
        <w:trPr>
          <w:trHeight w:val="110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Default="00F510D8" w:rsidP="00F510D8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Pr="00763430" w:rsidRDefault="00F510D8" w:rsidP="001F0D66">
            <w:pPr>
              <w:widowControl w:val="0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 xml:space="preserve">Монтаж системы </w:t>
            </w:r>
            <w:r w:rsidR="008610C4" w:rsidRPr="008610C4">
              <w:rPr>
                <w:i/>
                <w:iCs/>
                <w:sz w:val="24"/>
                <w:szCs w:val="22"/>
              </w:rPr>
              <w:t>охранной телевизионной (</w:t>
            </w:r>
            <w:r>
              <w:rPr>
                <w:i/>
                <w:iCs/>
                <w:sz w:val="24"/>
                <w:szCs w:val="22"/>
              </w:rPr>
              <w:t>СОТ</w:t>
            </w:r>
            <w:r w:rsidR="008610C4" w:rsidRPr="008610C4">
              <w:rPr>
                <w:i/>
                <w:iCs/>
                <w:sz w:val="24"/>
                <w:szCs w:val="22"/>
              </w:rPr>
              <w:t>)</w:t>
            </w:r>
            <w:r>
              <w:rPr>
                <w:i/>
                <w:iCs/>
                <w:sz w:val="24"/>
                <w:szCs w:val="22"/>
              </w:rPr>
              <w:t xml:space="preserve"> Рыбинской ГЭС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D8" w:rsidRPr="00763430" w:rsidRDefault="00F510D8" w:rsidP="00315661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В соответствии с </w:t>
            </w:r>
            <w:r w:rsidR="00456F65" w:rsidRPr="00456F65">
              <w:rPr>
                <w:i/>
                <w:iCs/>
                <w:sz w:val="24"/>
                <w:szCs w:val="22"/>
              </w:rPr>
              <w:t>Рабочей</w:t>
            </w:r>
            <w:r w:rsidR="00456F65" w:rsidRPr="00763430">
              <w:rPr>
                <w:i/>
                <w:iCs/>
                <w:sz w:val="24"/>
                <w:szCs w:val="22"/>
              </w:rPr>
              <w:t xml:space="preserve"> </w:t>
            </w:r>
            <w:r w:rsidRPr="00763430">
              <w:rPr>
                <w:i/>
                <w:iCs/>
                <w:sz w:val="24"/>
                <w:szCs w:val="22"/>
              </w:rPr>
              <w:t xml:space="preserve">документацией </w:t>
            </w:r>
            <w:r w:rsidRPr="007B5F8A">
              <w:rPr>
                <w:i/>
                <w:iCs/>
                <w:sz w:val="24"/>
                <w:szCs w:val="22"/>
              </w:rPr>
              <w:t>1200.1-Р</w:t>
            </w:r>
            <w:r w:rsidR="00B96DEA" w:rsidRPr="00B96DEA">
              <w:rPr>
                <w:i/>
                <w:iCs/>
                <w:sz w:val="24"/>
                <w:szCs w:val="22"/>
              </w:rPr>
              <w:t>/</w:t>
            </w:r>
            <w:r w:rsidRPr="007B5F8A">
              <w:rPr>
                <w:i/>
                <w:iCs/>
                <w:sz w:val="24"/>
                <w:szCs w:val="22"/>
              </w:rPr>
              <w:t>0722-</w:t>
            </w:r>
            <w:r>
              <w:rPr>
                <w:i/>
                <w:iCs/>
                <w:sz w:val="24"/>
                <w:szCs w:val="22"/>
              </w:rPr>
              <w:t xml:space="preserve">СОТ </w:t>
            </w:r>
            <w:r w:rsidRPr="00763430">
              <w:rPr>
                <w:i/>
                <w:iCs/>
                <w:sz w:val="24"/>
                <w:szCs w:val="22"/>
              </w:rPr>
              <w:t>(</w:t>
            </w:r>
            <w:r w:rsidR="00271C23">
              <w:rPr>
                <w:i/>
                <w:iCs/>
                <w:sz w:val="24"/>
                <w:szCs w:val="22"/>
              </w:rPr>
              <w:t>буде</w:t>
            </w:r>
            <w:r w:rsidR="00B96DEA">
              <w:rPr>
                <w:i/>
                <w:iCs/>
                <w:sz w:val="24"/>
                <w:szCs w:val="22"/>
              </w:rPr>
              <w:t>т передана на этапе заключения д</w:t>
            </w:r>
            <w:r w:rsidR="00271C23">
              <w:rPr>
                <w:i/>
                <w:iCs/>
                <w:sz w:val="24"/>
                <w:szCs w:val="22"/>
              </w:rPr>
              <w:t>оговора</w:t>
            </w:r>
            <w:r w:rsidRPr="00763430">
              <w:rPr>
                <w:i/>
                <w:iCs/>
                <w:sz w:val="24"/>
                <w:szCs w:val="22"/>
              </w:rPr>
              <w:t>)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и </w:t>
            </w:r>
            <w:r w:rsidR="00E40A2C" w:rsidRPr="00E40A2C">
              <w:rPr>
                <w:i/>
                <w:iCs/>
                <w:sz w:val="24"/>
                <w:szCs w:val="22"/>
              </w:rPr>
              <w:t xml:space="preserve">разделительной </w:t>
            </w:r>
            <w:r w:rsidR="00E40A2C" w:rsidRPr="00142AFB">
              <w:rPr>
                <w:i/>
                <w:iCs/>
                <w:sz w:val="24"/>
                <w:szCs w:val="22"/>
              </w:rPr>
              <w:t>ведомостью</w:t>
            </w:r>
            <w:r w:rsidR="00E40A2C" w:rsidRPr="000E702B">
              <w:rPr>
                <w:i/>
                <w:iCs/>
                <w:sz w:val="24"/>
                <w:szCs w:val="22"/>
              </w:rPr>
              <w:t xml:space="preserve"> </w:t>
            </w:r>
            <w:r w:rsidR="00142AFB">
              <w:rPr>
                <w:i/>
                <w:iCs/>
                <w:sz w:val="24"/>
                <w:szCs w:val="22"/>
              </w:rPr>
              <w:t>№</w:t>
            </w:r>
            <w:r w:rsidR="00315661">
              <w:rPr>
                <w:i/>
                <w:iCs/>
                <w:sz w:val="24"/>
                <w:szCs w:val="22"/>
                <w:lang w:val="en-US"/>
              </w:rPr>
              <w:t>2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(Приложение № </w:t>
            </w:r>
            <w:r w:rsidR="00271C23" w:rsidRPr="000E702B">
              <w:rPr>
                <w:i/>
                <w:iCs/>
                <w:sz w:val="24"/>
                <w:szCs w:val="22"/>
              </w:rPr>
              <w:t>3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 к настоящим Техническим требованиям)</w:t>
            </w:r>
          </w:p>
        </w:tc>
      </w:tr>
      <w:tr w:rsidR="00F510D8" w:rsidTr="001F0D66">
        <w:trPr>
          <w:trHeight w:val="110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Default="00F510D8" w:rsidP="00F510D8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Pr="00763430" w:rsidRDefault="00F510D8" w:rsidP="001F0D66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Монтаж системы </w:t>
            </w:r>
            <w:r w:rsidR="008610C4" w:rsidRPr="008610C4">
              <w:rPr>
                <w:i/>
                <w:iCs/>
                <w:sz w:val="24"/>
                <w:szCs w:val="22"/>
              </w:rPr>
              <w:t>сбора и обработки информации (</w:t>
            </w:r>
            <w:r>
              <w:rPr>
                <w:i/>
                <w:iCs/>
                <w:sz w:val="24"/>
                <w:szCs w:val="22"/>
              </w:rPr>
              <w:t>ССОИ</w:t>
            </w:r>
            <w:r w:rsidR="008610C4" w:rsidRPr="008610C4">
              <w:rPr>
                <w:i/>
                <w:iCs/>
                <w:sz w:val="24"/>
                <w:szCs w:val="22"/>
              </w:rPr>
              <w:t>)</w:t>
            </w:r>
            <w:r w:rsidRPr="00763430">
              <w:rPr>
                <w:i/>
                <w:iCs/>
                <w:sz w:val="24"/>
                <w:szCs w:val="22"/>
              </w:rPr>
              <w:t xml:space="preserve"> </w:t>
            </w:r>
            <w:r>
              <w:rPr>
                <w:i/>
                <w:iCs/>
                <w:sz w:val="24"/>
                <w:szCs w:val="22"/>
              </w:rPr>
              <w:t>Рыбинской ГЭС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D8" w:rsidRPr="00763430" w:rsidRDefault="00F510D8" w:rsidP="00315661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В соответствии с </w:t>
            </w:r>
            <w:r w:rsidR="00456F65" w:rsidRPr="00456F65">
              <w:rPr>
                <w:i/>
                <w:iCs/>
                <w:sz w:val="24"/>
                <w:szCs w:val="22"/>
              </w:rPr>
              <w:t>Рабочей</w:t>
            </w:r>
            <w:r w:rsidR="00456F65" w:rsidRPr="00763430">
              <w:rPr>
                <w:i/>
                <w:iCs/>
                <w:sz w:val="24"/>
                <w:szCs w:val="22"/>
              </w:rPr>
              <w:t xml:space="preserve"> </w:t>
            </w:r>
            <w:r w:rsidRPr="00763430">
              <w:rPr>
                <w:i/>
                <w:iCs/>
                <w:sz w:val="24"/>
                <w:szCs w:val="22"/>
              </w:rPr>
              <w:t xml:space="preserve">документацией </w:t>
            </w:r>
            <w:r w:rsidRPr="007B5F8A">
              <w:rPr>
                <w:i/>
                <w:iCs/>
                <w:sz w:val="24"/>
                <w:szCs w:val="22"/>
              </w:rPr>
              <w:t>1200.1-Р</w:t>
            </w:r>
            <w:r w:rsidR="00B96DEA" w:rsidRPr="00B96DEA">
              <w:rPr>
                <w:i/>
                <w:iCs/>
                <w:sz w:val="24"/>
                <w:szCs w:val="22"/>
              </w:rPr>
              <w:t>/</w:t>
            </w:r>
            <w:r w:rsidRPr="007B5F8A">
              <w:rPr>
                <w:i/>
                <w:iCs/>
                <w:sz w:val="24"/>
                <w:szCs w:val="22"/>
              </w:rPr>
              <w:t>0722-</w:t>
            </w:r>
            <w:r>
              <w:rPr>
                <w:i/>
                <w:iCs/>
                <w:sz w:val="24"/>
                <w:szCs w:val="22"/>
              </w:rPr>
              <w:t xml:space="preserve">ССОИ </w:t>
            </w:r>
            <w:r w:rsidRPr="00763430">
              <w:rPr>
                <w:i/>
                <w:iCs/>
                <w:sz w:val="24"/>
                <w:szCs w:val="22"/>
              </w:rPr>
              <w:t>(</w:t>
            </w:r>
            <w:r w:rsidR="00271C23">
              <w:rPr>
                <w:i/>
                <w:iCs/>
                <w:sz w:val="24"/>
                <w:szCs w:val="22"/>
              </w:rPr>
              <w:t xml:space="preserve">будет передана на этапе заключения </w:t>
            </w:r>
            <w:r w:rsidR="00B96DEA" w:rsidRPr="00B96DEA">
              <w:rPr>
                <w:i/>
                <w:iCs/>
                <w:sz w:val="24"/>
                <w:szCs w:val="22"/>
              </w:rPr>
              <w:t>д</w:t>
            </w:r>
            <w:r w:rsidR="00271C23">
              <w:rPr>
                <w:i/>
                <w:iCs/>
                <w:sz w:val="24"/>
                <w:szCs w:val="22"/>
              </w:rPr>
              <w:t>оговора</w:t>
            </w:r>
            <w:r w:rsidRPr="00763430">
              <w:rPr>
                <w:i/>
                <w:iCs/>
                <w:sz w:val="24"/>
                <w:szCs w:val="22"/>
              </w:rPr>
              <w:t>)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и </w:t>
            </w:r>
            <w:r w:rsidR="00E40A2C" w:rsidRPr="00E40A2C">
              <w:rPr>
                <w:i/>
                <w:iCs/>
                <w:sz w:val="24"/>
                <w:szCs w:val="22"/>
              </w:rPr>
              <w:t xml:space="preserve">разделительной </w:t>
            </w:r>
            <w:r w:rsidR="00E40A2C" w:rsidRPr="00142AFB">
              <w:rPr>
                <w:i/>
                <w:iCs/>
                <w:sz w:val="24"/>
                <w:szCs w:val="22"/>
              </w:rPr>
              <w:t>ведомостью</w:t>
            </w:r>
            <w:r w:rsidR="00E40A2C" w:rsidRPr="000E702B">
              <w:rPr>
                <w:i/>
                <w:iCs/>
                <w:sz w:val="24"/>
                <w:szCs w:val="22"/>
              </w:rPr>
              <w:t xml:space="preserve"> </w:t>
            </w:r>
            <w:r w:rsidR="00142AFB">
              <w:rPr>
                <w:i/>
                <w:iCs/>
                <w:sz w:val="24"/>
                <w:szCs w:val="22"/>
              </w:rPr>
              <w:t>№</w:t>
            </w:r>
            <w:r w:rsidR="00315661">
              <w:rPr>
                <w:i/>
                <w:iCs/>
                <w:sz w:val="24"/>
                <w:szCs w:val="22"/>
                <w:lang w:val="en-US"/>
              </w:rPr>
              <w:t>3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(Приложение № </w:t>
            </w:r>
            <w:r w:rsidR="00271C23" w:rsidRPr="000E702B">
              <w:rPr>
                <w:i/>
                <w:iCs/>
                <w:sz w:val="24"/>
                <w:szCs w:val="22"/>
              </w:rPr>
              <w:t>3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 к настоящим Техническим требованиям)</w:t>
            </w:r>
          </w:p>
        </w:tc>
      </w:tr>
      <w:tr w:rsidR="00F510D8" w:rsidTr="001F0D66">
        <w:trPr>
          <w:trHeight w:val="110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Default="00F510D8" w:rsidP="00F510D8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Pr="00763430" w:rsidRDefault="008610C4" w:rsidP="001F0D66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Монтаж системы </w:t>
            </w:r>
            <w:r w:rsidRPr="008610C4">
              <w:rPr>
                <w:i/>
                <w:iCs/>
                <w:sz w:val="24"/>
                <w:szCs w:val="22"/>
              </w:rPr>
              <w:t>контроля и управления доступом (</w:t>
            </w:r>
            <w:r w:rsidRPr="00763430">
              <w:rPr>
                <w:i/>
                <w:iCs/>
                <w:sz w:val="24"/>
                <w:szCs w:val="22"/>
              </w:rPr>
              <w:t>СКУД</w:t>
            </w:r>
            <w:r w:rsidRPr="008610C4">
              <w:rPr>
                <w:i/>
                <w:iCs/>
                <w:sz w:val="24"/>
                <w:szCs w:val="22"/>
              </w:rPr>
              <w:t xml:space="preserve">) </w:t>
            </w:r>
            <w:r w:rsidR="00F510D8" w:rsidRPr="000B06D6">
              <w:rPr>
                <w:i/>
                <w:iCs/>
                <w:sz w:val="24"/>
                <w:szCs w:val="22"/>
              </w:rPr>
              <w:t>ВСП №2 Рыбинской ГЭС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D8" w:rsidRPr="00763430" w:rsidRDefault="00F510D8" w:rsidP="00315661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В соответствии с </w:t>
            </w:r>
            <w:r w:rsidR="00456F65" w:rsidRPr="00456F65">
              <w:rPr>
                <w:i/>
                <w:iCs/>
                <w:sz w:val="24"/>
                <w:szCs w:val="22"/>
              </w:rPr>
              <w:t>Рабочей</w:t>
            </w:r>
            <w:r w:rsidR="00456F65" w:rsidRPr="00763430">
              <w:rPr>
                <w:i/>
                <w:iCs/>
                <w:sz w:val="24"/>
                <w:szCs w:val="22"/>
              </w:rPr>
              <w:t xml:space="preserve"> </w:t>
            </w:r>
            <w:r w:rsidRPr="00763430">
              <w:rPr>
                <w:i/>
                <w:iCs/>
                <w:sz w:val="24"/>
                <w:szCs w:val="22"/>
              </w:rPr>
              <w:t xml:space="preserve">документацией </w:t>
            </w:r>
            <w:r w:rsidRPr="00F510D8">
              <w:rPr>
                <w:i/>
                <w:iCs/>
                <w:sz w:val="24"/>
                <w:szCs w:val="22"/>
              </w:rPr>
              <w:t>1200.1-РП</w:t>
            </w:r>
            <w:r w:rsidR="00B96DEA" w:rsidRPr="00B96DEA">
              <w:rPr>
                <w:i/>
                <w:iCs/>
                <w:sz w:val="24"/>
                <w:szCs w:val="22"/>
              </w:rPr>
              <w:t>/</w:t>
            </w:r>
            <w:r w:rsidRPr="00F510D8">
              <w:rPr>
                <w:i/>
                <w:iCs/>
                <w:sz w:val="24"/>
                <w:szCs w:val="22"/>
              </w:rPr>
              <w:t xml:space="preserve">0722-СКУД </w:t>
            </w:r>
            <w:r w:rsidRPr="00763430">
              <w:rPr>
                <w:i/>
                <w:iCs/>
                <w:sz w:val="24"/>
                <w:szCs w:val="22"/>
              </w:rPr>
              <w:t>(</w:t>
            </w:r>
            <w:r w:rsidR="00271C23">
              <w:rPr>
                <w:i/>
                <w:iCs/>
                <w:sz w:val="24"/>
                <w:szCs w:val="22"/>
              </w:rPr>
              <w:t xml:space="preserve">будет передана на этапе заключения </w:t>
            </w:r>
            <w:r w:rsidR="00B96DEA" w:rsidRPr="00B96DEA">
              <w:rPr>
                <w:i/>
                <w:iCs/>
                <w:sz w:val="24"/>
                <w:szCs w:val="22"/>
              </w:rPr>
              <w:t>д</w:t>
            </w:r>
            <w:r w:rsidR="00271C23">
              <w:rPr>
                <w:i/>
                <w:iCs/>
                <w:sz w:val="24"/>
                <w:szCs w:val="22"/>
              </w:rPr>
              <w:t>оговора</w:t>
            </w:r>
            <w:r w:rsidRPr="00763430">
              <w:rPr>
                <w:i/>
                <w:iCs/>
                <w:sz w:val="24"/>
                <w:szCs w:val="22"/>
              </w:rPr>
              <w:t>)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и </w:t>
            </w:r>
            <w:r w:rsidR="00E40A2C" w:rsidRPr="00E40A2C">
              <w:rPr>
                <w:i/>
                <w:iCs/>
                <w:sz w:val="24"/>
                <w:szCs w:val="22"/>
              </w:rPr>
              <w:t xml:space="preserve">разделительной </w:t>
            </w:r>
            <w:r w:rsidR="00E40A2C" w:rsidRPr="00142AFB">
              <w:rPr>
                <w:i/>
                <w:iCs/>
                <w:sz w:val="24"/>
                <w:szCs w:val="22"/>
              </w:rPr>
              <w:t>ведомостью</w:t>
            </w:r>
            <w:r w:rsidR="00E40A2C" w:rsidRPr="000E702B">
              <w:rPr>
                <w:i/>
                <w:iCs/>
                <w:sz w:val="24"/>
                <w:szCs w:val="22"/>
              </w:rPr>
              <w:t xml:space="preserve"> </w:t>
            </w:r>
            <w:r w:rsidR="00142AFB">
              <w:rPr>
                <w:i/>
                <w:iCs/>
                <w:sz w:val="24"/>
                <w:szCs w:val="22"/>
              </w:rPr>
              <w:t>№</w:t>
            </w:r>
            <w:r w:rsidR="00315661">
              <w:rPr>
                <w:i/>
                <w:iCs/>
                <w:sz w:val="24"/>
                <w:szCs w:val="22"/>
                <w:lang w:val="en-US"/>
              </w:rPr>
              <w:t>4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(Приложение № </w:t>
            </w:r>
            <w:r w:rsidR="00271C23" w:rsidRPr="000E702B">
              <w:rPr>
                <w:i/>
                <w:iCs/>
                <w:sz w:val="24"/>
                <w:szCs w:val="22"/>
              </w:rPr>
              <w:t>4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 к настоящим Техническим требованиям)</w:t>
            </w:r>
          </w:p>
        </w:tc>
      </w:tr>
      <w:tr w:rsidR="00F510D8" w:rsidTr="001F0D66">
        <w:trPr>
          <w:trHeight w:val="110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Default="00F510D8" w:rsidP="00F510D8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Pr="00763430" w:rsidRDefault="008610C4" w:rsidP="001F0D66">
            <w:pPr>
              <w:widowControl w:val="0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 xml:space="preserve">Монтаж системы </w:t>
            </w:r>
            <w:r w:rsidRPr="008610C4">
              <w:rPr>
                <w:i/>
                <w:iCs/>
                <w:sz w:val="24"/>
                <w:szCs w:val="22"/>
              </w:rPr>
              <w:t>охранной телевизионной (</w:t>
            </w:r>
            <w:r>
              <w:rPr>
                <w:i/>
                <w:iCs/>
                <w:sz w:val="24"/>
                <w:szCs w:val="22"/>
              </w:rPr>
              <w:t>СОТ</w:t>
            </w:r>
            <w:r w:rsidRPr="008610C4">
              <w:rPr>
                <w:i/>
                <w:iCs/>
                <w:sz w:val="24"/>
                <w:szCs w:val="22"/>
              </w:rPr>
              <w:t>)</w:t>
            </w:r>
            <w:r>
              <w:rPr>
                <w:i/>
                <w:iCs/>
                <w:sz w:val="24"/>
                <w:szCs w:val="22"/>
              </w:rPr>
              <w:t xml:space="preserve"> </w:t>
            </w:r>
            <w:r w:rsidR="00F510D8" w:rsidRPr="000B06D6">
              <w:rPr>
                <w:i/>
                <w:iCs/>
                <w:sz w:val="24"/>
                <w:szCs w:val="22"/>
              </w:rPr>
              <w:t>ВСП №2 Рыбинской ГЭС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D8" w:rsidRPr="00763430" w:rsidRDefault="00F510D8" w:rsidP="00315661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В соответствии с </w:t>
            </w:r>
            <w:r w:rsidR="00456F65" w:rsidRPr="00456F65">
              <w:rPr>
                <w:i/>
                <w:iCs/>
                <w:sz w:val="24"/>
                <w:szCs w:val="22"/>
              </w:rPr>
              <w:t>Рабочей</w:t>
            </w:r>
            <w:r w:rsidR="00456F65" w:rsidRPr="00763430">
              <w:rPr>
                <w:i/>
                <w:iCs/>
                <w:sz w:val="24"/>
                <w:szCs w:val="22"/>
              </w:rPr>
              <w:t xml:space="preserve"> </w:t>
            </w:r>
            <w:r w:rsidRPr="00763430">
              <w:rPr>
                <w:i/>
                <w:iCs/>
                <w:sz w:val="24"/>
                <w:szCs w:val="22"/>
              </w:rPr>
              <w:t xml:space="preserve">документацией </w:t>
            </w:r>
            <w:r w:rsidRPr="00F510D8">
              <w:rPr>
                <w:i/>
                <w:iCs/>
                <w:sz w:val="24"/>
                <w:szCs w:val="22"/>
              </w:rPr>
              <w:t>1200.1-РП</w:t>
            </w:r>
            <w:r w:rsidR="00B96DEA" w:rsidRPr="00B96DEA">
              <w:rPr>
                <w:i/>
                <w:iCs/>
                <w:sz w:val="24"/>
                <w:szCs w:val="22"/>
              </w:rPr>
              <w:t>/</w:t>
            </w:r>
            <w:r w:rsidRPr="00F510D8">
              <w:rPr>
                <w:i/>
                <w:iCs/>
                <w:sz w:val="24"/>
                <w:szCs w:val="22"/>
              </w:rPr>
              <w:t>0722</w:t>
            </w:r>
            <w:r w:rsidR="00B96DEA" w:rsidRPr="00B96DEA">
              <w:rPr>
                <w:i/>
                <w:iCs/>
                <w:sz w:val="24"/>
                <w:szCs w:val="22"/>
              </w:rPr>
              <w:t>-</w:t>
            </w:r>
            <w:r w:rsidRPr="00F510D8">
              <w:rPr>
                <w:i/>
                <w:iCs/>
                <w:sz w:val="24"/>
                <w:szCs w:val="22"/>
              </w:rPr>
              <w:t xml:space="preserve">СОТ </w:t>
            </w:r>
            <w:r w:rsidRPr="00763430">
              <w:rPr>
                <w:i/>
                <w:iCs/>
                <w:sz w:val="24"/>
                <w:szCs w:val="22"/>
              </w:rPr>
              <w:t>(</w:t>
            </w:r>
            <w:r w:rsidR="00271C23">
              <w:rPr>
                <w:i/>
                <w:iCs/>
                <w:sz w:val="24"/>
                <w:szCs w:val="22"/>
              </w:rPr>
              <w:t xml:space="preserve">будет передана на этапе заключения </w:t>
            </w:r>
            <w:r w:rsidR="00B96DEA" w:rsidRPr="00B96DEA">
              <w:rPr>
                <w:i/>
                <w:iCs/>
                <w:sz w:val="24"/>
                <w:szCs w:val="22"/>
              </w:rPr>
              <w:t>д</w:t>
            </w:r>
            <w:r w:rsidR="00271C23">
              <w:rPr>
                <w:i/>
                <w:iCs/>
                <w:sz w:val="24"/>
                <w:szCs w:val="22"/>
              </w:rPr>
              <w:t>оговора</w:t>
            </w:r>
            <w:r w:rsidRPr="00763430">
              <w:rPr>
                <w:i/>
                <w:iCs/>
                <w:sz w:val="24"/>
                <w:szCs w:val="22"/>
              </w:rPr>
              <w:t>)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и </w:t>
            </w:r>
            <w:r w:rsidR="00E40A2C" w:rsidRPr="00E40A2C">
              <w:rPr>
                <w:i/>
                <w:iCs/>
                <w:sz w:val="24"/>
                <w:szCs w:val="22"/>
              </w:rPr>
              <w:t xml:space="preserve">разделительной </w:t>
            </w:r>
            <w:r w:rsidR="00E40A2C" w:rsidRPr="00142AFB">
              <w:rPr>
                <w:i/>
                <w:iCs/>
                <w:sz w:val="24"/>
                <w:szCs w:val="22"/>
              </w:rPr>
              <w:t>ведомостью</w:t>
            </w:r>
            <w:r w:rsidR="00E40A2C" w:rsidRPr="000E702B">
              <w:rPr>
                <w:i/>
                <w:iCs/>
                <w:sz w:val="24"/>
                <w:szCs w:val="22"/>
              </w:rPr>
              <w:t xml:space="preserve"> </w:t>
            </w:r>
            <w:r w:rsidR="00142AFB">
              <w:rPr>
                <w:i/>
                <w:iCs/>
                <w:sz w:val="24"/>
                <w:szCs w:val="22"/>
              </w:rPr>
              <w:t>№</w:t>
            </w:r>
            <w:r w:rsidR="00315661">
              <w:rPr>
                <w:i/>
                <w:iCs/>
                <w:sz w:val="24"/>
                <w:szCs w:val="22"/>
                <w:lang w:val="en-US"/>
              </w:rPr>
              <w:t>5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(Приложение № </w:t>
            </w:r>
            <w:r w:rsidR="00271C23" w:rsidRPr="000E702B">
              <w:rPr>
                <w:i/>
                <w:iCs/>
                <w:sz w:val="24"/>
                <w:szCs w:val="22"/>
              </w:rPr>
              <w:t>4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 к настоящим Техническим требованиям)</w:t>
            </w:r>
          </w:p>
        </w:tc>
      </w:tr>
      <w:tr w:rsidR="00F510D8" w:rsidTr="001F0D66">
        <w:trPr>
          <w:trHeight w:val="110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Default="00F510D8" w:rsidP="00F510D8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0D8" w:rsidRPr="00763430" w:rsidRDefault="008610C4" w:rsidP="001F0D66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Монтаж системы </w:t>
            </w:r>
            <w:r w:rsidRPr="008610C4">
              <w:rPr>
                <w:i/>
                <w:iCs/>
                <w:sz w:val="24"/>
                <w:szCs w:val="22"/>
              </w:rPr>
              <w:t>сбора и обработки информации (</w:t>
            </w:r>
            <w:r>
              <w:rPr>
                <w:i/>
                <w:iCs/>
                <w:sz w:val="24"/>
                <w:szCs w:val="22"/>
              </w:rPr>
              <w:t>ССОИ</w:t>
            </w:r>
            <w:r w:rsidRPr="008610C4">
              <w:rPr>
                <w:i/>
                <w:iCs/>
                <w:sz w:val="24"/>
                <w:szCs w:val="22"/>
              </w:rPr>
              <w:t>)</w:t>
            </w:r>
            <w:r w:rsidRPr="00763430">
              <w:rPr>
                <w:i/>
                <w:iCs/>
                <w:sz w:val="24"/>
                <w:szCs w:val="22"/>
              </w:rPr>
              <w:t xml:space="preserve"> </w:t>
            </w:r>
            <w:r w:rsidR="00F510D8" w:rsidRPr="000B06D6">
              <w:rPr>
                <w:i/>
                <w:iCs/>
                <w:sz w:val="24"/>
                <w:szCs w:val="22"/>
              </w:rPr>
              <w:t>ВСП №2 Рыбинской ГЭС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D8" w:rsidRPr="00763430" w:rsidRDefault="00F510D8" w:rsidP="00315661">
            <w:pPr>
              <w:widowControl w:val="0"/>
              <w:rPr>
                <w:i/>
                <w:iCs/>
                <w:sz w:val="24"/>
                <w:szCs w:val="22"/>
              </w:rPr>
            </w:pPr>
            <w:r w:rsidRPr="00763430">
              <w:rPr>
                <w:i/>
                <w:iCs/>
                <w:sz w:val="24"/>
                <w:szCs w:val="22"/>
              </w:rPr>
              <w:t xml:space="preserve">В соответствии с </w:t>
            </w:r>
            <w:r w:rsidR="00456F65" w:rsidRPr="00456F65">
              <w:rPr>
                <w:i/>
                <w:iCs/>
                <w:sz w:val="24"/>
                <w:szCs w:val="22"/>
              </w:rPr>
              <w:t>Рабочей</w:t>
            </w:r>
            <w:r w:rsidR="00456F65" w:rsidRPr="00763430">
              <w:rPr>
                <w:i/>
                <w:iCs/>
                <w:sz w:val="24"/>
                <w:szCs w:val="22"/>
              </w:rPr>
              <w:t xml:space="preserve"> </w:t>
            </w:r>
            <w:r w:rsidRPr="00763430">
              <w:rPr>
                <w:i/>
                <w:iCs/>
                <w:sz w:val="24"/>
                <w:szCs w:val="22"/>
              </w:rPr>
              <w:t xml:space="preserve">документацией </w:t>
            </w:r>
            <w:r w:rsidRPr="00F510D8">
              <w:rPr>
                <w:i/>
                <w:iCs/>
                <w:sz w:val="24"/>
                <w:szCs w:val="22"/>
              </w:rPr>
              <w:t>1200.1-Р</w:t>
            </w:r>
            <w:r w:rsidR="00B96DEA">
              <w:rPr>
                <w:i/>
                <w:iCs/>
                <w:sz w:val="24"/>
                <w:szCs w:val="22"/>
              </w:rPr>
              <w:t>П</w:t>
            </w:r>
            <w:r w:rsidR="00B96DEA" w:rsidRPr="00B96DEA">
              <w:rPr>
                <w:i/>
                <w:iCs/>
                <w:sz w:val="24"/>
                <w:szCs w:val="22"/>
              </w:rPr>
              <w:t>/</w:t>
            </w:r>
            <w:r w:rsidR="00B96DEA">
              <w:rPr>
                <w:i/>
                <w:iCs/>
                <w:sz w:val="24"/>
                <w:szCs w:val="22"/>
              </w:rPr>
              <w:t>0722-</w:t>
            </w:r>
            <w:r w:rsidRPr="00F510D8">
              <w:rPr>
                <w:i/>
                <w:iCs/>
                <w:sz w:val="24"/>
                <w:szCs w:val="22"/>
              </w:rPr>
              <w:t xml:space="preserve">ССОИ </w:t>
            </w:r>
            <w:r w:rsidRPr="00763430">
              <w:rPr>
                <w:i/>
                <w:iCs/>
                <w:sz w:val="24"/>
                <w:szCs w:val="22"/>
              </w:rPr>
              <w:t>(</w:t>
            </w:r>
            <w:r w:rsidR="00271C23">
              <w:rPr>
                <w:i/>
                <w:iCs/>
                <w:sz w:val="24"/>
                <w:szCs w:val="22"/>
              </w:rPr>
              <w:t>буде</w:t>
            </w:r>
            <w:r w:rsidR="00B96DEA">
              <w:rPr>
                <w:i/>
                <w:iCs/>
                <w:sz w:val="24"/>
                <w:szCs w:val="22"/>
              </w:rPr>
              <w:t>т передана на этапе заключения д</w:t>
            </w:r>
            <w:r w:rsidR="00271C23">
              <w:rPr>
                <w:i/>
                <w:iCs/>
                <w:sz w:val="24"/>
                <w:szCs w:val="22"/>
              </w:rPr>
              <w:t>оговора</w:t>
            </w:r>
            <w:r w:rsidRPr="00763430">
              <w:rPr>
                <w:i/>
                <w:iCs/>
                <w:sz w:val="24"/>
                <w:szCs w:val="22"/>
              </w:rPr>
              <w:t>)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и </w:t>
            </w:r>
            <w:r w:rsidR="00E40A2C" w:rsidRPr="00E40A2C">
              <w:rPr>
                <w:i/>
                <w:iCs/>
                <w:sz w:val="24"/>
                <w:szCs w:val="22"/>
              </w:rPr>
              <w:t xml:space="preserve">разделительной </w:t>
            </w:r>
            <w:r w:rsidR="00E40A2C" w:rsidRPr="00142AFB">
              <w:rPr>
                <w:i/>
                <w:iCs/>
                <w:sz w:val="24"/>
                <w:szCs w:val="22"/>
              </w:rPr>
              <w:t>ведомостью</w:t>
            </w:r>
            <w:r w:rsidR="00E40A2C" w:rsidRPr="000E702B">
              <w:rPr>
                <w:i/>
                <w:iCs/>
                <w:sz w:val="24"/>
                <w:szCs w:val="22"/>
              </w:rPr>
              <w:t xml:space="preserve"> </w:t>
            </w:r>
            <w:r w:rsidR="00142AFB">
              <w:rPr>
                <w:i/>
                <w:iCs/>
                <w:sz w:val="24"/>
                <w:szCs w:val="22"/>
              </w:rPr>
              <w:t>№</w:t>
            </w:r>
            <w:r w:rsidR="00315661">
              <w:rPr>
                <w:i/>
                <w:iCs/>
                <w:sz w:val="24"/>
                <w:szCs w:val="22"/>
                <w:lang w:val="en-US"/>
              </w:rPr>
              <w:t>6</w:t>
            </w:r>
            <w:r w:rsidR="00142AFB" w:rsidRPr="00142AFB">
              <w:rPr>
                <w:i/>
                <w:iCs/>
                <w:sz w:val="24"/>
                <w:szCs w:val="22"/>
              </w:rPr>
              <w:t xml:space="preserve"> </w:t>
            </w:r>
            <w:r w:rsidR="00142AFB" w:rsidRPr="00763430">
              <w:rPr>
                <w:i/>
                <w:iCs/>
                <w:sz w:val="24"/>
                <w:szCs w:val="22"/>
              </w:rPr>
              <w:t>(Приложение №</w:t>
            </w:r>
            <w:r w:rsidR="00456F65" w:rsidRPr="001E21BD">
              <w:rPr>
                <w:i/>
                <w:iCs/>
                <w:sz w:val="24"/>
                <w:szCs w:val="22"/>
              </w:rPr>
              <w:t xml:space="preserve"> </w:t>
            </w:r>
            <w:r w:rsidR="00271C23" w:rsidRPr="001E21BD">
              <w:rPr>
                <w:i/>
                <w:iCs/>
                <w:sz w:val="24"/>
                <w:szCs w:val="22"/>
              </w:rPr>
              <w:t>4</w:t>
            </w:r>
            <w:r w:rsidR="00142AFB" w:rsidRPr="00763430">
              <w:rPr>
                <w:i/>
                <w:iCs/>
                <w:sz w:val="24"/>
                <w:szCs w:val="22"/>
              </w:rPr>
              <w:t xml:space="preserve"> к настоящим Техническим требованиям)</w:t>
            </w:r>
          </w:p>
        </w:tc>
      </w:tr>
    </w:tbl>
    <w:p w:rsidR="000C4D8F" w:rsidRDefault="000C4D8F" w:rsidP="000C4D8F">
      <w:pPr>
        <w:pStyle w:val="affff5"/>
        <w:tabs>
          <w:tab w:val="left" w:pos="0"/>
        </w:tabs>
        <w:suppressAutoHyphens w:val="0"/>
        <w:spacing w:before="0" w:after="0"/>
        <w:jc w:val="both"/>
        <w:rPr>
          <w:lang w:eastAsia="x-none"/>
        </w:rPr>
      </w:pPr>
    </w:p>
    <w:p w:rsidR="000C4D8F" w:rsidRPr="00142AFB" w:rsidRDefault="000C4D8F" w:rsidP="000C4D8F">
      <w:pPr>
        <w:pStyle w:val="affff5"/>
        <w:tabs>
          <w:tab w:val="left" w:pos="0"/>
        </w:tabs>
        <w:suppressAutoHyphens w:val="0"/>
        <w:spacing w:before="0" w:after="0"/>
        <w:jc w:val="both"/>
      </w:pPr>
      <w:r w:rsidRPr="00142AFB">
        <w:rPr>
          <w:lang w:eastAsia="x-none"/>
        </w:rPr>
        <w:t xml:space="preserve">2.1.1.1. </w:t>
      </w:r>
      <w:r w:rsidRPr="00142AFB">
        <w:rPr>
          <w:iCs/>
          <w:color w:val="000000"/>
        </w:rPr>
        <w:t xml:space="preserve">Разработка и согласование с </w:t>
      </w:r>
      <w:r w:rsidR="006B67DF">
        <w:rPr>
          <w:iCs/>
          <w:color w:val="000000"/>
        </w:rPr>
        <w:t>Подрядчиком</w:t>
      </w:r>
      <w:r w:rsidRPr="00142AFB">
        <w:rPr>
          <w:iCs/>
          <w:color w:val="000000"/>
        </w:rPr>
        <w:t xml:space="preserve"> и Заказчиком Проекта производства работ (ППР), Календарного графика производства работ (календарно-сетевого)</w:t>
      </w:r>
      <w:r w:rsidRPr="00142AFB">
        <w:rPr>
          <w:iCs/>
          <w:color w:val="000000"/>
        </w:rPr>
        <w:br/>
        <w:t xml:space="preserve">не менее чем за 10 </w:t>
      </w:r>
      <w:r>
        <w:rPr>
          <w:iCs/>
          <w:color w:val="000000"/>
        </w:rPr>
        <w:t>дней до начала выполнения работ.</w:t>
      </w:r>
    </w:p>
    <w:p w:rsidR="004A3E6A" w:rsidRPr="004A3E6A" w:rsidRDefault="004A3E6A" w:rsidP="004A3E6A">
      <w:pPr>
        <w:rPr>
          <w:lang w:val="x-none" w:eastAsia="x-none"/>
        </w:rPr>
      </w:pPr>
    </w:p>
    <w:p w:rsidR="007673EF" w:rsidRDefault="000B06D6" w:rsidP="00142AFB">
      <w:pPr>
        <w:pStyle w:val="31"/>
        <w:numPr>
          <w:ilvl w:val="2"/>
          <w:numId w:val="3"/>
        </w:numPr>
        <w:ind w:hanging="1072"/>
      </w:pPr>
      <w:bookmarkStart w:id="27" w:name="__RefHeading___Toc2087_1456059687"/>
      <w:bookmarkStart w:id="28" w:name="_Toc51339696"/>
      <w:bookmarkStart w:id="29" w:name="_Toc124516420"/>
      <w:bookmarkEnd w:id="27"/>
      <w:r>
        <w:t xml:space="preserve">Требования </w:t>
      </w:r>
      <w:bookmarkEnd w:id="28"/>
      <w:r>
        <w:t>к срокам выполнения работ</w:t>
      </w:r>
      <w:bookmarkEnd w:id="29"/>
    </w:p>
    <w:p w:rsidR="007673EF" w:rsidRDefault="007673EF" w:rsidP="004638D9"/>
    <w:p w:rsidR="007673EF" w:rsidRDefault="000B06D6">
      <w:pPr>
        <w:pStyle w:val="1"/>
        <w:tabs>
          <w:tab w:val="clear" w:pos="0"/>
        </w:tabs>
        <w:rPr>
          <w:sz w:val="24"/>
          <w:szCs w:val="24"/>
          <w:lang w:val="ru-RU"/>
        </w:rPr>
      </w:pPr>
      <w:bookmarkStart w:id="30" w:name="__RefHeading___Toc2089_1456059687"/>
      <w:bookmarkStart w:id="31" w:name="_Toc50125126_Копия_1"/>
      <w:bookmarkStart w:id="32" w:name="_Toc51339697"/>
      <w:bookmarkStart w:id="33" w:name="_Toc50125127"/>
      <w:bookmarkStart w:id="34" w:name="_Toc124516421"/>
      <w:bookmarkEnd w:id="30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5" w:name="_Hlk50465284"/>
      <w:r>
        <w:rPr>
          <w:sz w:val="24"/>
          <w:szCs w:val="24"/>
        </w:rPr>
        <w:t xml:space="preserve">Требования по срокам </w:t>
      </w:r>
      <w:bookmarkEnd w:id="32"/>
      <w:bookmarkEnd w:id="33"/>
      <w:bookmarkEnd w:id="35"/>
      <w:r>
        <w:rPr>
          <w:sz w:val="24"/>
          <w:szCs w:val="24"/>
          <w:lang w:val="ru-RU"/>
        </w:rPr>
        <w:t>выполнения работ</w:t>
      </w:r>
      <w:bookmarkEnd w:id="34"/>
    </w:p>
    <w:tbl>
      <w:tblPr>
        <w:tblW w:w="9975" w:type="dxa"/>
        <w:tblLayout w:type="fixed"/>
        <w:tblLook w:val="0000" w:firstRow="0" w:lastRow="0" w:firstColumn="0" w:lastColumn="0" w:noHBand="0" w:noVBand="0"/>
      </w:tblPr>
      <w:tblGrid>
        <w:gridCol w:w="421"/>
        <w:gridCol w:w="4819"/>
        <w:gridCol w:w="2005"/>
        <w:gridCol w:w="2730"/>
      </w:tblGrid>
      <w:tr w:rsidR="007673EF" w:rsidTr="004A3E6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работ*</w:t>
            </w:r>
          </w:p>
        </w:tc>
      </w:tr>
      <w:tr w:rsidR="007673EF" w:rsidTr="004A3E6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widowControl w:val="0"/>
              <w:jc w:val="center"/>
            </w:pPr>
            <w:r w:rsidRPr="00FB4369">
              <w:rPr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Pr="00FB4369" w:rsidRDefault="000B06D6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bookmarkStart w:id="36" w:name="_Toc46743510"/>
            <w:r w:rsidRPr="00FB4369">
              <w:rPr>
                <w:sz w:val="24"/>
                <w:szCs w:val="24"/>
              </w:rPr>
              <w:t>4</w:t>
            </w:r>
            <w:bookmarkEnd w:id="36"/>
          </w:p>
        </w:tc>
      </w:tr>
      <w:tr w:rsidR="00DB204C" w:rsidRPr="00142AFB" w:rsidTr="00B96DEA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4C" w:rsidRPr="00142AFB" w:rsidRDefault="00DB204C" w:rsidP="004A3E6A">
            <w:pPr>
              <w:widowControl w:val="0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1.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4C" w:rsidRPr="00142AFB" w:rsidRDefault="00DB204C" w:rsidP="00DB204C">
            <w:pPr>
              <w:widowControl w:val="0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Монтаж системы СКУД Рыбинской ГЭС</w:t>
            </w:r>
          </w:p>
        </w:tc>
        <w:tc>
          <w:tcPr>
            <w:tcW w:w="20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204C" w:rsidRPr="00142AFB" w:rsidRDefault="00DB204C" w:rsidP="00DB204C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С даты подписания договора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4C" w:rsidRPr="006B67DF" w:rsidRDefault="00B96DEA" w:rsidP="006B67DF">
            <w:pPr>
              <w:pStyle w:val="affff8"/>
              <w:rPr>
                <w:iCs/>
                <w:sz w:val="24"/>
                <w:szCs w:val="22"/>
              </w:rPr>
            </w:pPr>
            <w:r w:rsidRPr="00B96DEA">
              <w:rPr>
                <w:iCs/>
                <w:sz w:val="24"/>
                <w:szCs w:val="22"/>
              </w:rPr>
              <w:t xml:space="preserve">Не позднее </w:t>
            </w:r>
            <w:r w:rsidR="006B67DF">
              <w:rPr>
                <w:iCs/>
                <w:sz w:val="24"/>
                <w:szCs w:val="22"/>
              </w:rPr>
              <w:t>01.04</w:t>
            </w:r>
            <w:r w:rsidR="00315661" w:rsidRPr="00B96DEA">
              <w:rPr>
                <w:iCs/>
                <w:sz w:val="24"/>
                <w:szCs w:val="22"/>
              </w:rPr>
              <w:t>.202</w:t>
            </w:r>
            <w:r w:rsidR="00315661" w:rsidRPr="006B67DF">
              <w:rPr>
                <w:iCs/>
                <w:sz w:val="24"/>
                <w:szCs w:val="22"/>
              </w:rPr>
              <w:t>7</w:t>
            </w:r>
          </w:p>
        </w:tc>
      </w:tr>
      <w:tr w:rsidR="00B96DEA" w:rsidRPr="00142AFB" w:rsidTr="00B96DEA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142AFB" w:rsidRDefault="00315661" w:rsidP="00B96DEA">
            <w:pPr>
              <w:widowControl w:val="0"/>
              <w:rPr>
                <w:iCs/>
                <w:sz w:val="24"/>
                <w:szCs w:val="22"/>
              </w:rPr>
            </w:pPr>
            <w:r w:rsidRPr="006B67DF">
              <w:rPr>
                <w:iCs/>
                <w:sz w:val="24"/>
                <w:szCs w:val="22"/>
              </w:rPr>
              <w:t>2</w:t>
            </w:r>
            <w:r w:rsidR="00B96DEA" w:rsidRPr="00142AFB">
              <w:rPr>
                <w:iCs/>
                <w:sz w:val="24"/>
                <w:szCs w:val="22"/>
              </w:rPr>
              <w:t>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Монтаж системы СОТ Рыбинской ГЭС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6B67DF" w:rsidRDefault="006B67DF" w:rsidP="00B96DEA">
            <w:pPr>
              <w:pStyle w:val="affff8"/>
              <w:rPr>
                <w:iCs/>
                <w:sz w:val="24"/>
                <w:szCs w:val="22"/>
              </w:rPr>
            </w:pPr>
            <w:r w:rsidRPr="00B96DEA">
              <w:rPr>
                <w:iCs/>
                <w:sz w:val="24"/>
                <w:szCs w:val="22"/>
              </w:rPr>
              <w:t xml:space="preserve">Не позднее </w:t>
            </w:r>
            <w:r>
              <w:rPr>
                <w:iCs/>
                <w:sz w:val="24"/>
                <w:szCs w:val="22"/>
              </w:rPr>
              <w:t>01.04</w:t>
            </w:r>
            <w:r w:rsidRPr="00B96DEA">
              <w:rPr>
                <w:iCs/>
                <w:sz w:val="24"/>
                <w:szCs w:val="22"/>
              </w:rPr>
              <w:t>.202</w:t>
            </w:r>
            <w:r w:rsidRPr="006B67DF">
              <w:rPr>
                <w:iCs/>
                <w:sz w:val="24"/>
                <w:szCs w:val="22"/>
              </w:rPr>
              <w:t>7</w:t>
            </w:r>
          </w:p>
        </w:tc>
      </w:tr>
      <w:tr w:rsidR="00B96DEA" w:rsidRPr="00142AFB" w:rsidTr="00B96DEA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142AFB" w:rsidRDefault="00315661" w:rsidP="00B96DEA">
            <w:pPr>
              <w:widowControl w:val="0"/>
              <w:rPr>
                <w:iCs/>
                <w:sz w:val="24"/>
                <w:szCs w:val="22"/>
              </w:rPr>
            </w:pPr>
            <w:r w:rsidRPr="006B67DF">
              <w:rPr>
                <w:iCs/>
                <w:sz w:val="24"/>
                <w:szCs w:val="22"/>
              </w:rPr>
              <w:t>3</w:t>
            </w:r>
            <w:r w:rsidR="00B96DEA" w:rsidRPr="00142AFB">
              <w:rPr>
                <w:iCs/>
                <w:sz w:val="24"/>
                <w:szCs w:val="22"/>
              </w:rPr>
              <w:t>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Монтаж системы ССОИ Рыбинской ГЭС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6B67DF" w:rsidRDefault="006B67DF" w:rsidP="00B96DEA">
            <w:pPr>
              <w:pStyle w:val="affff8"/>
              <w:rPr>
                <w:iCs/>
                <w:sz w:val="24"/>
                <w:szCs w:val="22"/>
              </w:rPr>
            </w:pPr>
            <w:r w:rsidRPr="00B96DEA">
              <w:rPr>
                <w:iCs/>
                <w:sz w:val="24"/>
                <w:szCs w:val="22"/>
              </w:rPr>
              <w:t xml:space="preserve">Не позднее </w:t>
            </w:r>
            <w:r>
              <w:rPr>
                <w:iCs/>
                <w:sz w:val="24"/>
                <w:szCs w:val="22"/>
              </w:rPr>
              <w:t>01.04</w:t>
            </w:r>
            <w:r w:rsidRPr="00B96DEA">
              <w:rPr>
                <w:iCs/>
                <w:sz w:val="24"/>
                <w:szCs w:val="22"/>
              </w:rPr>
              <w:t>.202</w:t>
            </w:r>
            <w:r w:rsidRPr="006B67DF">
              <w:rPr>
                <w:iCs/>
                <w:sz w:val="24"/>
                <w:szCs w:val="22"/>
              </w:rPr>
              <w:t>7</w:t>
            </w:r>
          </w:p>
        </w:tc>
      </w:tr>
      <w:tr w:rsidR="00B96DEA" w:rsidRPr="00142AFB" w:rsidTr="00B96DEA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142AFB" w:rsidRDefault="00315661" w:rsidP="00B96DEA">
            <w:pPr>
              <w:widowControl w:val="0"/>
              <w:rPr>
                <w:iCs/>
                <w:sz w:val="24"/>
                <w:szCs w:val="22"/>
              </w:rPr>
            </w:pPr>
            <w:r w:rsidRPr="006B67DF">
              <w:rPr>
                <w:iCs/>
                <w:sz w:val="24"/>
                <w:szCs w:val="22"/>
              </w:rPr>
              <w:t>4</w:t>
            </w:r>
            <w:r w:rsidR="00B96DEA" w:rsidRPr="00142AFB">
              <w:rPr>
                <w:iCs/>
                <w:sz w:val="24"/>
                <w:szCs w:val="22"/>
              </w:rPr>
              <w:t>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Монтаж системы СКУД ВСП №2 Рыбинской ГЭС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B96DEA" w:rsidRDefault="006B67DF" w:rsidP="00B96DEA">
            <w:pPr>
              <w:pStyle w:val="affff8"/>
              <w:rPr>
                <w:iCs/>
                <w:sz w:val="24"/>
                <w:szCs w:val="22"/>
                <w:lang w:val="en-US"/>
              </w:rPr>
            </w:pPr>
            <w:r w:rsidRPr="00B96DEA">
              <w:rPr>
                <w:iCs/>
                <w:sz w:val="24"/>
                <w:szCs w:val="22"/>
              </w:rPr>
              <w:t xml:space="preserve">Не позднее </w:t>
            </w:r>
            <w:r>
              <w:rPr>
                <w:iCs/>
                <w:sz w:val="24"/>
                <w:szCs w:val="22"/>
              </w:rPr>
              <w:t>01.04</w:t>
            </w:r>
            <w:r w:rsidRPr="00B96DEA">
              <w:rPr>
                <w:iCs/>
                <w:sz w:val="24"/>
                <w:szCs w:val="22"/>
              </w:rPr>
              <w:t>.202</w:t>
            </w:r>
            <w:r w:rsidRPr="006B67DF">
              <w:rPr>
                <w:iCs/>
                <w:sz w:val="24"/>
                <w:szCs w:val="22"/>
              </w:rPr>
              <w:t>7</w:t>
            </w:r>
          </w:p>
        </w:tc>
      </w:tr>
      <w:tr w:rsidR="00B96DEA" w:rsidRPr="00142AFB" w:rsidTr="00B96DEA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DEA" w:rsidRPr="00142AFB" w:rsidRDefault="00315661" w:rsidP="00B96DEA">
            <w:pPr>
              <w:widowControl w:val="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  <w:lang w:val="en-US"/>
              </w:rPr>
              <w:t>5</w:t>
            </w:r>
            <w:r w:rsidR="00B96DEA" w:rsidRPr="00142AFB">
              <w:rPr>
                <w:iCs/>
                <w:sz w:val="24"/>
                <w:szCs w:val="22"/>
              </w:rPr>
              <w:t>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Монтаж системы СОТ ВСП №2 Рыбинской ГЭС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pStyle w:val="affff8"/>
              <w:rPr>
                <w:iCs/>
                <w:sz w:val="24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B96DEA" w:rsidRDefault="006B67DF" w:rsidP="00B96DEA">
            <w:pPr>
              <w:pStyle w:val="affff8"/>
              <w:rPr>
                <w:iCs/>
                <w:sz w:val="24"/>
                <w:szCs w:val="22"/>
                <w:lang w:val="en-US"/>
              </w:rPr>
            </w:pPr>
            <w:r w:rsidRPr="00B96DEA">
              <w:rPr>
                <w:iCs/>
                <w:sz w:val="24"/>
                <w:szCs w:val="22"/>
              </w:rPr>
              <w:t xml:space="preserve">Не позднее </w:t>
            </w:r>
            <w:r>
              <w:rPr>
                <w:iCs/>
                <w:sz w:val="24"/>
                <w:szCs w:val="22"/>
              </w:rPr>
              <w:t>01.04</w:t>
            </w:r>
            <w:r w:rsidRPr="00B96DEA">
              <w:rPr>
                <w:iCs/>
                <w:sz w:val="24"/>
                <w:szCs w:val="22"/>
              </w:rPr>
              <w:t>.202</w:t>
            </w:r>
            <w:r w:rsidRPr="006B67DF">
              <w:rPr>
                <w:iCs/>
                <w:sz w:val="24"/>
                <w:szCs w:val="22"/>
              </w:rPr>
              <w:t>7</w:t>
            </w:r>
          </w:p>
        </w:tc>
      </w:tr>
      <w:tr w:rsidR="00B96DEA" w:rsidRPr="00142AFB" w:rsidTr="00B96DEA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DEA" w:rsidRPr="00142AFB" w:rsidRDefault="00315661" w:rsidP="00B96DEA">
            <w:pPr>
              <w:widowControl w:val="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  <w:lang w:val="en-US"/>
              </w:rPr>
              <w:t>6</w:t>
            </w:r>
            <w:r w:rsidR="00B96DEA" w:rsidRPr="00142AFB">
              <w:rPr>
                <w:iCs/>
                <w:sz w:val="24"/>
                <w:szCs w:val="22"/>
              </w:rPr>
              <w:t>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widowControl w:val="0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Монтаж системы ССОИ ВСП №2 Рыбинской ГЭС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EA" w:rsidRPr="00142AFB" w:rsidRDefault="00B96DEA" w:rsidP="00B96DEA">
            <w:pPr>
              <w:pStyle w:val="affff8"/>
              <w:rPr>
                <w:iCs/>
                <w:sz w:val="24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EA" w:rsidRPr="00B96DEA" w:rsidRDefault="006B67DF" w:rsidP="00B96DEA">
            <w:pPr>
              <w:pStyle w:val="affff8"/>
              <w:rPr>
                <w:iCs/>
                <w:sz w:val="24"/>
                <w:szCs w:val="22"/>
                <w:lang w:val="en-US"/>
              </w:rPr>
            </w:pPr>
            <w:r w:rsidRPr="00B96DEA">
              <w:rPr>
                <w:iCs/>
                <w:sz w:val="24"/>
                <w:szCs w:val="22"/>
              </w:rPr>
              <w:t xml:space="preserve">Не позднее </w:t>
            </w:r>
            <w:r>
              <w:rPr>
                <w:iCs/>
                <w:sz w:val="24"/>
                <w:szCs w:val="22"/>
              </w:rPr>
              <w:t>01.04</w:t>
            </w:r>
            <w:r w:rsidRPr="00B96DEA">
              <w:rPr>
                <w:iCs/>
                <w:sz w:val="24"/>
                <w:szCs w:val="22"/>
              </w:rPr>
              <w:t>.202</w:t>
            </w:r>
            <w:r w:rsidRPr="006B67DF">
              <w:rPr>
                <w:iCs/>
                <w:sz w:val="24"/>
                <w:szCs w:val="22"/>
              </w:rPr>
              <w:t>7</w:t>
            </w:r>
          </w:p>
        </w:tc>
      </w:tr>
      <w:tr w:rsidR="007673EF" w:rsidTr="007E54DF">
        <w:tc>
          <w:tcPr>
            <w:tcW w:w="9975" w:type="dxa"/>
            <w:gridSpan w:val="4"/>
            <w:tcMar>
              <w:left w:w="0" w:type="dxa"/>
              <w:right w:w="0" w:type="dxa"/>
            </w:tcMar>
          </w:tcPr>
          <w:p w:rsidR="007673EF" w:rsidRPr="004A3E6A" w:rsidRDefault="000B06D6" w:rsidP="00FB4369">
            <w:pPr>
              <w:widowControl w:val="0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* </w:t>
            </w:r>
            <w:r w:rsidR="00575047" w:rsidRPr="00575047">
              <w:rPr>
                <w:sz w:val="24"/>
                <w:szCs w:val="24"/>
              </w:rPr>
              <w:t xml:space="preserve">срок установлен в соответствии с </w:t>
            </w:r>
            <w:r w:rsidR="00B96DEA" w:rsidRPr="00B96DEA">
              <w:rPr>
                <w:sz w:val="24"/>
                <w:szCs w:val="24"/>
              </w:rPr>
              <w:t>календарным графиком выполнения работ по</w:t>
            </w:r>
            <w:r w:rsidR="00575047" w:rsidRPr="00575047">
              <w:rPr>
                <w:sz w:val="24"/>
                <w:szCs w:val="24"/>
              </w:rPr>
              <w:t xml:space="preserve"> договор</w:t>
            </w:r>
            <w:r w:rsidR="00B96DEA" w:rsidRPr="00B96DEA">
              <w:rPr>
                <w:sz w:val="24"/>
                <w:szCs w:val="24"/>
              </w:rPr>
              <w:t>у</w:t>
            </w:r>
            <w:r w:rsidR="00575047" w:rsidRPr="00575047">
              <w:rPr>
                <w:sz w:val="24"/>
                <w:szCs w:val="24"/>
              </w:rPr>
              <w:t>, указанно</w:t>
            </w:r>
            <w:r w:rsidR="00FB4369" w:rsidRPr="00FB4369">
              <w:rPr>
                <w:sz w:val="24"/>
                <w:szCs w:val="24"/>
              </w:rPr>
              <w:t>му</w:t>
            </w:r>
            <w:r w:rsidR="00575047" w:rsidRPr="00575047">
              <w:rPr>
                <w:sz w:val="24"/>
                <w:szCs w:val="24"/>
              </w:rPr>
              <w:t xml:space="preserve"> в 1.3. Технических требований</w:t>
            </w:r>
            <w:r w:rsidR="004A3E6A">
              <w:rPr>
                <w:sz w:val="24"/>
                <w:szCs w:val="24"/>
              </w:rPr>
              <w:t>.</w:t>
            </w:r>
          </w:p>
        </w:tc>
      </w:tr>
    </w:tbl>
    <w:p w:rsidR="007673EF" w:rsidRDefault="007673EF">
      <w:pPr>
        <w:sectPr w:rsidR="007673EF">
          <w:headerReference w:type="default" r:id="rId8"/>
          <w:footerReference w:type="default" r:id="rId9"/>
          <w:pgSz w:w="11906" w:h="16838"/>
          <w:pgMar w:top="567" w:right="851" w:bottom="567" w:left="1230" w:header="0" w:footer="0" w:gutter="0"/>
          <w:cols w:space="720"/>
          <w:formProt w:val="0"/>
          <w:docGrid w:linePitch="381"/>
        </w:sectPr>
      </w:pPr>
    </w:p>
    <w:p w:rsidR="007673EF" w:rsidRDefault="000B06D6">
      <w:pPr>
        <w:pStyle w:val="40"/>
        <w:numPr>
          <w:ilvl w:val="1"/>
          <w:numId w:val="3"/>
        </w:numPr>
      </w:pPr>
      <w:bookmarkStart w:id="37" w:name="__RefHeading___Toc2091_1456059687"/>
      <w:bookmarkStart w:id="38" w:name="_Toc124516422"/>
      <w:bookmarkStart w:id="39" w:name="_Toc51339698"/>
      <w:bookmarkEnd w:id="37"/>
      <w:r>
        <w:lastRenderedPageBreak/>
        <w:t xml:space="preserve">Требования к </w:t>
      </w:r>
      <w:r>
        <w:rPr>
          <w:lang w:val="ru-RU"/>
        </w:rPr>
        <w:t>качеству работ</w:t>
      </w:r>
      <w:bookmarkEnd w:id="38"/>
    </w:p>
    <w:p w:rsidR="007673EF" w:rsidRDefault="007673EF">
      <w:pPr>
        <w:ind w:left="432" w:hanging="432"/>
      </w:pPr>
    </w:p>
    <w:p w:rsidR="007673EF" w:rsidRDefault="000B06D6">
      <w:pPr>
        <w:pStyle w:val="1"/>
        <w:tabs>
          <w:tab w:val="clear" w:pos="0"/>
        </w:tabs>
        <w:rPr>
          <w:sz w:val="24"/>
          <w:szCs w:val="24"/>
        </w:rPr>
      </w:pPr>
      <w:bookmarkStart w:id="40" w:name="__RefHeading___Toc2093_1456059687"/>
      <w:bookmarkStart w:id="41" w:name="_Toc124516423"/>
      <w:bookmarkEnd w:id="4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9"/>
      <w:r>
        <w:rPr>
          <w:sz w:val="24"/>
          <w:szCs w:val="24"/>
          <w:lang w:val="ru-RU"/>
        </w:rPr>
        <w:t>качеству работ</w:t>
      </w:r>
      <w:bookmarkEnd w:id="41"/>
      <w:r>
        <w:rPr>
          <w:sz w:val="24"/>
          <w:szCs w:val="24"/>
        </w:rPr>
        <w:t xml:space="preserve"> </w:t>
      </w:r>
    </w:p>
    <w:p w:rsidR="007673EF" w:rsidRPr="001A7E5B" w:rsidRDefault="000B06D6">
      <w:r w:rsidRPr="001A7E5B">
        <w:rPr>
          <w:bCs/>
          <w:sz w:val="24"/>
          <w:szCs w:val="24"/>
        </w:rPr>
        <w:t xml:space="preserve">Наименование работ/этапа работ </w:t>
      </w:r>
      <w:r w:rsidR="001A7E5B" w:rsidRPr="001A7E5B">
        <w:rPr>
          <w:bCs/>
          <w:sz w:val="24"/>
          <w:szCs w:val="24"/>
        </w:rPr>
        <w:t>(п</w:t>
      </w:r>
      <w:r w:rsidRPr="001A7E5B">
        <w:rPr>
          <w:sz w:val="24"/>
          <w:szCs w:val="24"/>
          <w:lang w:eastAsia="x-none"/>
        </w:rPr>
        <w:t>озици</w:t>
      </w:r>
      <w:r w:rsidR="001A7E5B" w:rsidRPr="001A7E5B">
        <w:rPr>
          <w:sz w:val="24"/>
          <w:szCs w:val="24"/>
          <w:lang w:eastAsia="x-none"/>
        </w:rPr>
        <w:t>и</w:t>
      </w:r>
      <w:r w:rsidRPr="001A7E5B">
        <w:rPr>
          <w:sz w:val="24"/>
          <w:szCs w:val="24"/>
          <w:lang w:eastAsia="x-none"/>
        </w:rPr>
        <w:t xml:space="preserve"> № 1-</w:t>
      </w:r>
      <w:r w:rsidR="00315661" w:rsidRPr="00315661">
        <w:rPr>
          <w:sz w:val="24"/>
          <w:szCs w:val="24"/>
          <w:lang w:eastAsia="x-none"/>
        </w:rPr>
        <w:t>6</w:t>
      </w:r>
      <w:r w:rsidRPr="001A7E5B">
        <w:rPr>
          <w:sz w:val="24"/>
          <w:szCs w:val="24"/>
          <w:lang w:eastAsia="x-none"/>
        </w:rPr>
        <w:t xml:space="preserve"> Таблицы 2</w:t>
      </w:r>
      <w:r w:rsidR="001A7E5B" w:rsidRPr="001A7E5B">
        <w:rPr>
          <w:sz w:val="24"/>
          <w:szCs w:val="24"/>
          <w:lang w:eastAsia="x-none"/>
        </w:rPr>
        <w:t>):</w:t>
      </w:r>
      <w:r w:rsidRPr="001A7E5B">
        <w:rPr>
          <w:sz w:val="24"/>
          <w:szCs w:val="24"/>
          <w:lang w:eastAsia="x-none"/>
        </w:rPr>
        <w:t xml:space="preserve"> </w:t>
      </w:r>
      <w:r w:rsidR="00F9115B" w:rsidRPr="001A7E5B">
        <w:rPr>
          <w:sz w:val="24"/>
          <w:szCs w:val="24"/>
        </w:rPr>
        <w:t xml:space="preserve">Монтаж </w:t>
      </w:r>
      <w:r w:rsidR="00315661" w:rsidRPr="00315661">
        <w:rPr>
          <w:sz w:val="24"/>
          <w:szCs w:val="24"/>
        </w:rPr>
        <w:t xml:space="preserve">системы контроля и управления доступом (СКУД), системы охранной телевизионной (СОТ), системы сбора и обработки информации (ССОИ) </w:t>
      </w:r>
      <w:r w:rsidR="00F9115B" w:rsidRPr="001A7E5B">
        <w:rPr>
          <w:sz w:val="24"/>
          <w:szCs w:val="24"/>
        </w:rPr>
        <w:t>Рыбинской ГЭС</w:t>
      </w:r>
      <w:r w:rsidR="001A7E5B">
        <w:rPr>
          <w:sz w:val="24"/>
          <w:szCs w:val="24"/>
        </w:rPr>
        <w:t xml:space="preserve"> и</w:t>
      </w:r>
      <w:r w:rsidR="00F9115B" w:rsidRPr="001A7E5B">
        <w:rPr>
          <w:sz w:val="24"/>
          <w:szCs w:val="24"/>
        </w:rPr>
        <w:t xml:space="preserve"> </w:t>
      </w:r>
      <w:r w:rsidR="00F9115B" w:rsidRPr="001A7E5B">
        <w:rPr>
          <w:iCs/>
          <w:sz w:val="24"/>
          <w:szCs w:val="22"/>
        </w:rPr>
        <w:t>ВСП №2 Рыбинской ГЭС</w:t>
      </w:r>
      <w:r w:rsidR="00F9115B" w:rsidRPr="001A7E5B">
        <w:rPr>
          <w:sz w:val="24"/>
          <w:szCs w:val="24"/>
        </w:rPr>
        <w:t xml:space="preserve"> Каскада Верхневолжских ГЭС</w:t>
      </w:r>
      <w:r w:rsidR="001A7E5B" w:rsidRPr="001A7E5B">
        <w:rPr>
          <w:sz w:val="24"/>
          <w:szCs w:val="24"/>
        </w:rPr>
        <w:t xml:space="preserve"> с поставкой оборудования и материалов</w:t>
      </w:r>
      <w:r w:rsidR="00F9115B" w:rsidRPr="001A7E5B">
        <w:rPr>
          <w:sz w:val="24"/>
          <w:szCs w:val="24"/>
        </w:rPr>
        <w:t>.</w:t>
      </w:r>
    </w:p>
    <w:p w:rsidR="007673EF" w:rsidRPr="001A7E5B" w:rsidRDefault="007673EF">
      <w:pPr>
        <w:rPr>
          <w:sz w:val="24"/>
          <w:szCs w:val="24"/>
          <w:lang w:eastAsia="x-none"/>
        </w:rPr>
      </w:pPr>
    </w:p>
    <w:tbl>
      <w:tblPr>
        <w:tblW w:w="154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0"/>
        <w:gridCol w:w="1954"/>
        <w:gridCol w:w="7970"/>
        <w:gridCol w:w="2409"/>
        <w:gridCol w:w="2269"/>
      </w:tblGrid>
      <w:tr w:rsidR="007673EF">
        <w:trPr>
          <w:trHeight w:val="276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7673EF">
        <w:trPr>
          <w:trHeight w:val="276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7673EF" w:rsidP="00FB4369">
            <w:pPr>
              <w:widowControl w:val="0"/>
              <w:jc w:val="center"/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7673EF" w:rsidP="00FB4369">
            <w:pPr>
              <w:widowControl w:val="0"/>
              <w:jc w:val="center"/>
            </w:pPr>
          </w:p>
        </w:tc>
        <w:tc>
          <w:tcPr>
            <w:tcW w:w="7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7673EF" w:rsidP="00FB4369">
            <w:pPr>
              <w:widowControl w:val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</w:t>
            </w:r>
          </w:p>
          <w:p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673E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Default="000B06D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EF" w:rsidRDefault="000B06D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673E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7673EF">
            <w:pPr>
              <w:pStyle w:val="aff0"/>
              <w:widowControl w:val="0"/>
              <w:numPr>
                <w:ilvl w:val="0"/>
                <w:numId w:val="6"/>
              </w:numPr>
              <w:tabs>
                <w:tab w:val="left" w:pos="-120"/>
                <w:tab w:val="left" w:pos="165"/>
              </w:tabs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EF" w:rsidRDefault="000B06D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3EF" w:rsidRPr="00205B1E" w:rsidRDefault="000B06D6" w:rsidP="004638D9">
            <w:pPr>
              <w:widowControl w:val="0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 w:rsidR="007673EF" w:rsidRDefault="007673EF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0B06D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spacing w:before="6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требования к выполнению работ</w:t>
            </w:r>
          </w:p>
          <w:p w:rsidR="00205B1E" w:rsidRDefault="00205B1E" w:rsidP="00205B1E">
            <w:pPr>
              <w:widowControl w:val="0"/>
              <w:shd w:val="clear" w:color="auto" w:fill="FFFFFF" w:themeFill="background1"/>
              <w:ind w:left="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- Работы по монтажу</w:t>
            </w:r>
            <w:r w:rsidRPr="00315661">
              <w:rPr>
                <w:i/>
                <w:sz w:val="24"/>
                <w:szCs w:val="24"/>
              </w:rPr>
              <w:t xml:space="preserve"> </w:t>
            </w:r>
            <w:r w:rsidR="00315661" w:rsidRPr="00315661">
              <w:rPr>
                <w:i/>
                <w:sz w:val="24"/>
                <w:szCs w:val="24"/>
              </w:rPr>
              <w:t>системы контроля и управления доступом (СКУД), системы охранной телевизионной (СОТ), системы сбора и обработки информации (ССОИ)</w:t>
            </w:r>
            <w:r w:rsidRPr="00315661">
              <w:rPr>
                <w:i/>
                <w:sz w:val="24"/>
                <w:szCs w:val="24"/>
              </w:rPr>
              <w:t xml:space="preserve"> </w:t>
            </w:r>
            <w:r w:rsidRPr="00205B1E">
              <w:rPr>
                <w:i/>
                <w:sz w:val="24"/>
                <w:szCs w:val="24"/>
              </w:rPr>
              <w:t xml:space="preserve">Рыбинской ГЭС </w:t>
            </w:r>
            <w:r w:rsidR="00CB3195" w:rsidRPr="00CB3195">
              <w:rPr>
                <w:i/>
                <w:sz w:val="24"/>
                <w:szCs w:val="24"/>
              </w:rPr>
              <w:t xml:space="preserve">и ВСП № 2 </w:t>
            </w:r>
            <w:r w:rsidR="00CB3195" w:rsidRPr="00205B1E">
              <w:rPr>
                <w:i/>
                <w:sz w:val="24"/>
                <w:szCs w:val="24"/>
              </w:rPr>
              <w:t xml:space="preserve">Рыбинской ГЭС </w:t>
            </w:r>
            <w:r w:rsidRPr="00205B1E">
              <w:rPr>
                <w:i/>
                <w:sz w:val="24"/>
                <w:szCs w:val="24"/>
              </w:rPr>
              <w:t>Каскада Верхневолжских ГЭС</w:t>
            </w:r>
            <w:r>
              <w:rPr>
                <w:i/>
                <w:sz w:val="24"/>
                <w:szCs w:val="24"/>
              </w:rPr>
              <w:t xml:space="preserve"> выполнять в соответствии с </w:t>
            </w:r>
            <w:r w:rsidRPr="00630C4B">
              <w:rPr>
                <w:i/>
                <w:sz w:val="24"/>
                <w:szCs w:val="24"/>
              </w:rPr>
              <w:t>Приложени</w:t>
            </w:r>
            <w:r w:rsidR="00456F65" w:rsidRPr="00630C4B">
              <w:rPr>
                <w:i/>
                <w:sz w:val="24"/>
                <w:szCs w:val="24"/>
              </w:rPr>
              <w:t>я</w:t>
            </w:r>
            <w:r w:rsidRPr="00630C4B">
              <w:rPr>
                <w:i/>
                <w:sz w:val="24"/>
                <w:szCs w:val="24"/>
              </w:rPr>
              <w:t>м</w:t>
            </w:r>
            <w:r w:rsidR="00456F65" w:rsidRPr="00630C4B">
              <w:rPr>
                <w:i/>
                <w:sz w:val="24"/>
                <w:szCs w:val="24"/>
              </w:rPr>
              <w:t>и</w:t>
            </w:r>
            <w:r w:rsidRPr="00630C4B">
              <w:rPr>
                <w:i/>
                <w:sz w:val="24"/>
                <w:szCs w:val="24"/>
              </w:rPr>
              <w:t xml:space="preserve"> № </w:t>
            </w:r>
            <w:r w:rsidR="00456F65" w:rsidRPr="00630C4B">
              <w:rPr>
                <w:i/>
                <w:sz w:val="24"/>
                <w:szCs w:val="24"/>
              </w:rPr>
              <w:t>3</w:t>
            </w:r>
            <w:r w:rsidR="00271C23" w:rsidRPr="00271C23">
              <w:rPr>
                <w:i/>
                <w:sz w:val="24"/>
                <w:szCs w:val="24"/>
              </w:rPr>
              <w:t>, 4</w:t>
            </w:r>
            <w:r>
              <w:rPr>
                <w:i/>
                <w:sz w:val="24"/>
                <w:szCs w:val="24"/>
              </w:rPr>
              <w:t xml:space="preserve"> к Техническим требованиям </w:t>
            </w:r>
            <w:r w:rsidRPr="00B96DEA">
              <w:rPr>
                <w:i/>
                <w:sz w:val="24"/>
                <w:szCs w:val="24"/>
              </w:rPr>
              <w:t>и рабочей документаци</w:t>
            </w:r>
            <w:r w:rsidR="00CB3195" w:rsidRPr="00B96DEA">
              <w:rPr>
                <w:i/>
                <w:sz w:val="24"/>
                <w:szCs w:val="24"/>
              </w:rPr>
              <w:t>ей</w:t>
            </w:r>
            <w:r w:rsidRPr="00B96DEA">
              <w:rPr>
                <w:i/>
                <w:sz w:val="24"/>
                <w:szCs w:val="24"/>
              </w:rPr>
              <w:t xml:space="preserve"> </w:t>
            </w:r>
            <w:r w:rsidR="009A2F9B" w:rsidRPr="00B96DEA">
              <w:rPr>
                <w:i/>
                <w:sz w:val="24"/>
                <w:szCs w:val="24"/>
              </w:rPr>
              <w:t>1200.1-Р</w:t>
            </w:r>
            <w:r w:rsidR="00B96DEA" w:rsidRPr="00B96DEA">
              <w:rPr>
                <w:i/>
                <w:sz w:val="24"/>
                <w:szCs w:val="24"/>
              </w:rPr>
              <w:t>/</w:t>
            </w:r>
            <w:r w:rsidR="009A2F9B" w:rsidRPr="00B96DEA">
              <w:rPr>
                <w:i/>
                <w:sz w:val="24"/>
                <w:szCs w:val="24"/>
              </w:rPr>
              <w:t>0722</w:t>
            </w:r>
            <w:r w:rsidRPr="00B96DEA">
              <w:rPr>
                <w:i/>
                <w:sz w:val="24"/>
                <w:szCs w:val="24"/>
              </w:rPr>
              <w:t>,</w:t>
            </w:r>
            <w:r w:rsidR="00CB3195" w:rsidRPr="00B96DEA">
              <w:rPr>
                <w:i/>
                <w:iCs/>
                <w:sz w:val="24"/>
                <w:szCs w:val="22"/>
              </w:rPr>
              <w:t xml:space="preserve"> </w:t>
            </w:r>
            <w:r w:rsidR="00CB3195" w:rsidRPr="00B96DEA">
              <w:rPr>
                <w:i/>
                <w:sz w:val="24"/>
                <w:szCs w:val="24"/>
              </w:rPr>
              <w:t>1200.1-РП</w:t>
            </w:r>
            <w:r w:rsidR="00B96DEA" w:rsidRPr="00B96DEA">
              <w:rPr>
                <w:i/>
                <w:sz w:val="24"/>
                <w:szCs w:val="24"/>
              </w:rPr>
              <w:t>/</w:t>
            </w:r>
            <w:r w:rsidR="00CB3195" w:rsidRPr="00B96DEA">
              <w:rPr>
                <w:i/>
                <w:sz w:val="24"/>
                <w:szCs w:val="24"/>
              </w:rPr>
              <w:t>0722</w:t>
            </w:r>
            <w:r w:rsidR="009A2F9B" w:rsidRPr="00B96DEA">
              <w:rPr>
                <w:i/>
                <w:sz w:val="24"/>
                <w:szCs w:val="24"/>
              </w:rPr>
              <w:t xml:space="preserve"> </w:t>
            </w:r>
            <w:r w:rsidR="00DF2731" w:rsidRPr="00B96DEA">
              <w:rPr>
                <w:i/>
                <w:sz w:val="24"/>
                <w:szCs w:val="24"/>
              </w:rPr>
              <w:t>разработанной</w:t>
            </w:r>
            <w:r w:rsidR="00CB3195" w:rsidRPr="00B96DEA">
              <w:rPr>
                <w:i/>
                <w:sz w:val="24"/>
                <w:szCs w:val="24"/>
              </w:rPr>
              <w:t xml:space="preserve"> </w:t>
            </w:r>
            <w:r w:rsidRPr="00B96DEA">
              <w:rPr>
                <w:i/>
                <w:sz w:val="24"/>
                <w:szCs w:val="24"/>
              </w:rPr>
              <w:t>АО «</w:t>
            </w:r>
            <w:r w:rsidR="00665BE9" w:rsidRPr="00B96DEA">
              <w:rPr>
                <w:i/>
                <w:sz w:val="24"/>
                <w:szCs w:val="24"/>
              </w:rPr>
              <w:t>Гидроремонт-ВКК</w:t>
            </w:r>
            <w:r w:rsidRPr="00B96DEA">
              <w:rPr>
                <w:i/>
                <w:sz w:val="24"/>
                <w:szCs w:val="24"/>
              </w:rPr>
              <w:t>»;</w:t>
            </w:r>
          </w:p>
          <w:p w:rsidR="00205B1E" w:rsidRDefault="00205B1E" w:rsidP="00205B1E">
            <w:pPr>
              <w:widowControl w:val="0"/>
              <w:shd w:val="clear" w:color="auto" w:fill="FFFFFF" w:themeFill="background1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40A2C">
              <w:rPr>
                <w:i/>
                <w:sz w:val="24"/>
                <w:szCs w:val="24"/>
              </w:rPr>
              <w:t xml:space="preserve">закупка </w:t>
            </w:r>
            <w:r w:rsidR="00E40A2C" w:rsidRPr="00E40A2C">
              <w:rPr>
                <w:i/>
                <w:sz w:val="24"/>
                <w:szCs w:val="24"/>
              </w:rPr>
              <w:t xml:space="preserve">оборудования, </w:t>
            </w:r>
            <w:r w:rsidRPr="00E40A2C">
              <w:rPr>
                <w:i/>
                <w:sz w:val="24"/>
                <w:szCs w:val="24"/>
              </w:rPr>
              <w:t xml:space="preserve">материалов и комплектующих </w:t>
            </w:r>
            <w:r w:rsidR="00E40A2C" w:rsidRPr="00E40A2C">
              <w:rPr>
                <w:i/>
                <w:sz w:val="24"/>
                <w:szCs w:val="24"/>
              </w:rPr>
              <w:t xml:space="preserve">в соответствии с </w:t>
            </w:r>
            <w:r w:rsidR="00E40A2C" w:rsidRPr="00E40A2C">
              <w:rPr>
                <w:i/>
                <w:iCs/>
                <w:sz w:val="24"/>
                <w:szCs w:val="22"/>
              </w:rPr>
              <w:t xml:space="preserve">разделительными ведомостями </w:t>
            </w:r>
            <w:r w:rsidR="00630C4B" w:rsidRPr="00E40A2C">
              <w:rPr>
                <w:i/>
                <w:sz w:val="24"/>
                <w:szCs w:val="24"/>
              </w:rPr>
              <w:t>(Приложения</w:t>
            </w:r>
            <w:r w:rsidRPr="00E40A2C">
              <w:rPr>
                <w:i/>
                <w:sz w:val="24"/>
                <w:szCs w:val="24"/>
              </w:rPr>
              <w:t xml:space="preserve"> № </w:t>
            </w:r>
            <w:r w:rsidR="00E40A2C" w:rsidRPr="00E40A2C">
              <w:rPr>
                <w:i/>
                <w:sz w:val="24"/>
                <w:szCs w:val="24"/>
              </w:rPr>
              <w:t>3, 4</w:t>
            </w:r>
            <w:r w:rsidRPr="00E40A2C">
              <w:rPr>
                <w:i/>
                <w:sz w:val="24"/>
                <w:szCs w:val="24"/>
              </w:rPr>
              <w:t xml:space="preserve"> к Техническим требованиям),</w:t>
            </w:r>
            <w:r>
              <w:rPr>
                <w:i/>
                <w:sz w:val="24"/>
                <w:szCs w:val="24"/>
              </w:rPr>
              <w:t xml:space="preserve"> транспортировка и доставка, разгрузка на место проведения работ производится силами Субподрядчика и за свой счет;</w:t>
            </w:r>
          </w:p>
          <w:p w:rsidR="00205B1E" w:rsidRDefault="00205B1E" w:rsidP="00205B1E">
            <w:pPr>
              <w:widowControl w:val="0"/>
              <w:shd w:val="clear" w:color="auto" w:fill="FFFFFF" w:themeFill="background1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материалы, подлежащие монтажу, должн</w:t>
            </w:r>
            <w:r w:rsidR="00DF2731">
              <w:rPr>
                <w:i/>
                <w:sz w:val="24"/>
                <w:szCs w:val="24"/>
              </w:rPr>
              <w:t>ы соответствовать по количеству</w:t>
            </w:r>
            <w:r w:rsidR="00DF2731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и номенклатуре рабочей документации, иметь соответствующие сертификаты качества;</w:t>
            </w:r>
          </w:p>
          <w:p w:rsidR="00205B1E" w:rsidRDefault="00205B1E" w:rsidP="00205B1E">
            <w:pPr>
              <w:widowControl w:val="0"/>
              <w:ind w:left="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 хранение материалов должно отвечать требованиям, установленным в технических условиях и документации изготовителей, места временного хранения на территории Рыбинской ГЭС</w:t>
            </w:r>
            <w:r w:rsidR="00630C4B" w:rsidRPr="00630C4B">
              <w:rPr>
                <w:i/>
                <w:sz w:val="24"/>
                <w:szCs w:val="24"/>
              </w:rPr>
              <w:t xml:space="preserve"> </w:t>
            </w:r>
            <w:r w:rsidR="00630C4B" w:rsidRPr="00CB3195">
              <w:rPr>
                <w:i/>
                <w:sz w:val="24"/>
                <w:szCs w:val="24"/>
              </w:rPr>
              <w:t xml:space="preserve">и ВСП № 2 </w:t>
            </w:r>
            <w:r w:rsidR="00630C4B" w:rsidRPr="00205B1E">
              <w:rPr>
                <w:i/>
                <w:sz w:val="24"/>
                <w:szCs w:val="24"/>
              </w:rPr>
              <w:t>Рыбинской ГЭС</w:t>
            </w:r>
            <w:r>
              <w:rPr>
                <w:i/>
                <w:sz w:val="24"/>
                <w:szCs w:val="24"/>
              </w:rPr>
              <w:t xml:space="preserve"> согласовываются с Заказчиком;</w:t>
            </w:r>
          </w:p>
          <w:p w:rsidR="00205B1E" w:rsidRDefault="00205B1E" w:rsidP="00205B1E">
            <w:pPr>
              <w:widowControl w:val="0"/>
              <w:ind w:left="1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вывоз образовавшегося лома металлов на место, указанное Генеральным подрядчиком (территория Рыбинской ГЭС</w:t>
            </w:r>
            <w:r w:rsidR="00630C4B" w:rsidRPr="00630C4B">
              <w:rPr>
                <w:i/>
                <w:sz w:val="24"/>
                <w:szCs w:val="24"/>
              </w:rPr>
              <w:t xml:space="preserve"> </w:t>
            </w:r>
            <w:r w:rsidR="00630C4B" w:rsidRPr="00CB3195">
              <w:rPr>
                <w:i/>
                <w:sz w:val="24"/>
                <w:szCs w:val="24"/>
              </w:rPr>
              <w:t xml:space="preserve">и ВСП № 2 </w:t>
            </w:r>
            <w:r w:rsidR="00630C4B" w:rsidRPr="00205B1E">
              <w:rPr>
                <w:i/>
                <w:sz w:val="24"/>
                <w:szCs w:val="24"/>
              </w:rPr>
              <w:t>Рыбинской ГЭС</w:t>
            </w:r>
            <w:r>
              <w:rPr>
                <w:i/>
                <w:sz w:val="24"/>
                <w:szCs w:val="24"/>
              </w:rPr>
              <w:t>);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- обеспечить условия безопасного производст</w:t>
            </w:r>
            <w:r w:rsidR="00DF2731">
              <w:rPr>
                <w:i/>
                <w:sz w:val="24"/>
                <w:szCs w:val="24"/>
              </w:rPr>
              <w:t>ва работ, отвечающие санитарным</w:t>
            </w:r>
            <w:r w:rsidR="00DF2731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и противопожарным нормам и правилам охраны труда;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Условия производства работ: 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выполнение работ осуществляется на территории предприятия с наличием в зоне выполнения работ одного или нескольких из перечисленных ниже факторов: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- разветвленная сеть транспортных и инженерных коммуникаций;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- стесненные условия для складирования материалов;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- действующее технологическое оборудование;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- движение технологического транспорта.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выполнение работ осуществляется в помещениях эксплуатируемого объекта капитального строительства без остановки рабочего процесса, при этом: в зоне выполнения работ имеется один из перечисленных ниже факторов: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- движение транспорта по внутрицеховым путям;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- действующее технологическое или лабораторное оборудование.</w:t>
            </w:r>
          </w:p>
          <w:p w:rsid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Производство работ на высоте.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15"/>
              </w:numPr>
              <w:ind w:left="340" w:hanging="34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Соблюдение норм и правил нормативно-технических документов</w:t>
            </w:r>
          </w:p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pStyle w:val="aff0"/>
              <w:widowControl w:val="0"/>
              <w:tabs>
                <w:tab w:val="left" w:pos="1020"/>
              </w:tabs>
              <w:ind w:left="13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При выполнении работ субподрядчик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Работы должны проводиться в строгом соответствии с Таблица 3.     Требования по срокам выполнения работ к техническим требованиям;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Приказ ПАО «РусГидро» от 28.04.2023 №300 «Об утверждении Регламента процесса “Допуск </w:t>
            </w:r>
            <w:r w:rsidR="00DF2731">
              <w:rPr>
                <w:rFonts w:eastAsia="Times New Roman"/>
                <w:i/>
              </w:rPr>
              <w:t>персонала подрядных организаций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 xml:space="preserve">на объекты ПАО “РусГидро”» (Приложение </w:t>
            </w:r>
            <w:r w:rsidRPr="00630C4B">
              <w:rPr>
                <w:rFonts w:eastAsia="Times New Roman"/>
                <w:i/>
              </w:rPr>
              <w:t>№ 2</w:t>
            </w:r>
            <w:r w:rsidRPr="00205B1E">
              <w:rPr>
                <w:rFonts w:eastAsia="Times New Roman"/>
                <w:i/>
              </w:rPr>
              <w:t xml:space="preserve"> к ТТ)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СТО РусГидро 02.01.62 – 2021 «Электрические станции и сети. Ремонт и техническое обслуживание оборудования, зданий и сооружений» (раздел 5, Приложение № </w:t>
            </w:r>
            <w:r w:rsidR="00C064D8" w:rsidRPr="00C064D8">
              <w:rPr>
                <w:rFonts w:eastAsia="Times New Roman"/>
                <w:i/>
              </w:rPr>
              <w:t>8</w:t>
            </w:r>
            <w:r w:rsidRPr="00205B1E">
              <w:rPr>
                <w:rFonts w:eastAsia="Times New Roman"/>
                <w:i/>
              </w:rPr>
              <w:t xml:space="preserve"> к ТТ);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ГОСТ 10180-2012 «Бетон</w:t>
            </w:r>
            <w:r w:rsidR="00DF2731">
              <w:rPr>
                <w:rFonts w:eastAsia="Times New Roman"/>
                <w:i/>
              </w:rPr>
              <w:t>ы. Методы определения прочности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по контрольным образцам»;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Правил по охране труда при </w:t>
            </w:r>
            <w:r w:rsidR="00DF2731">
              <w:rPr>
                <w:rFonts w:eastAsia="Times New Roman"/>
                <w:i/>
              </w:rPr>
              <w:t>погрузочно-разгрузочных работах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и размещении грузов», утверждённых приказом Минтруда России от 28.10.2020 г. № 753н, зарегистрированных в Минюсте России 15.12.2020 N 61471;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Соблюдать режим использования </w:t>
            </w:r>
            <w:proofErr w:type="spellStart"/>
            <w:r w:rsidRPr="00205B1E">
              <w:rPr>
                <w:rFonts w:eastAsia="Times New Roman"/>
                <w:i/>
              </w:rPr>
              <w:t>водоохранных</w:t>
            </w:r>
            <w:proofErr w:type="spellEnd"/>
            <w:r w:rsidRPr="00205B1E">
              <w:rPr>
                <w:rFonts w:eastAsia="Times New Roman"/>
                <w:i/>
              </w:rPr>
              <w:t xml:space="preserve"> зон, в соответствии </w:t>
            </w:r>
            <w:r w:rsidRPr="00205B1E">
              <w:rPr>
                <w:rFonts w:eastAsia="Times New Roman"/>
                <w:i/>
              </w:rPr>
              <w:lastRenderedPageBreak/>
              <w:t>с Водным кодексом РФ от 03.06.2006 г. № 74-ФЗ.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Иметь квалификацию и опыт, соответствующие выполняемым работам. Инструктаж, обучение и проверка знаний по охране труда рабочих и </w:t>
            </w:r>
            <w:proofErr w:type="spellStart"/>
            <w:r w:rsidRPr="00205B1E">
              <w:rPr>
                <w:rFonts w:eastAsia="Times New Roman"/>
                <w:i/>
              </w:rPr>
              <w:t>инженерно</w:t>
            </w:r>
            <w:proofErr w:type="spellEnd"/>
            <w:r w:rsidRPr="00205B1E">
              <w:rPr>
                <w:rFonts w:eastAsia="Times New Roman"/>
                <w:i/>
              </w:rPr>
              <w:t xml:space="preserve"> - технических работников должны быть организованы в соответствии - Постановлением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При работе на ГТС должен руководствоваться - СТО РусГидро 05.02.126-2020 Правила организации безопасного обслуживания, гидротехнических сооружений, гидросилового и гидромеханического оборудования гидроэлектростанций (раздел 5, Приложение № </w:t>
            </w:r>
            <w:r w:rsidR="00C064D8" w:rsidRPr="00C064D8">
              <w:rPr>
                <w:rFonts w:eastAsia="Times New Roman"/>
                <w:i/>
              </w:rPr>
              <w:t>7</w:t>
            </w:r>
            <w:r w:rsidRPr="00205B1E">
              <w:rPr>
                <w:rFonts w:eastAsia="Times New Roman"/>
                <w:i/>
              </w:rPr>
              <w:t xml:space="preserve"> к ТТ)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СП 48.13330.2019. Свод правил. Организация строительства. СНиП 12-01-2004" (утв. и введён в действие Приказом Минстроя России от 24.12.2019 N 861/</w:t>
            </w:r>
            <w:proofErr w:type="spellStart"/>
            <w:r w:rsidRPr="00205B1E">
              <w:rPr>
                <w:rFonts w:eastAsia="Times New Roman"/>
                <w:i/>
              </w:rPr>
              <w:t>пр</w:t>
            </w:r>
            <w:proofErr w:type="spellEnd"/>
            <w:r w:rsidRPr="00205B1E">
              <w:rPr>
                <w:rFonts w:eastAsia="Times New Roman"/>
                <w:i/>
              </w:rPr>
              <w:t>);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Проводимые работы по </w:t>
            </w:r>
            <w:r w:rsidR="00DF2731">
              <w:rPr>
                <w:rFonts w:eastAsia="Times New Roman"/>
                <w:i/>
              </w:rPr>
              <w:t>подъему и транспортировке людей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 xml:space="preserve">с применением ПС должны в полной мере соответствовать требованиям пунктов 115, 137, 235-247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(утверждены приказом </w:t>
            </w:r>
            <w:proofErr w:type="spellStart"/>
            <w:r w:rsidRPr="00205B1E">
              <w:rPr>
                <w:rFonts w:eastAsia="Times New Roman"/>
                <w:i/>
              </w:rPr>
              <w:t>Ростехнадзора</w:t>
            </w:r>
            <w:proofErr w:type="spellEnd"/>
            <w:r w:rsidRPr="00205B1E">
              <w:rPr>
                <w:rFonts w:eastAsia="Times New Roman"/>
                <w:i/>
              </w:rPr>
              <w:t xml:space="preserve"> №461 от 26.11.2020 г.).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16"/>
              </w:numPr>
              <w:tabs>
                <w:tab w:val="left" w:pos="740"/>
              </w:tabs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Организационно-технические мероприятия по допуску персонала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4B" w:rsidRPr="00630C4B" w:rsidRDefault="00630C4B" w:rsidP="00205B1E">
            <w:pPr>
              <w:pStyle w:val="aff0"/>
              <w:widowControl w:val="0"/>
              <w:ind w:left="13"/>
              <w:jc w:val="both"/>
              <w:rPr>
                <w:rFonts w:eastAsia="Times New Roman"/>
                <w:i/>
              </w:rPr>
            </w:pPr>
            <w:r>
              <w:rPr>
                <w:i/>
              </w:rPr>
              <w:t xml:space="preserve">Работы выполняются в соответствии с утвержденным </w:t>
            </w:r>
            <w:r>
              <w:rPr>
                <w:i/>
                <w:lang w:eastAsia="x-none"/>
              </w:rPr>
              <w:t xml:space="preserve">проектом производства работ </w:t>
            </w:r>
            <w:r>
              <w:rPr>
                <w:i/>
              </w:rPr>
              <w:t>(ППР) и календарным график</w:t>
            </w:r>
            <w:r w:rsidRPr="00630C4B">
              <w:rPr>
                <w:i/>
              </w:rPr>
              <w:t>ом.</w:t>
            </w:r>
          </w:p>
          <w:p w:rsidR="00205B1E" w:rsidRPr="00174369" w:rsidRDefault="00205B1E" w:rsidP="00205B1E">
            <w:pPr>
              <w:pStyle w:val="aff0"/>
              <w:widowControl w:val="0"/>
              <w:ind w:left="13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Допуск персонала Субподрядчика для выполнения работ должен осуществляться в соответствии с</w:t>
            </w:r>
            <w:r w:rsidR="00174369" w:rsidRPr="00174369">
              <w:rPr>
                <w:rFonts w:eastAsia="Times New Roman"/>
                <w:i/>
              </w:rPr>
              <w:t>: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7"/>
              </w:numPr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Регламентом процесса Допуска персонала подрядных организаций на объекты ПАО “РусГидро” Приказ ПАО «РусГидро» от 28.04.2023 №300 (Приложение № </w:t>
            </w:r>
            <w:r w:rsidRPr="00630C4B">
              <w:rPr>
                <w:rFonts w:eastAsia="Times New Roman"/>
                <w:i/>
              </w:rPr>
              <w:t>2</w:t>
            </w:r>
            <w:r w:rsidRPr="00205B1E">
              <w:rPr>
                <w:rFonts w:eastAsia="Times New Roman"/>
                <w:i/>
              </w:rPr>
              <w:t xml:space="preserve"> к ТТ), с обязательным оформлением необходимых нарядов-допусков.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При проведении работ исполнитель работ должен иметь право работы по нарядам-допускам и быть ответственным за организацию </w:t>
            </w:r>
            <w:r w:rsidRPr="00205B1E">
              <w:rPr>
                <w:rFonts w:eastAsia="Times New Roman"/>
                <w:i/>
              </w:rPr>
              <w:lastRenderedPageBreak/>
              <w:t>безопасного проведения работ (выдающий наряд, руководитель работ, производитель работ, член бригады).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17"/>
              </w:numPr>
              <w:ind w:left="360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Требования к используемым материалам</w:t>
            </w:r>
          </w:p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FB4369" w:rsidRDefault="00630C4B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  <w:tab w:val="left" w:pos="79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FB4369">
              <w:rPr>
                <w:rFonts w:eastAsia="Times New Roman"/>
                <w:i/>
              </w:rPr>
              <w:t xml:space="preserve">Материалы и </w:t>
            </w:r>
            <w:r w:rsidR="00205B1E" w:rsidRPr="00FB4369">
              <w:rPr>
                <w:rFonts w:eastAsia="Times New Roman"/>
                <w:i/>
              </w:rPr>
              <w:t>Оборудовани</w:t>
            </w:r>
            <w:r w:rsidRPr="00FB4369">
              <w:rPr>
                <w:rFonts w:eastAsia="Times New Roman"/>
                <w:i/>
              </w:rPr>
              <w:t>е</w:t>
            </w:r>
            <w:r w:rsidR="00205B1E" w:rsidRPr="00FB4369">
              <w:rPr>
                <w:rFonts w:eastAsia="Times New Roman"/>
                <w:i/>
              </w:rPr>
              <w:t xml:space="preserve"> Генерального подрядчика, </w:t>
            </w:r>
            <w:r w:rsidR="00DF2731" w:rsidRPr="00FB4369">
              <w:rPr>
                <w:rFonts w:eastAsia="Times New Roman"/>
                <w:i/>
              </w:rPr>
              <w:t>передаваем</w:t>
            </w:r>
            <w:r w:rsidRPr="00FB4369">
              <w:rPr>
                <w:rFonts w:eastAsia="Times New Roman"/>
                <w:i/>
              </w:rPr>
              <w:t>ые</w:t>
            </w:r>
            <w:r w:rsidR="00DF2731" w:rsidRPr="00FB4369">
              <w:rPr>
                <w:rFonts w:eastAsia="Times New Roman"/>
                <w:i/>
              </w:rPr>
              <w:t xml:space="preserve"> Субподрядчику</w:t>
            </w:r>
            <w:r w:rsidR="00205B1E" w:rsidRPr="00FB4369">
              <w:rPr>
                <w:rFonts w:eastAsia="Times New Roman"/>
                <w:i/>
              </w:rPr>
              <w:t xml:space="preserve"> для выполнения работ указаны в перечне </w:t>
            </w:r>
            <w:r w:rsidRPr="00FB4369">
              <w:rPr>
                <w:rFonts w:eastAsia="Times New Roman"/>
                <w:i/>
              </w:rPr>
              <w:t>давальческих материалов и запасных частей</w:t>
            </w:r>
            <w:r w:rsidR="00205B1E" w:rsidRPr="00FB4369">
              <w:rPr>
                <w:rFonts w:eastAsia="Times New Roman"/>
                <w:i/>
              </w:rPr>
              <w:t xml:space="preserve"> Приложение № </w:t>
            </w:r>
            <w:r w:rsidR="00C064D8" w:rsidRPr="00C064D8">
              <w:rPr>
                <w:rFonts w:eastAsia="Times New Roman"/>
                <w:i/>
              </w:rPr>
              <w:t>9</w:t>
            </w:r>
            <w:r w:rsidR="00205B1E" w:rsidRPr="00FB4369">
              <w:rPr>
                <w:rFonts w:eastAsia="Times New Roman"/>
                <w:i/>
              </w:rPr>
              <w:t xml:space="preserve"> к настоящему Те</w:t>
            </w:r>
            <w:r w:rsidR="00DF2731" w:rsidRPr="00FB4369">
              <w:rPr>
                <w:rFonts w:eastAsia="Times New Roman"/>
                <w:i/>
              </w:rPr>
              <w:t>хническому</w:t>
            </w:r>
            <w:r w:rsidR="00FB4369" w:rsidRPr="00FB4369">
              <w:rPr>
                <w:rFonts w:eastAsia="Times New Roman"/>
                <w:i/>
              </w:rPr>
              <w:t xml:space="preserve"> </w:t>
            </w:r>
            <w:r w:rsidR="00DF2731" w:rsidRPr="00FB4369">
              <w:rPr>
                <w:rFonts w:eastAsia="Times New Roman"/>
                <w:i/>
              </w:rPr>
              <w:t>заданию</w:t>
            </w:r>
            <w:r w:rsidR="00FB4369" w:rsidRPr="00FB4369">
              <w:rPr>
                <w:rFonts w:eastAsia="Times New Roman"/>
                <w:i/>
              </w:rPr>
              <w:t xml:space="preserve"> </w:t>
            </w:r>
            <w:r w:rsidR="00DF2731" w:rsidRPr="00FB4369">
              <w:rPr>
                <w:rFonts w:eastAsia="Times New Roman"/>
                <w:i/>
              </w:rPr>
              <w:t>и</w:t>
            </w:r>
            <w:r w:rsidR="00FB4369" w:rsidRPr="00FB4369">
              <w:rPr>
                <w:rFonts w:eastAsia="Times New Roman"/>
                <w:i/>
              </w:rPr>
              <w:t xml:space="preserve"> </w:t>
            </w:r>
            <w:r w:rsidR="00DF2731" w:rsidRPr="00FB4369">
              <w:rPr>
                <w:rFonts w:eastAsia="Times New Roman"/>
                <w:i/>
              </w:rPr>
              <w:t>передаются</w:t>
            </w:r>
            <w:r w:rsidR="00FB4369" w:rsidRPr="00FB4369">
              <w:rPr>
                <w:rFonts w:eastAsia="Times New Roman"/>
                <w:i/>
              </w:rPr>
              <w:t xml:space="preserve"> </w:t>
            </w:r>
            <w:r w:rsidR="00205B1E" w:rsidRPr="00FB4369">
              <w:rPr>
                <w:rFonts w:eastAsia="Times New Roman"/>
                <w:i/>
              </w:rPr>
              <w:t>по накладной на отпуск материалов на сторону формы М-15, утвержденной Постановлением Госкомстата России от 30.10.1997 №71А.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  <w:tab w:val="left" w:pos="79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Материалы, необходимые для выполнения работ, приобретаются Субподрядчиком самостоятельно согласно </w:t>
            </w:r>
            <w:r w:rsidR="00630C4B" w:rsidRPr="00630C4B">
              <w:rPr>
                <w:rFonts w:eastAsia="Times New Roman"/>
                <w:i/>
              </w:rPr>
              <w:t>Рабочей</w:t>
            </w:r>
            <w:r w:rsidRPr="00205B1E">
              <w:rPr>
                <w:rFonts w:eastAsia="Times New Roman"/>
                <w:i/>
              </w:rPr>
              <w:t xml:space="preserve"> документаци</w:t>
            </w:r>
            <w:r w:rsidR="00AD60AA">
              <w:rPr>
                <w:rFonts w:eastAsia="Times New Roman"/>
                <w:i/>
              </w:rPr>
              <w:t>и</w:t>
            </w:r>
            <w:r w:rsidR="00271C23" w:rsidRPr="00271C23">
              <w:rPr>
                <w:rFonts w:eastAsia="Times New Roman"/>
                <w:i/>
              </w:rPr>
              <w:t>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  <w:tab w:val="left" w:pos="79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В случае если в настоящих ТТ и/или приложениях к ним указаны конкретные производители, торговые марки, фирменные наименования, модели или источник происхождения материалов и продукции, Субподрядчик, определенный в соответствии с результатами закупочной процедуры, на этапе исполнения договора может предложить эквивалентные материалы.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  <w:tab w:val="left" w:pos="79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Эквивалентные материалы – это материалы, которые по техническим и функциональным характеристикам не уступают характеристикам, заявленным в документации о закупке, в том числе, по гарантийным срокам и срокам эксплуатации.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  <w:tab w:val="left" w:pos="79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При этом, Субподрядчик должен предоставить Генеральному подрядчику исчерпывающую информацию о</w:t>
            </w:r>
            <w:r w:rsidR="00DF2731">
              <w:rPr>
                <w:rFonts w:eastAsia="Times New Roman"/>
                <w:i/>
              </w:rPr>
              <w:t>б эквивалентных материалах,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а предлагаемые замены не должны оказывать влияние на безопасность объекта и обеспечивать выполнение требований проектной и рабочей документации и/или ведомости объемов работ.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  <w:tab w:val="left" w:pos="79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В случае, если применение Субподрядчиком эквивалентных материалов будет согласовано Генеральным подрядчиком и потребует внесения изменений в проектную/рабочую документацию, такие изменения также производятся за счет Субподрядчика.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  <w:tab w:val="left" w:pos="79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При закупке материалов для выполнения работ по Договору Субподрядчику необходимо руководствоваться положениями Постановления Правительства Российской Федерации от 23 декабря 2024 </w:t>
            </w:r>
            <w:r w:rsidRPr="00205B1E">
              <w:rPr>
                <w:rFonts w:eastAsia="Times New Roman"/>
                <w:i/>
              </w:rPr>
              <w:lastRenderedPageBreak/>
              <w:t>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45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Все поставляемые и </w:t>
            </w:r>
            <w:r w:rsidR="007B5F8A" w:rsidRPr="00205B1E">
              <w:rPr>
                <w:rFonts w:eastAsia="Times New Roman"/>
                <w:i/>
              </w:rPr>
              <w:t>применяемые запасные части,</w:t>
            </w:r>
            <w:r w:rsidRPr="00205B1E">
              <w:rPr>
                <w:rFonts w:eastAsia="Times New Roman"/>
                <w:i/>
              </w:rPr>
              <w:t xml:space="preserve"> и материалы должны быть новыми и не использованными ранее.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22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Материалы перед их применением должны пройти входной контроль представителя эксплуатирующей организации.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34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На используемые материалы должны быть представлены сертификаты или паспорта качества (соответствия).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18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Контроль качества используемых материалов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Субподрядчик должен обеспечить входной контроль поступающих материалов, включающий в себя проверку: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285"/>
              </w:tabs>
              <w:ind w:left="13" w:firstLine="0"/>
              <w:contextualSpacing w:val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наличия соответствую</w:t>
            </w:r>
            <w:r w:rsidR="00DF2731">
              <w:rPr>
                <w:rFonts w:eastAsia="Times New Roman"/>
                <w:i/>
              </w:rPr>
              <w:t>щих сертификатов в соответствии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с требованиями постановления Правительства Российской Федерации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</w:t>
            </w:r>
            <w:r w:rsidR="00DF2731">
              <w:rPr>
                <w:rFonts w:eastAsia="Times New Roman"/>
                <w:i/>
              </w:rPr>
              <w:t>оответствия, внесении изменений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22"/>
              </w:tabs>
              <w:ind w:left="13" w:firstLine="0"/>
              <w:contextualSpacing w:val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наличия и надлежащего </w:t>
            </w:r>
            <w:r w:rsidR="00DF2731">
              <w:rPr>
                <w:rFonts w:eastAsia="Times New Roman"/>
                <w:i/>
              </w:rPr>
              <w:t>заполнения документа о качестве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и соответствии приведённых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22"/>
              </w:tabs>
              <w:ind w:left="13" w:firstLine="0"/>
              <w:contextualSpacing w:val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9"/>
              </w:numPr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комплектности поставляемых материалов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субподрядчика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19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Требования к персоналу</w:t>
            </w:r>
          </w:p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К выполнению работ должны быть привлечены: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6"/>
              </w:numPr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квалифицирован</w:t>
            </w:r>
            <w:r w:rsidR="00DF2731">
              <w:rPr>
                <w:rFonts w:eastAsia="Times New Roman"/>
                <w:i/>
              </w:rPr>
              <w:t>ный рабочий персонал с группами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по электробезопасности (не ниже 2 группы)</w:t>
            </w:r>
          </w:p>
          <w:p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административно-техниче</w:t>
            </w:r>
            <w:r w:rsidR="00DF2731">
              <w:rPr>
                <w:rFonts w:eastAsia="Times New Roman"/>
                <w:i/>
              </w:rPr>
              <w:t>ский персонал с указанием групп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lastRenderedPageBreak/>
              <w:t>по электробезопасности (не ниже 3 группы)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rPr>
          <w:trHeight w:val="316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19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205B1E">
            <w:pPr>
              <w:widowControl w:val="0"/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Документальное подтверждение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FB4369" w:rsidP="00205B1E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До начала проведения работ в рамках исполнения договора после его заключения</w:t>
            </w:r>
            <w:r w:rsidRPr="00FB4369">
              <w:rPr>
                <w:i/>
                <w:sz w:val="24"/>
                <w:szCs w:val="24"/>
              </w:rPr>
              <w:t>,</w:t>
            </w:r>
            <w:r w:rsidRPr="0081515E">
              <w:rPr>
                <w:i/>
                <w:sz w:val="24"/>
                <w:szCs w:val="24"/>
              </w:rPr>
              <w:t xml:space="preserve"> </w:t>
            </w:r>
            <w:r w:rsidRPr="00FB4369">
              <w:rPr>
                <w:i/>
                <w:sz w:val="24"/>
                <w:szCs w:val="24"/>
              </w:rPr>
              <w:t>д</w:t>
            </w:r>
            <w:r w:rsidR="00205B1E" w:rsidRPr="0081515E">
              <w:rPr>
                <w:i/>
                <w:sz w:val="24"/>
                <w:szCs w:val="24"/>
              </w:rPr>
              <w:t>ля подтверждения принадлежности данных лиц к Субподрядчику должны быть предоставлены: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 xml:space="preserve">список персонала с указанием сведений о квалификации персонала, разряде и группе по электробезопасности с приложением </w:t>
            </w:r>
            <w:r w:rsidR="00DF2731" w:rsidRPr="0081515E">
              <w:rPr>
                <w:i/>
                <w:sz w:val="24"/>
                <w:szCs w:val="24"/>
              </w:rPr>
              <w:t>копий удостоверений</w:t>
            </w:r>
            <w:r w:rsidRPr="0081515E">
              <w:rPr>
                <w:i/>
                <w:sz w:val="24"/>
                <w:szCs w:val="24"/>
              </w:rPr>
              <w:t xml:space="preserve"> на производство специальных видов работ (огневых, грузоподъемных, работ с </w:t>
            </w:r>
            <w:proofErr w:type="spellStart"/>
            <w:r w:rsidRPr="0081515E">
              <w:rPr>
                <w:i/>
                <w:sz w:val="24"/>
                <w:szCs w:val="24"/>
              </w:rPr>
              <w:t>э</w:t>
            </w:r>
            <w:r w:rsidR="00FB4369">
              <w:rPr>
                <w:i/>
                <w:sz w:val="24"/>
                <w:szCs w:val="24"/>
              </w:rPr>
              <w:t>лектро</w:t>
            </w:r>
            <w:proofErr w:type="spellEnd"/>
            <w:r w:rsidR="00FB4369">
              <w:rPr>
                <w:i/>
                <w:sz w:val="24"/>
                <w:szCs w:val="24"/>
              </w:rPr>
              <w:t xml:space="preserve"> - и </w:t>
            </w:r>
            <w:proofErr w:type="spellStart"/>
            <w:r w:rsidR="00FB4369">
              <w:rPr>
                <w:i/>
                <w:sz w:val="24"/>
                <w:szCs w:val="24"/>
              </w:rPr>
              <w:t>пневмоинструментом</w:t>
            </w:r>
            <w:proofErr w:type="spellEnd"/>
            <w:r w:rsidR="00FB4369">
              <w:rPr>
                <w:i/>
                <w:sz w:val="24"/>
                <w:szCs w:val="24"/>
              </w:rPr>
              <w:t xml:space="preserve">), </w:t>
            </w:r>
            <w:r w:rsidRPr="0081515E">
              <w:rPr>
                <w:i/>
                <w:sz w:val="24"/>
                <w:szCs w:val="24"/>
              </w:rPr>
              <w:t>возможно совмещение специальностей.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копии трудового договора или копии трудовых книжек или копии приказов о приёме на работу;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</w:t>
            </w:r>
            <w:r w:rsidR="000F52A6">
              <w:rPr>
                <w:i/>
                <w:sz w:val="24"/>
                <w:szCs w:val="24"/>
                <w:lang w:val="en-US"/>
              </w:rPr>
              <w:t>и</w:t>
            </w:r>
            <w:r w:rsidRPr="0081515E">
              <w:rPr>
                <w:i/>
                <w:sz w:val="24"/>
                <w:szCs w:val="24"/>
              </w:rPr>
              <w:t xml:space="preserve"> страниц паспорта;</w:t>
            </w:r>
          </w:p>
          <w:p w:rsidR="00205B1E" w:rsidRPr="00174369" w:rsidRDefault="000F52A6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справки</w:t>
            </w:r>
            <w:r w:rsidR="00205B1E" w:rsidRPr="0081515E">
              <w:rPr>
                <w:i/>
                <w:sz w:val="24"/>
                <w:szCs w:val="24"/>
              </w:rPr>
              <w:t xml:space="preserve"> об отсутствии </w:t>
            </w:r>
            <w:r w:rsidR="00205B1E" w:rsidRPr="00174369">
              <w:rPr>
                <w:i/>
                <w:sz w:val="24"/>
                <w:szCs w:val="24"/>
              </w:rPr>
              <w:t>судимости;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>заполненн</w:t>
            </w:r>
            <w:r w:rsidR="000F52A6" w:rsidRPr="000F52A6">
              <w:rPr>
                <w:i/>
                <w:sz w:val="24"/>
                <w:szCs w:val="24"/>
              </w:rPr>
              <w:t>ые</w:t>
            </w:r>
            <w:r w:rsidRPr="00174369">
              <w:rPr>
                <w:i/>
                <w:sz w:val="24"/>
                <w:szCs w:val="24"/>
              </w:rPr>
              <w:t xml:space="preserve"> анкет</w:t>
            </w:r>
            <w:r w:rsidR="000F52A6" w:rsidRPr="000F52A6">
              <w:rPr>
                <w:i/>
                <w:sz w:val="24"/>
                <w:szCs w:val="24"/>
              </w:rPr>
              <w:t>ы</w:t>
            </w:r>
            <w:r w:rsidRPr="00174369">
              <w:rPr>
                <w:i/>
                <w:sz w:val="24"/>
                <w:szCs w:val="24"/>
              </w:rPr>
              <w:t xml:space="preserve"> (форма Приложение № </w:t>
            </w:r>
            <w:r w:rsidR="00C064D8">
              <w:rPr>
                <w:i/>
                <w:sz w:val="24"/>
                <w:szCs w:val="24"/>
              </w:rPr>
              <w:t>5</w:t>
            </w:r>
            <w:r w:rsidRPr="0081515E">
              <w:rPr>
                <w:i/>
                <w:sz w:val="24"/>
                <w:szCs w:val="24"/>
              </w:rPr>
              <w:t xml:space="preserve"> к настоящему техническому заданию);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согласи</w:t>
            </w:r>
            <w:r w:rsidR="000F52A6" w:rsidRPr="000F52A6">
              <w:rPr>
                <w:i/>
                <w:sz w:val="24"/>
                <w:szCs w:val="24"/>
              </w:rPr>
              <w:t>я</w:t>
            </w:r>
            <w:r w:rsidRPr="0081515E">
              <w:rPr>
                <w:i/>
                <w:sz w:val="24"/>
                <w:szCs w:val="24"/>
              </w:rPr>
              <w:t xml:space="preserve"> на обработку персональных и иных охраняемых законном данных (</w:t>
            </w:r>
            <w:r w:rsidRPr="00174369">
              <w:rPr>
                <w:i/>
                <w:sz w:val="24"/>
                <w:szCs w:val="24"/>
              </w:rPr>
              <w:t xml:space="preserve">форма Приложение № </w:t>
            </w:r>
            <w:r w:rsidR="00C064D8" w:rsidRPr="00C064D8">
              <w:rPr>
                <w:i/>
                <w:sz w:val="24"/>
                <w:szCs w:val="24"/>
              </w:rPr>
              <w:t>6</w:t>
            </w:r>
            <w:r w:rsidRPr="0081515E">
              <w:rPr>
                <w:i/>
                <w:sz w:val="24"/>
                <w:szCs w:val="24"/>
              </w:rPr>
              <w:t xml:space="preserve"> к настоящему техническому заданию);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копии удостоверений по ЭБ;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копии протоколов по ЭБ;</w:t>
            </w:r>
          </w:p>
          <w:p w:rsidR="00205B1E" w:rsidRPr="0081515E" w:rsidRDefault="00205B1E" w:rsidP="00FB4369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документы о прохождении медосмотра и психиатрического освидетельствования, заверенными руководителем организации или уполномоченным лицом.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20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205B1E">
            <w:pPr>
              <w:widowControl w:val="0"/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205B1E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Субподрядчик при производстве работ должен соблюдать: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Постановление Правительства РФ от 24.12.2021 N 2464 "О порядке обучения по охране труда и проверки знания требований охраны труда"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84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 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   по    охране    труда     при   эксплуатации электроустановок, утверждённых приказом Министерство труда и социал</w:t>
            </w:r>
            <w:r w:rsidR="00DF2731" w:rsidRPr="0081515E">
              <w:rPr>
                <w:rFonts w:eastAsia="Times New Roman"/>
                <w:i/>
              </w:rPr>
              <w:t>ьной защиты РФ</w:t>
            </w:r>
            <w:r w:rsidR="00DF2731" w:rsidRPr="0081515E">
              <w:rPr>
                <w:rFonts w:eastAsia="Times New Roman"/>
                <w:i/>
              </w:rPr>
              <w:br/>
            </w:r>
            <w:r w:rsidRPr="0081515E">
              <w:rPr>
                <w:rFonts w:eastAsia="Times New Roman"/>
                <w:i/>
              </w:rPr>
              <w:t>от 15.12.2020г. № 903н, зарегистрированных в Минюсте России 30.12.2020 N 61957;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по охране труда при строительстве, реконструкции и ремонте, утверждённых приказом Минтруда России от 11.12.2020 N 883н, зарегистрированных в Минюсте России 24.12.2020 N 61787;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97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СНиП 12-03-2001«Безопасность труда в строительстве» Часть 1. </w:t>
            </w:r>
            <w:r w:rsidRPr="0081515E">
              <w:rPr>
                <w:rFonts w:eastAsia="Times New Roman"/>
                <w:i/>
              </w:rPr>
              <w:lastRenderedPageBreak/>
              <w:t>Общие требования, утвержденных Постановлением Госстроя РФ от 23.07.2001 N 80, зарегистрированных в Минюсте РФ 09.08.2001 N 2862;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34"/>
                <w:tab w:val="left" w:pos="525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СНиП 12-04-2002 «Безопасность </w:t>
            </w:r>
            <w:r w:rsidR="007B5F8A" w:rsidRPr="0081515E">
              <w:rPr>
                <w:rFonts w:eastAsia="Times New Roman"/>
                <w:i/>
              </w:rPr>
              <w:t xml:space="preserve">труда </w:t>
            </w:r>
            <w:r w:rsidR="00AD60AA" w:rsidRPr="0081515E">
              <w:rPr>
                <w:rFonts w:eastAsia="Times New Roman"/>
                <w:i/>
              </w:rPr>
              <w:t>в строительстве</w:t>
            </w:r>
            <w:r w:rsidRPr="0081515E">
              <w:rPr>
                <w:rFonts w:eastAsia="Times New Roman"/>
                <w:i/>
              </w:rPr>
              <w:t>» Часть 2.  Строительное Производство, утвержденных Постановлением Госстроя России от 17.09.2002 N 123, зарегистрированных в Минюсте России 18.10.2002 N 3880;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СП 12-136-2002 «Решения по охране труда и промышленной    безопасности в ПНР и ПОС», утвержденных Постановлением Госстроя РФ от 17.09.2002 N 122;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2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по охране труда при погрузочно-разгрузочных работах и размещении грузов», утверждённых приказом Минтруда России от 28.10.2020 г. № 753н, зарегистрированных в Минюсте России 15.12.2020 N 61471;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09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ГОСТ 12.3.009-76 «ССБТ. Работы погрузочно-разгрузочные. Общие требования       безопасности», утвержден Постановлением Госстандарта СССР от 23.03.1976 N 670;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90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Постановление Правительства РФ от 10.09.2020 N 1391 "Об утверждении Правил охраны поверхностных водных объектов";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ФЗ № 7 от 10.01.2002 г «Об охране окружающей среды»;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45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противопожарного режима в Российской Федерации, утверждённых постановлением Правительства РФ от 16.09.2020 N 1479;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45.13330.2017. Свод правил. Земляные сооружения, основания и фундаменты. Актуализированная редакция СНиП 3.02.01-87" (утв. и введен в действие Приказом Минстроя России от 27.02.2017 N 125/</w:t>
            </w:r>
            <w:proofErr w:type="spellStart"/>
            <w:r w:rsidRPr="0081515E">
              <w:rPr>
                <w:rFonts w:eastAsia="Times New Roman"/>
                <w:i/>
              </w:rPr>
              <w:t>пр</w:t>
            </w:r>
            <w:proofErr w:type="spellEnd"/>
            <w:r w:rsidRPr="0081515E">
              <w:rPr>
                <w:rFonts w:eastAsia="Times New Roman"/>
                <w:i/>
              </w:rPr>
              <w:t>) (ред. От 20.11.2019);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Приказ Минстроя России от 27.07.2017 N 1033/</w:t>
            </w:r>
            <w:proofErr w:type="spellStart"/>
            <w:r w:rsidRPr="0081515E">
              <w:rPr>
                <w:rFonts w:eastAsia="Times New Roman"/>
                <w:i/>
              </w:rPr>
              <w:t>пр</w:t>
            </w:r>
            <w:proofErr w:type="spellEnd"/>
            <w:r w:rsidRPr="0081515E">
              <w:rPr>
                <w:rFonts w:eastAsia="Times New Roman"/>
                <w:i/>
              </w:rPr>
              <w:t xml:space="preserve"> "Об утверждении СП 68.13330.2017 "СНиП 3.01.04-87 Приемка в эксплуатацию законченных строительством объектов. Основные положения";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45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Приказ Минстроя Российской Федерации от 02.12.2022 № 1026/</w:t>
            </w:r>
            <w:proofErr w:type="spellStart"/>
            <w:r w:rsidRPr="0081515E">
              <w:rPr>
                <w:rFonts w:eastAsia="Times New Roman"/>
                <w:i/>
              </w:rPr>
              <w:t>пр</w:t>
            </w:r>
            <w:proofErr w:type="spellEnd"/>
            <w:r w:rsidRPr="0081515E">
              <w:rPr>
                <w:rFonts w:eastAsia="Times New Roman"/>
                <w:i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строительства;</w:t>
            </w:r>
          </w:p>
          <w:p w:rsidR="00205B1E" w:rsidRPr="0081515E" w:rsidRDefault="00205B1E" w:rsidP="00205B1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lastRenderedPageBreak/>
              <w:t xml:space="preserve"> 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по охране труда при работе с инструментом и приспособлениями, утверждённых Приказом Минтруда России от 27.11.2020 г. № 835н, зарегистрированных в Минюсте России 11.12.2020 N 61411;</w:t>
            </w:r>
          </w:p>
          <w:p w:rsidR="00205B1E" w:rsidRPr="0081515E" w:rsidRDefault="00777092" w:rsidP="00777092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45"/>
                <w:tab w:val="left" w:pos="660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Заводские</w:t>
            </w:r>
            <w:r w:rsidR="00205B1E" w:rsidRPr="0081515E">
              <w:rPr>
                <w:rFonts w:eastAsia="Times New Roman"/>
                <w:i/>
              </w:rPr>
              <w:t xml:space="preserve"> инструкции.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21"/>
              </w:numPr>
              <w:ind w:left="36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174369" w:rsidRDefault="00205B1E" w:rsidP="00777092">
            <w:pPr>
              <w:widowControl w:val="0"/>
            </w:pPr>
            <w:r w:rsidRPr="00174369">
              <w:rPr>
                <w:i/>
                <w:sz w:val="24"/>
                <w:szCs w:val="24"/>
              </w:rPr>
              <w:t xml:space="preserve">Результатом выполнения работ должно быть работоспособное техническое состояние объекта в соответствии с пожарными, инженерными, санитарно-гигиеническими и строительными нормативами. Объем выполняемых работ должен соответствовать </w:t>
            </w:r>
            <w:r w:rsidR="00174369" w:rsidRPr="00174369">
              <w:rPr>
                <w:i/>
                <w:sz w:val="24"/>
                <w:szCs w:val="24"/>
              </w:rPr>
              <w:t>Приложениям</w:t>
            </w:r>
            <w:r w:rsidRPr="00174369">
              <w:rPr>
                <w:i/>
                <w:sz w:val="24"/>
                <w:szCs w:val="24"/>
              </w:rPr>
              <w:t xml:space="preserve"> № </w:t>
            </w:r>
            <w:r w:rsidR="00777092">
              <w:rPr>
                <w:i/>
                <w:sz w:val="24"/>
                <w:szCs w:val="24"/>
                <w:lang w:val="en-US"/>
              </w:rPr>
              <w:t>3</w:t>
            </w:r>
            <w:r w:rsidR="00174369" w:rsidRPr="00174369">
              <w:rPr>
                <w:i/>
                <w:sz w:val="24"/>
                <w:szCs w:val="24"/>
                <w:lang w:val="en-US"/>
              </w:rPr>
              <w:t xml:space="preserve">, </w:t>
            </w:r>
            <w:r w:rsidR="00777092">
              <w:rPr>
                <w:i/>
                <w:sz w:val="24"/>
                <w:szCs w:val="24"/>
                <w:lang w:val="en-US"/>
              </w:rPr>
              <w:t>4</w:t>
            </w:r>
            <w:r w:rsidRPr="00174369">
              <w:rPr>
                <w:i/>
                <w:sz w:val="24"/>
                <w:szCs w:val="24"/>
              </w:rPr>
              <w:t xml:space="preserve"> настоящих ТТ.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22"/>
              </w:numPr>
              <w:tabs>
                <w:tab w:val="left" w:pos="1032"/>
              </w:tabs>
              <w:ind w:left="360"/>
              <w:jc w:val="both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1A7E5B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По результатам выполнения работ должен быть достигнут ввод объекта в эксплуатацию.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23"/>
              </w:numPr>
              <w:tabs>
                <w:tab w:val="left" w:pos="1007"/>
              </w:tabs>
              <w:ind w:left="360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1A7E5B" w:rsidRDefault="00205B1E" w:rsidP="001A7E5B">
            <w:pPr>
              <w:widowControl w:val="0"/>
            </w:pPr>
            <w:r w:rsidRPr="0081515E">
              <w:rPr>
                <w:i/>
                <w:sz w:val="24"/>
                <w:szCs w:val="24"/>
              </w:rPr>
              <w:t xml:space="preserve">Перед передачей результатов работ Субподрядчик обязан передать Генеральному подрядчику </w:t>
            </w:r>
            <w:r w:rsidR="001A7E5B">
              <w:rPr>
                <w:i/>
                <w:sz w:val="24"/>
                <w:szCs w:val="24"/>
              </w:rPr>
              <w:t>Исполнительную доку</w:t>
            </w:r>
            <w:r w:rsidR="001A7E5B" w:rsidRPr="001A7E5B">
              <w:rPr>
                <w:i/>
                <w:sz w:val="24"/>
                <w:szCs w:val="24"/>
              </w:rPr>
              <w:t>м</w:t>
            </w:r>
            <w:r w:rsidR="001A7E5B">
              <w:rPr>
                <w:i/>
                <w:sz w:val="24"/>
                <w:szCs w:val="24"/>
              </w:rPr>
              <w:t>ентацию</w:t>
            </w:r>
            <w:r w:rsidR="001A7E5B" w:rsidRPr="001A7E5B">
              <w:rPr>
                <w:i/>
                <w:sz w:val="24"/>
                <w:szCs w:val="24"/>
              </w:rPr>
              <w:t xml:space="preserve"> по выполненным работам</w:t>
            </w:r>
            <w:r w:rsidR="001A7E5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rPr>
          <w:trHeight w:val="44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24"/>
              </w:numPr>
              <w:tabs>
                <w:tab w:val="left" w:pos="1032"/>
              </w:tabs>
              <w:ind w:left="360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205B1E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Документы, передаваемые Генеральному подрядчику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205B1E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 xml:space="preserve">Субподрядчик по результатам выполненных работ обязан одновременно с передачей актов приёмки выполненных работ по форме КС-2 передать Генеральному подрядчику </w:t>
            </w:r>
            <w:r w:rsidR="00174369">
              <w:rPr>
                <w:i/>
                <w:iCs/>
                <w:sz w:val="24"/>
                <w:szCs w:val="24"/>
              </w:rPr>
              <w:t xml:space="preserve">Справки о фактических трудозатратах, </w:t>
            </w:r>
            <w:r w:rsidR="00174369" w:rsidRPr="00174369">
              <w:rPr>
                <w:i/>
                <w:iCs/>
                <w:sz w:val="24"/>
                <w:szCs w:val="24"/>
              </w:rPr>
              <w:t xml:space="preserve">а также </w:t>
            </w:r>
            <w:r w:rsidR="001A7E5B">
              <w:rPr>
                <w:i/>
                <w:sz w:val="24"/>
                <w:szCs w:val="24"/>
              </w:rPr>
              <w:t>Исполнительную доку</w:t>
            </w:r>
            <w:r w:rsidR="001A7E5B" w:rsidRPr="001A7E5B">
              <w:rPr>
                <w:i/>
                <w:sz w:val="24"/>
                <w:szCs w:val="24"/>
              </w:rPr>
              <w:t>м</w:t>
            </w:r>
            <w:r w:rsidR="001A7E5B">
              <w:rPr>
                <w:i/>
                <w:sz w:val="24"/>
                <w:szCs w:val="24"/>
              </w:rPr>
              <w:t>ентацию</w:t>
            </w:r>
            <w:r w:rsidR="001A7E5B" w:rsidRPr="001A7E5B">
              <w:rPr>
                <w:i/>
                <w:sz w:val="24"/>
                <w:szCs w:val="24"/>
              </w:rPr>
              <w:t xml:space="preserve"> по выполненным работам</w:t>
            </w:r>
            <w:r w:rsidRPr="0081515E">
              <w:rPr>
                <w:i/>
                <w:sz w:val="24"/>
                <w:szCs w:val="24"/>
              </w:rPr>
              <w:t xml:space="preserve">, </w:t>
            </w:r>
            <w:r w:rsidRPr="00174369">
              <w:rPr>
                <w:i/>
                <w:sz w:val="24"/>
                <w:szCs w:val="24"/>
              </w:rPr>
              <w:t>включая:</w:t>
            </w:r>
          </w:p>
          <w:p w:rsidR="00205B1E" w:rsidRPr="0081515E" w:rsidRDefault="00205B1E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комиссионные акты входного контроля закупаемых Субподрядчиком материалов на соответствие продукции требованиям технической документации;</w:t>
            </w:r>
          </w:p>
          <w:p w:rsidR="00205B1E" w:rsidRPr="0081515E" w:rsidRDefault="00205B1E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сертификаты, паспорта, подтверждающие качество и соответствие требованиям нормативно-технической документации материалов (форма завода-изготовителя);</w:t>
            </w:r>
          </w:p>
          <w:p w:rsidR="00205B1E" w:rsidRPr="0081515E" w:rsidRDefault="00205B1E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протоколы испытаний;</w:t>
            </w:r>
          </w:p>
          <w:p w:rsidR="00205B1E" w:rsidRPr="0081515E" w:rsidRDefault="00205B1E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акты приёмки скрытых работ;</w:t>
            </w:r>
          </w:p>
          <w:p w:rsidR="00205B1E" w:rsidRPr="0081515E" w:rsidRDefault="00205B1E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исполнительные схемы на земляные и берегоукрепительные </w:t>
            </w:r>
            <w:r w:rsidRPr="0081515E">
              <w:rPr>
                <w:rFonts w:eastAsia="Times New Roman"/>
                <w:i/>
              </w:rPr>
              <w:lastRenderedPageBreak/>
              <w:t>работы;</w:t>
            </w:r>
          </w:p>
          <w:p w:rsidR="00205B1E" w:rsidRDefault="00205B1E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справку о фактических трудозатратах при выполнении работ</w:t>
            </w:r>
            <w:r w:rsidR="00174369" w:rsidRPr="00174369">
              <w:rPr>
                <w:rFonts w:eastAsia="Times New Roman"/>
                <w:i/>
              </w:rPr>
              <w:t>.</w:t>
            </w:r>
          </w:p>
          <w:p w:rsidR="00174369" w:rsidRPr="00174369" w:rsidRDefault="00174369" w:rsidP="00174369">
            <w:pPr>
              <w:spacing w:before="60"/>
              <w:jc w:val="both"/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>Исполнительная документация в соответствии с Приказом Минстроя РФ № 1026/ПР от 02.12.2022, в том числе: исполнительные чертежи строительных конструкций; рабочую документацию с указанием в ней фактических параметров строительных конструкций (размеров, высотных отметок и пр.), исполнительные схемы, сертификаты, инструкции, паспорта, акты входного контроля качества поставляемых материалов, формуляры и другие документы, удостоверяющие качество материально-технических ресурсов, в том числе полученные от заводов-изготовителей; акты освидетельствования скрытых работ; журнал учета выполненных работ по форме КС-6А; журналы ведения работ (общий и специальные журналы выполненных работ, согласно Приказа Минстр</w:t>
            </w:r>
            <w:r>
              <w:rPr>
                <w:i/>
                <w:sz w:val="24"/>
                <w:szCs w:val="24"/>
              </w:rPr>
              <w:t>оя РФ № № 344/ПР от 16.05.2023).</w:t>
            </w:r>
          </w:p>
          <w:p w:rsidR="00174369" w:rsidRPr="00174369" w:rsidRDefault="00174369" w:rsidP="00174369">
            <w:pPr>
              <w:spacing w:before="60"/>
              <w:jc w:val="both"/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>Отчётные документы по работам представить на бумажном носителе в 3 экземплярах, на электронном носителе в 1 экземпляре в форматах *.</w:t>
            </w:r>
            <w:proofErr w:type="spellStart"/>
            <w:r w:rsidRPr="00174369">
              <w:rPr>
                <w:i/>
                <w:sz w:val="24"/>
                <w:szCs w:val="24"/>
              </w:rPr>
              <w:t>dwg</w:t>
            </w:r>
            <w:proofErr w:type="spellEnd"/>
            <w:r w:rsidRPr="00174369">
              <w:rPr>
                <w:i/>
                <w:sz w:val="24"/>
                <w:szCs w:val="24"/>
              </w:rPr>
              <w:t>, *.</w:t>
            </w:r>
            <w:proofErr w:type="spellStart"/>
            <w:r w:rsidRPr="00174369">
              <w:rPr>
                <w:i/>
                <w:sz w:val="24"/>
                <w:szCs w:val="24"/>
              </w:rPr>
              <w:t>vsd</w:t>
            </w:r>
            <w:proofErr w:type="spellEnd"/>
            <w:r w:rsidRPr="00174369">
              <w:rPr>
                <w:i/>
                <w:sz w:val="24"/>
                <w:szCs w:val="24"/>
              </w:rPr>
              <w:t xml:space="preserve">, *. </w:t>
            </w:r>
            <w:proofErr w:type="spellStart"/>
            <w:r w:rsidRPr="00174369">
              <w:rPr>
                <w:i/>
                <w:sz w:val="24"/>
                <w:szCs w:val="24"/>
              </w:rPr>
              <w:t>dос</w:t>
            </w:r>
            <w:proofErr w:type="spellEnd"/>
            <w:r w:rsidRPr="00174369">
              <w:rPr>
                <w:i/>
                <w:sz w:val="24"/>
                <w:szCs w:val="24"/>
              </w:rPr>
              <w:t>, *.</w:t>
            </w:r>
            <w:proofErr w:type="spellStart"/>
            <w:r w:rsidRPr="00174369">
              <w:rPr>
                <w:i/>
                <w:sz w:val="24"/>
                <w:szCs w:val="24"/>
              </w:rPr>
              <w:t>хls</w:t>
            </w:r>
            <w:proofErr w:type="spellEnd"/>
            <w:r w:rsidRPr="00174369">
              <w:rPr>
                <w:i/>
                <w:sz w:val="24"/>
                <w:szCs w:val="24"/>
              </w:rPr>
              <w:t>, *</w:t>
            </w:r>
            <w:proofErr w:type="spellStart"/>
            <w:r w:rsidRPr="00174369">
              <w:rPr>
                <w:i/>
                <w:sz w:val="24"/>
                <w:szCs w:val="24"/>
              </w:rPr>
              <w:t>pdf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174369" w:rsidRPr="00174369" w:rsidRDefault="00174369" w:rsidP="00174369">
            <w:pPr>
              <w:widowControl w:val="0"/>
              <w:tabs>
                <w:tab w:val="left" w:pos="345"/>
              </w:tabs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>Все документы и техническая документация, имеющие отношение к выполнению Работ, должны быть представлены на русском языке. Если сопроводительная или иная документация, представленная Субподрядчиком, написана на иностранном языке, к ней должен прилагаться перевод на русский язык, при этом подлинность подписи переводчика должны быть заверены в установленном законом порядке.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6"/>
              </w:numPr>
              <w:tabs>
                <w:tab w:val="left" w:pos="443"/>
              </w:tabs>
              <w:ind w:left="0" w:firstLine="0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tabs>
                <w:tab w:val="left" w:pos="443"/>
              </w:tabs>
              <w:ind w:left="0"/>
            </w:pPr>
            <w:r>
              <w:t>3.1</w:t>
            </w:r>
          </w:p>
        </w:tc>
        <w:tc>
          <w:tcPr>
            <w:tcW w:w="99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Pr="0081515E" w:rsidRDefault="00205B1E" w:rsidP="00205B1E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left" w:pos="285"/>
              </w:tabs>
              <w:ind w:left="113" w:firstLine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Свод правил СП 71.13330.2017 "Изоляционные и отделочные покрытия" Актуализированная редакция СНиП 3.04.01-87 (утв. приказом Министерства строительства и жилищно-коммунального хозяйства РФ от 27 февраля 2017 г. N 128/</w:t>
            </w:r>
            <w:proofErr w:type="spellStart"/>
            <w:r w:rsidRPr="0081515E">
              <w:rPr>
                <w:i/>
                <w:sz w:val="24"/>
                <w:szCs w:val="24"/>
              </w:rPr>
              <w:t>пр</w:t>
            </w:r>
            <w:proofErr w:type="spellEnd"/>
            <w:r w:rsidRPr="0081515E">
              <w:rPr>
                <w:i/>
                <w:sz w:val="24"/>
                <w:szCs w:val="24"/>
              </w:rPr>
              <w:t>);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left" w:pos="285"/>
              </w:tabs>
              <w:ind w:left="113" w:firstLine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Свод правил СП 17.13330.2017 СНиП II-26-76 Кровли;</w:t>
            </w:r>
          </w:p>
          <w:p w:rsidR="00205B1E" w:rsidRPr="0081515E" w:rsidRDefault="00205B1E" w:rsidP="00205B1E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left" w:pos="285"/>
              </w:tabs>
              <w:ind w:left="113" w:firstLine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Свод правил  СП 30.13330.2020 Внутренний водопровод и канализация зданий.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widowControl w:val="0"/>
              <w:jc w:val="both"/>
            </w:pPr>
            <w:r>
              <w:rPr>
                <w:b/>
                <w:sz w:val="24"/>
                <w:szCs w:val="24"/>
              </w:rPr>
              <w:t>Требования к ответственности и гарантиям субподрядчика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13"/>
              </w:numPr>
              <w:ind w:left="720" w:hanging="720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205B1E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 xml:space="preserve">Гарантийный </w:t>
            </w:r>
            <w:r w:rsidRPr="0081515E">
              <w:rPr>
                <w:i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174369" w:rsidRDefault="00205B1E" w:rsidP="00205B1E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lastRenderedPageBreak/>
              <w:t xml:space="preserve">Гарантийный срок по результатам выполненных работ должен </w:t>
            </w:r>
            <w:r w:rsidRPr="0081515E">
              <w:rPr>
                <w:i/>
                <w:sz w:val="24"/>
                <w:szCs w:val="24"/>
              </w:rPr>
              <w:lastRenderedPageBreak/>
              <w:t>составлять не менее 36 месяцев с момента подписания Акта о приёмке выполненных работ КС-2</w:t>
            </w:r>
            <w:r w:rsidR="00174369" w:rsidRPr="00174369">
              <w:rPr>
                <w:i/>
                <w:sz w:val="24"/>
                <w:szCs w:val="24"/>
              </w:rPr>
              <w:t xml:space="preserve"> </w:t>
            </w:r>
            <w:r w:rsidR="00174369">
              <w:rPr>
                <w:i/>
                <w:iCs/>
                <w:sz w:val="24"/>
                <w:szCs w:val="24"/>
              </w:rPr>
              <w:t>(гарантии распространяются на все работы, детали, узлы и оборудование).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keepNext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субподрядчику (и </w:t>
            </w:r>
            <w:proofErr w:type="spellStart"/>
            <w:r>
              <w:rPr>
                <w:b/>
                <w:sz w:val="24"/>
                <w:szCs w:val="24"/>
              </w:rPr>
              <w:t>субсубподрядчикам</w:t>
            </w:r>
            <w:proofErr w:type="spellEnd"/>
            <w:r>
              <w:rPr>
                <w:b/>
                <w:sz w:val="24"/>
                <w:szCs w:val="24"/>
              </w:rPr>
              <w:t>) и его обязательствам, влияющим на исполнение договора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</w:tr>
      <w:tr w:rsidR="00205B1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B1E" w:rsidRDefault="00205B1E" w:rsidP="00205B1E">
            <w:pPr>
              <w:pStyle w:val="aff0"/>
              <w:widowControl w:val="0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81515E" w:rsidRDefault="00205B1E" w:rsidP="00205B1E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 xml:space="preserve">Требования к </w:t>
            </w:r>
            <w:proofErr w:type="spellStart"/>
            <w:r w:rsidRPr="0081515E">
              <w:rPr>
                <w:i/>
                <w:sz w:val="24"/>
                <w:szCs w:val="24"/>
              </w:rPr>
              <w:t>Субсубподрядным</w:t>
            </w:r>
            <w:proofErr w:type="spellEnd"/>
            <w:r w:rsidRPr="0081515E">
              <w:rPr>
                <w:i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B1E" w:rsidRPr="00C428D3" w:rsidRDefault="00205B1E" w:rsidP="00205B1E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 xml:space="preserve">В случае привлечения к выполнению работ </w:t>
            </w:r>
            <w:proofErr w:type="spellStart"/>
            <w:r w:rsidRPr="0081515E">
              <w:rPr>
                <w:i/>
                <w:sz w:val="24"/>
                <w:szCs w:val="24"/>
              </w:rPr>
              <w:t>Субсубподрядных</w:t>
            </w:r>
            <w:proofErr w:type="spellEnd"/>
            <w:r w:rsidRPr="0081515E">
              <w:rPr>
                <w:i/>
                <w:sz w:val="24"/>
                <w:szCs w:val="24"/>
              </w:rPr>
              <w:t xml:space="preserve"> организаций Субподрядчик обязан представить генеральному подрядчику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  <w:r w:rsidR="00C428D3" w:rsidRPr="00C428D3">
              <w:rPr>
                <w:i/>
                <w:sz w:val="24"/>
                <w:szCs w:val="24"/>
              </w:rPr>
              <w:t>.</w:t>
            </w:r>
          </w:p>
          <w:p w:rsidR="00C428D3" w:rsidRPr="00C428D3" w:rsidRDefault="00C428D3" w:rsidP="00C428D3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C428D3">
              <w:rPr>
                <w:i/>
                <w:sz w:val="24"/>
                <w:szCs w:val="24"/>
              </w:rPr>
              <w:t xml:space="preserve">Все требования, указанные в </w:t>
            </w:r>
            <w:r w:rsidR="004C381C" w:rsidRPr="00174369">
              <w:rPr>
                <w:i/>
                <w:sz w:val="24"/>
                <w:szCs w:val="24"/>
              </w:rPr>
              <w:t xml:space="preserve">настоящих </w:t>
            </w:r>
            <w:r w:rsidRPr="00C428D3">
              <w:rPr>
                <w:i/>
                <w:sz w:val="24"/>
                <w:szCs w:val="24"/>
              </w:rPr>
              <w:t xml:space="preserve">ТТ, также распространяются на </w:t>
            </w:r>
            <w:proofErr w:type="spellStart"/>
            <w:r w:rsidRPr="0081515E">
              <w:rPr>
                <w:i/>
                <w:sz w:val="24"/>
                <w:szCs w:val="24"/>
              </w:rPr>
              <w:t>Субсубподряд</w:t>
            </w:r>
            <w:r w:rsidRPr="00C428D3">
              <w:rPr>
                <w:i/>
                <w:sz w:val="24"/>
                <w:szCs w:val="24"/>
              </w:rPr>
              <w:t>ные</w:t>
            </w:r>
            <w:proofErr w:type="spellEnd"/>
            <w:r w:rsidRPr="00C428D3">
              <w:rPr>
                <w:i/>
                <w:sz w:val="24"/>
                <w:szCs w:val="24"/>
              </w:rPr>
              <w:t xml:space="preserve"> организации.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B1E" w:rsidRDefault="00205B1E" w:rsidP="00205B1E">
            <w:pPr>
              <w:widowControl w:val="0"/>
            </w:pPr>
          </w:p>
        </w:tc>
      </w:tr>
    </w:tbl>
    <w:p w:rsidR="007673EF" w:rsidRDefault="007673EF">
      <w:pPr>
        <w:sectPr w:rsidR="007673EF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851" w:bottom="851" w:left="1134" w:header="680" w:footer="737" w:gutter="0"/>
          <w:cols w:space="720"/>
          <w:formProt w:val="0"/>
          <w:docGrid w:linePitch="381"/>
        </w:sectPr>
      </w:pPr>
    </w:p>
    <w:p w:rsidR="007673EF" w:rsidRDefault="000B06D6">
      <w:pPr>
        <w:keepNext/>
        <w:numPr>
          <w:ilvl w:val="0"/>
          <w:numId w:val="3"/>
        </w:numPr>
        <w:tabs>
          <w:tab w:val="left" w:pos="567"/>
        </w:tabs>
        <w:ind w:left="1560" w:hanging="156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42" w:name="__RefHeading___Toc2095_1456059687"/>
      <w:bookmarkStart w:id="43" w:name="_Toc53393312"/>
      <w:bookmarkStart w:id="44" w:name="_Toc124516424"/>
      <w:bookmarkStart w:id="45" w:name="_Ref40301253"/>
      <w:bookmarkEnd w:id="42"/>
      <w:r>
        <w:rPr>
          <w:rFonts w:eastAsia="Calibri"/>
          <w:b/>
          <w:sz w:val="24"/>
          <w:szCs w:val="24"/>
          <w:lang w:val="x-none" w:eastAsia="x-none"/>
        </w:rPr>
        <w:lastRenderedPageBreak/>
        <w:t>Требования к документации по ценообразованию</w:t>
      </w:r>
      <w:bookmarkEnd w:id="43"/>
      <w:r>
        <w:rPr>
          <w:rFonts w:eastAsia="Calibri"/>
          <w:b/>
          <w:sz w:val="24"/>
          <w:szCs w:val="24"/>
          <w:lang w:val="x-none" w:eastAsia="x-none"/>
        </w:rPr>
        <w:t xml:space="preserve"> на этапе закупки</w:t>
      </w:r>
      <w:bookmarkEnd w:id="44"/>
    </w:p>
    <w:p w:rsidR="007673EF" w:rsidRDefault="000B06D6">
      <w:pPr>
        <w:jc w:val="both"/>
        <w:rPr>
          <w:b/>
          <w:sz w:val="24"/>
          <w:szCs w:val="24"/>
        </w:rPr>
      </w:pPr>
      <w:bookmarkStart w:id="46" w:name="_Toc124516425"/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учётом прилагаемой к ней инструкции по заполнению), приведённой в Документации о закупке (с указанием понижающего коэффициента).</w:t>
      </w:r>
      <w:bookmarkEnd w:id="46"/>
    </w:p>
    <w:p w:rsidR="007673EF" w:rsidRDefault="000B06D6">
      <w:pPr>
        <w:jc w:val="both"/>
        <w:rPr>
          <w:b/>
          <w:sz w:val="24"/>
          <w:szCs w:val="24"/>
        </w:rPr>
      </w:pPr>
      <w:bookmarkStart w:id="47" w:name="_Toc124516426"/>
      <w:r>
        <w:rPr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включаются.</w:t>
      </w:r>
      <w:bookmarkEnd w:id="47"/>
    </w:p>
    <w:p w:rsidR="007673EF" w:rsidRDefault="007673EF">
      <w:pPr>
        <w:rPr>
          <w:rFonts w:eastAsia="Calibri"/>
          <w:b/>
          <w:iCs/>
          <w:sz w:val="24"/>
          <w:szCs w:val="24"/>
          <w:lang w:eastAsia="x-none"/>
        </w:rPr>
      </w:pPr>
    </w:p>
    <w:p w:rsidR="007673EF" w:rsidRDefault="000B06D6">
      <w:pPr>
        <w:pStyle w:val="1"/>
        <w:numPr>
          <w:ilvl w:val="0"/>
          <w:numId w:val="3"/>
        </w:numPr>
        <w:ind w:left="567" w:hanging="567"/>
        <w:rPr>
          <w:sz w:val="24"/>
          <w:szCs w:val="24"/>
        </w:rPr>
      </w:pPr>
      <w:bookmarkStart w:id="48" w:name="__RefHeading___Toc2097_1456059687"/>
      <w:bookmarkStart w:id="49" w:name="_Toc124516427"/>
      <w:bookmarkEnd w:id="48"/>
      <w:r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49"/>
    </w:p>
    <w:p w:rsidR="007673EF" w:rsidRDefault="000B06D6">
      <w:pPr>
        <w:jc w:val="both"/>
        <w:rPr>
          <w:sz w:val="24"/>
          <w:szCs w:val="24"/>
        </w:rPr>
      </w:pPr>
      <w:bookmarkStart w:id="50" w:name="_Toc124516429"/>
      <w:r>
        <w:rPr>
          <w:sz w:val="24"/>
          <w:szCs w:val="24"/>
        </w:rPr>
        <w:t xml:space="preserve">Сметную документацию </w:t>
      </w:r>
      <w:r w:rsidRPr="00043EFE">
        <w:rPr>
          <w:sz w:val="24"/>
          <w:szCs w:val="24"/>
        </w:rPr>
        <w:t>составлять и оформлять в соответствии с требованиями к документации по ценообразованию (Приложение №1</w:t>
      </w:r>
      <w:r>
        <w:rPr>
          <w:sz w:val="24"/>
          <w:szCs w:val="24"/>
        </w:rPr>
        <w:t xml:space="preserve"> к настоящим техническим требованиям)</w:t>
      </w:r>
      <w:bookmarkEnd w:id="50"/>
      <w:r w:rsidR="004638D9">
        <w:rPr>
          <w:sz w:val="24"/>
          <w:szCs w:val="24"/>
        </w:rPr>
        <w:t>.</w:t>
      </w:r>
    </w:p>
    <w:p w:rsidR="007673EF" w:rsidRDefault="000B06D6">
      <w:pPr>
        <w:jc w:val="both"/>
        <w:rPr>
          <w:sz w:val="24"/>
          <w:szCs w:val="24"/>
        </w:rPr>
      </w:pPr>
      <w:r>
        <w:rPr>
          <w:rFonts w:ascii="Times              New Roman;Ti" w:hAnsi="Times              New Roman;Ti"/>
          <w:sz w:val="24"/>
          <w:szCs w:val="24"/>
        </w:rPr>
        <w:t>4.1. По результатам настоящей закупки заключается договор с предельной ценой, путем применения к начальной (максимальной) цене договора понижающего коэффициента, указанного в заявке Участника, с которым принято решение заключить договор.</w:t>
      </w:r>
    </w:p>
    <w:p w:rsidR="007673EF" w:rsidRDefault="000B06D6">
      <w:pPr>
        <w:pStyle w:val="afe"/>
        <w:spacing w:after="0"/>
        <w:jc w:val="both"/>
        <w:rPr>
          <w:rFonts w:ascii="Times              New Roman;Ti" w:hAnsi="Times              New Roman;Ti"/>
          <w:sz w:val="24"/>
        </w:rPr>
      </w:pPr>
      <w:r w:rsidRPr="00043EFE">
        <w:rPr>
          <w:rFonts w:ascii="Times              New Roman;Ti" w:hAnsi="Times              New Roman;Ti"/>
          <w:sz w:val="24"/>
        </w:rPr>
        <w:t>4.2</w:t>
      </w:r>
      <w:r w:rsidR="004C381C" w:rsidRPr="004C381C">
        <w:rPr>
          <w:rFonts w:ascii="Times              New Roman;Ti" w:hAnsi="Times              New Roman;Ti"/>
          <w:sz w:val="24"/>
        </w:rPr>
        <w:t>.</w:t>
      </w:r>
      <w:r w:rsidRPr="00043EFE">
        <w:rPr>
          <w:rFonts w:ascii="Times              New Roman;Ti" w:hAnsi="Times              New Roman;Ti"/>
          <w:sz w:val="24"/>
        </w:rPr>
        <w:t xml:space="preserve"> В рамках исполнения договора взаиморасчеты будут осуществляться по смете, выданной Заказчиком в производство работ, составленной в соответствии с требованиями, указанными в приложении №</w:t>
      </w:r>
      <w:r w:rsidR="00043EFE" w:rsidRPr="00043EFE">
        <w:rPr>
          <w:rFonts w:ascii="Times              New Roman;Ti" w:hAnsi="Times              New Roman;Ti"/>
          <w:sz w:val="24"/>
        </w:rPr>
        <w:t>1</w:t>
      </w:r>
      <w:r w:rsidRPr="00043EFE">
        <w:rPr>
          <w:rFonts w:ascii="Times              New Roman;Ti" w:hAnsi="Times              New Roman;Ti"/>
          <w:sz w:val="24"/>
        </w:rPr>
        <w:t xml:space="preserve"> к настоящему Техническому заданию, с учетом понижающего коэффициента по результатам закупки.</w:t>
      </w:r>
    </w:p>
    <w:p w:rsidR="007673EF" w:rsidRDefault="000B06D6">
      <w:pPr>
        <w:pStyle w:val="afe"/>
        <w:spacing w:after="0"/>
        <w:jc w:val="both"/>
        <w:rPr>
          <w:rFonts w:ascii="Times              New Roman;Ti" w:hAnsi="Times              New Roman;Ti"/>
          <w:sz w:val="24"/>
        </w:rPr>
      </w:pPr>
      <w:r>
        <w:rPr>
          <w:rFonts w:ascii="Times              New Roman;Ti" w:hAnsi="Times              New Roman;Ti"/>
          <w:sz w:val="24"/>
        </w:rPr>
        <w:t>4.3</w:t>
      </w:r>
      <w:r w:rsidR="004C381C" w:rsidRPr="004C381C">
        <w:rPr>
          <w:rFonts w:ascii="Times              New Roman;Ti" w:hAnsi="Times              New Roman;Ti"/>
          <w:sz w:val="24"/>
        </w:rPr>
        <w:t>.</w:t>
      </w:r>
      <w:r>
        <w:rPr>
          <w:rFonts w:ascii="Times              New Roman;Ti" w:hAnsi="Times              New Roman;Ti"/>
          <w:sz w:val="24"/>
        </w:rPr>
        <w:t xml:space="preserve"> Указанный коэффициент начисляется в каждой локальной смете к итогу.</w:t>
      </w:r>
    </w:p>
    <w:p w:rsidR="007673EF" w:rsidRDefault="000B06D6">
      <w:pPr>
        <w:pStyle w:val="afe"/>
        <w:spacing w:after="0"/>
        <w:jc w:val="both"/>
        <w:rPr>
          <w:rFonts w:ascii="Times              New Roman;Ti" w:hAnsi="Times              New Roman;Ti"/>
          <w:sz w:val="24"/>
        </w:rPr>
      </w:pPr>
      <w:r>
        <w:rPr>
          <w:rFonts w:ascii="Times              New Roman;Ti" w:hAnsi="Times              New Roman;Ti"/>
          <w:sz w:val="24"/>
        </w:rPr>
        <w:t xml:space="preserve">4.4. В сметной </w:t>
      </w:r>
      <w:r w:rsidR="004638D9">
        <w:rPr>
          <w:rFonts w:ascii="Times              New Roman;Ti" w:hAnsi="Times              New Roman;Ti"/>
          <w:sz w:val="24"/>
        </w:rPr>
        <w:t xml:space="preserve">документации </w:t>
      </w:r>
      <w:r w:rsidR="004638D9">
        <w:rPr>
          <w:rFonts w:ascii="Times              New Roman;Ti" w:hAnsi="Times              New Roman;Ti"/>
          <w:sz w:val="24"/>
          <w:szCs w:val="24"/>
        </w:rPr>
        <w:t>предусмотреть</w:t>
      </w:r>
      <w:r>
        <w:rPr>
          <w:rFonts w:ascii="Times              New Roman;Ti" w:hAnsi="Times              New Roman;Ti"/>
          <w:sz w:val="24"/>
          <w:szCs w:val="24"/>
        </w:rPr>
        <w:t xml:space="preserve"> включение затрат на непредвиденные расходы в размере 3%. Непредвиденные работы и затраты оплачиваются за фактически выполненные работы. Объем работ, выполняемый Субподрядчиком, должен быть предварительно согласован с Заказчиком и выполняться на основании утвержденных Заказчиком локальных сметных расчетов, в рамках лимита на непредвиденные работы и затраты, предусмотренного утвержденным Сводным сметным расчетом.</w:t>
      </w:r>
    </w:p>
    <w:p w:rsidR="007673EF" w:rsidRDefault="000B06D6">
      <w:pPr>
        <w:pStyle w:val="afe"/>
        <w:spacing w:after="0"/>
        <w:jc w:val="both"/>
        <w:rPr>
          <w:rFonts w:ascii="Times              New Roman;se" w:hAnsi="Times              New Roman;se"/>
          <w:sz w:val="24"/>
        </w:rPr>
      </w:pPr>
      <w:r>
        <w:rPr>
          <w:rFonts w:ascii="Times New Roman;Times;serif" w:hAnsi="Times New Roman;Times;serif"/>
          <w:sz w:val="24"/>
        </w:rPr>
        <w:t>4.5</w:t>
      </w:r>
      <w:r w:rsidR="004C381C" w:rsidRPr="004C381C">
        <w:rPr>
          <w:rFonts w:ascii="Times New Roman;Times;serif" w:hAnsi="Times New Roman;Times;serif"/>
          <w:sz w:val="24"/>
        </w:rPr>
        <w:t>.</w:t>
      </w:r>
      <w:r>
        <w:rPr>
          <w:rFonts w:ascii="Times New Roman;Times;serif" w:hAnsi="Times New Roman;Times;serif"/>
          <w:sz w:val="24"/>
        </w:rPr>
        <w:t xml:space="preserve"> В случае, если стоимость по смете, выданной в </w:t>
      </w:r>
      <w:r w:rsidR="004638D9">
        <w:rPr>
          <w:rFonts w:ascii="Times New Roman;Times;serif" w:hAnsi="Times New Roman;Times;serif"/>
          <w:sz w:val="24"/>
        </w:rPr>
        <w:t>производство</w:t>
      </w:r>
      <w:r w:rsidR="004638D9">
        <w:rPr>
          <w:rFonts w:ascii="Times              New Roman;se" w:hAnsi="Times              New Roman;se"/>
          <w:sz w:val="24"/>
        </w:rPr>
        <w:t> работ</w:t>
      </w:r>
      <w:r>
        <w:rPr>
          <w:rFonts w:ascii="Times New                Roman;" w:hAnsi="Times New                Roman;"/>
          <w:sz w:val="24"/>
        </w:rPr>
        <w:t>, будет превышать предельную стоимость, указанную в Коммерческом предложении,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:rsidR="007673EF" w:rsidRDefault="000B06D6">
      <w:pPr>
        <w:pStyle w:val="afe"/>
        <w:spacing w:after="0"/>
        <w:jc w:val="both"/>
        <w:rPr>
          <w:rFonts w:ascii="Times              New Roman;se" w:hAnsi="Times              New Roman;se"/>
          <w:sz w:val="24"/>
        </w:rPr>
      </w:pPr>
      <w:r>
        <w:rPr>
          <w:rFonts w:ascii="Times New Roman;Times;serif" w:hAnsi="Times New Roman;Times;serif"/>
          <w:sz w:val="24"/>
        </w:rPr>
        <w:t xml:space="preserve">4.6. В случае, если стоимость по смете, выданной в </w:t>
      </w:r>
      <w:r w:rsidR="004638D9">
        <w:rPr>
          <w:rFonts w:ascii="Times New Roman;Times;serif" w:hAnsi="Times New Roman;Times;serif"/>
          <w:sz w:val="24"/>
        </w:rPr>
        <w:t>производство</w:t>
      </w:r>
      <w:r w:rsidR="004638D9">
        <w:rPr>
          <w:rFonts w:ascii="Times              New Roman;se" w:hAnsi="Times              New Roman;se"/>
          <w:sz w:val="24"/>
        </w:rPr>
        <w:t> работ</w:t>
      </w:r>
      <w:r>
        <w:rPr>
          <w:rFonts w:ascii="Times New                Roman;" w:hAnsi="Times New                Roman;"/>
          <w:sz w:val="24"/>
        </w:rPr>
        <w:t>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</w:t>
      </w:r>
      <w:r>
        <w:rPr>
          <w:rFonts w:ascii="Times              New Roman;se" w:hAnsi="Times              New Roman;se"/>
          <w:sz w:val="24"/>
        </w:rPr>
        <w:t>, с учетом понижающего коэффициента по результатам закупки.</w:t>
      </w:r>
    </w:p>
    <w:p w:rsidR="007673EF" w:rsidRDefault="000B06D6">
      <w:pPr>
        <w:pStyle w:val="afe"/>
        <w:spacing w:after="0"/>
        <w:jc w:val="both"/>
        <w:rPr>
          <w:rFonts w:ascii="Times              New Roman;Ti" w:hAnsi="Times              New Roman;Ti"/>
          <w:sz w:val="24"/>
        </w:rPr>
      </w:pPr>
      <w:r>
        <w:rPr>
          <w:rFonts w:ascii="Times              New Roman;Ti" w:hAnsi="Times              New Roman;Ti"/>
          <w:sz w:val="24"/>
        </w:rPr>
        <w:t>4.7. Требования к составлению сметной документации (на этапе исполнения договора):</w:t>
      </w:r>
    </w:p>
    <w:p w:rsidR="007673EF" w:rsidRDefault="000B06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4.7.1. 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требованиями, указанными в приложении </w:t>
      </w:r>
      <w:r w:rsidRPr="000C4D8F">
        <w:rPr>
          <w:sz w:val="24"/>
          <w:szCs w:val="24"/>
        </w:rPr>
        <w:t>№</w:t>
      </w:r>
      <w:r w:rsidR="000C4D8F" w:rsidRPr="000C4D8F">
        <w:rPr>
          <w:sz w:val="24"/>
          <w:szCs w:val="24"/>
        </w:rPr>
        <w:t>1</w:t>
      </w:r>
      <w:r>
        <w:rPr>
          <w:sz w:val="24"/>
          <w:szCs w:val="24"/>
        </w:rPr>
        <w:t xml:space="preserve"> к настоящему Техническому заданию.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предусматривается.</w:t>
      </w:r>
    </w:p>
    <w:p w:rsidR="007673EF" w:rsidRDefault="007673EF">
      <w:pPr>
        <w:jc w:val="both"/>
        <w:rPr>
          <w:sz w:val="24"/>
          <w:szCs w:val="24"/>
        </w:rPr>
      </w:pPr>
    </w:p>
    <w:p w:rsidR="007673EF" w:rsidRDefault="000B06D6">
      <w:pPr>
        <w:pStyle w:val="1"/>
        <w:numPr>
          <w:ilvl w:val="0"/>
          <w:numId w:val="3"/>
        </w:numPr>
        <w:ind w:left="567" w:hanging="567"/>
        <w:rPr>
          <w:sz w:val="24"/>
          <w:szCs w:val="24"/>
        </w:rPr>
      </w:pPr>
      <w:bookmarkStart w:id="51" w:name="__RefHeading___Toc2099_1456059687"/>
      <w:bookmarkEnd w:id="51"/>
      <w:r>
        <w:rPr>
          <w:sz w:val="24"/>
          <w:szCs w:val="24"/>
        </w:rPr>
        <w:t>Приложения</w:t>
      </w:r>
    </w:p>
    <w:p w:rsidR="007673EF" w:rsidRDefault="000B06D6" w:rsidP="006B67DF">
      <w:pPr>
        <w:widowControl w:val="0"/>
        <w:tabs>
          <w:tab w:val="left" w:pos="426"/>
        </w:tabs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1:</w:t>
      </w:r>
      <w:r>
        <w:rPr>
          <w:bCs/>
          <w:iCs/>
          <w:sz w:val="24"/>
          <w:szCs w:val="24"/>
        </w:rPr>
        <w:t xml:space="preserve"> </w:t>
      </w:r>
      <w:bookmarkStart w:id="52" w:name="_Hlk87545766"/>
      <w:r>
        <w:rPr>
          <w:bCs/>
          <w:iCs/>
          <w:sz w:val="24"/>
          <w:szCs w:val="24"/>
        </w:rPr>
        <w:t>Требования к оформлению и составлению документации по ценообразованию</w:t>
      </w:r>
      <w:bookmarkEnd w:id="52"/>
      <w:r>
        <w:rPr>
          <w:bCs/>
          <w:iCs/>
          <w:sz w:val="24"/>
          <w:szCs w:val="24"/>
        </w:rPr>
        <w:t>;</w:t>
      </w:r>
    </w:p>
    <w:p w:rsidR="007673EF" w:rsidRDefault="000B06D6" w:rsidP="006B67DF">
      <w:pPr>
        <w:widowControl w:val="0"/>
        <w:tabs>
          <w:tab w:val="left" w:pos="426"/>
        </w:tabs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2:</w:t>
      </w:r>
      <w:r>
        <w:rPr>
          <w:bCs/>
          <w:iCs/>
          <w:sz w:val="24"/>
          <w:szCs w:val="24"/>
        </w:rPr>
        <w:t xml:space="preserve"> Регламент процесса Допуска персонала подрядных организаций на объекты ПАО “РусГидро” Приказ ПАО</w:t>
      </w:r>
      <w:r w:rsidR="00C76BA5">
        <w:rPr>
          <w:bCs/>
          <w:iCs/>
          <w:sz w:val="24"/>
          <w:szCs w:val="24"/>
        </w:rPr>
        <w:t xml:space="preserve"> «РусГидро» от 28.04.2023 № 300;</w:t>
      </w:r>
    </w:p>
    <w:p w:rsidR="000C4D8F" w:rsidRDefault="000C4D8F" w:rsidP="006B67DF">
      <w:pPr>
        <w:widowControl w:val="0"/>
        <w:tabs>
          <w:tab w:val="left" w:pos="426"/>
        </w:tabs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</w:t>
      </w:r>
      <w:r w:rsidR="00271C23" w:rsidRPr="00271C23">
        <w:rPr>
          <w:b/>
          <w:bCs/>
          <w:iCs/>
          <w:sz w:val="24"/>
          <w:szCs w:val="24"/>
        </w:rPr>
        <w:t>3</w:t>
      </w:r>
      <w:r>
        <w:rPr>
          <w:b/>
          <w:bCs/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r w:rsidR="00315661">
        <w:rPr>
          <w:iCs/>
          <w:sz w:val="24"/>
          <w:szCs w:val="24"/>
        </w:rPr>
        <w:t>Ра</w:t>
      </w:r>
      <w:r w:rsidR="00646325" w:rsidRPr="00646325">
        <w:rPr>
          <w:iCs/>
          <w:sz w:val="24"/>
          <w:szCs w:val="24"/>
        </w:rPr>
        <w:t>зделительные в</w:t>
      </w:r>
      <w:r>
        <w:rPr>
          <w:iCs/>
          <w:sz w:val="24"/>
          <w:szCs w:val="24"/>
        </w:rPr>
        <w:t>едомости</w:t>
      </w:r>
      <w:r w:rsidR="00315661">
        <w:rPr>
          <w:iCs/>
          <w:sz w:val="24"/>
          <w:szCs w:val="24"/>
        </w:rPr>
        <w:t xml:space="preserve"> №№1-3</w:t>
      </w:r>
      <w:r w:rsidRPr="000C4D8F">
        <w:rPr>
          <w:iCs/>
          <w:sz w:val="24"/>
          <w:szCs w:val="24"/>
        </w:rPr>
        <w:t>, Рыбинская ГЭС</w:t>
      </w:r>
      <w:r>
        <w:rPr>
          <w:iCs/>
          <w:sz w:val="24"/>
          <w:szCs w:val="24"/>
        </w:rPr>
        <w:t xml:space="preserve"> – (отдельным приложением – файлом);</w:t>
      </w:r>
    </w:p>
    <w:p w:rsidR="000C4D8F" w:rsidRDefault="000C4D8F" w:rsidP="006B67DF">
      <w:pPr>
        <w:widowControl w:val="0"/>
        <w:tabs>
          <w:tab w:val="left" w:pos="426"/>
        </w:tabs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</w:t>
      </w:r>
      <w:r w:rsidR="00271C23" w:rsidRPr="00271C23">
        <w:rPr>
          <w:b/>
          <w:bCs/>
          <w:iCs/>
          <w:sz w:val="24"/>
          <w:szCs w:val="24"/>
        </w:rPr>
        <w:t>4</w:t>
      </w:r>
      <w:r>
        <w:rPr>
          <w:b/>
          <w:bCs/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r w:rsidR="00315661">
        <w:rPr>
          <w:iCs/>
          <w:sz w:val="24"/>
          <w:szCs w:val="24"/>
        </w:rPr>
        <w:t>Ра</w:t>
      </w:r>
      <w:r w:rsidR="00646325" w:rsidRPr="00646325">
        <w:rPr>
          <w:iCs/>
          <w:sz w:val="24"/>
          <w:szCs w:val="24"/>
        </w:rPr>
        <w:t>зделительные в</w:t>
      </w:r>
      <w:r w:rsidR="00646325">
        <w:rPr>
          <w:iCs/>
          <w:sz w:val="24"/>
          <w:szCs w:val="24"/>
        </w:rPr>
        <w:t>едомости</w:t>
      </w:r>
      <w:r w:rsidR="00646325" w:rsidRPr="000C4D8F">
        <w:rPr>
          <w:iCs/>
          <w:sz w:val="24"/>
          <w:szCs w:val="24"/>
        </w:rPr>
        <w:t xml:space="preserve"> </w:t>
      </w:r>
      <w:r w:rsidRPr="000C4D8F">
        <w:rPr>
          <w:iCs/>
          <w:sz w:val="24"/>
          <w:szCs w:val="24"/>
        </w:rPr>
        <w:t>№№</w:t>
      </w:r>
      <w:r w:rsidR="00315661" w:rsidRPr="00315661">
        <w:rPr>
          <w:iCs/>
          <w:sz w:val="24"/>
          <w:szCs w:val="24"/>
        </w:rPr>
        <w:t>4</w:t>
      </w:r>
      <w:r w:rsidRPr="000C4D8F">
        <w:rPr>
          <w:iCs/>
          <w:sz w:val="24"/>
          <w:szCs w:val="24"/>
        </w:rPr>
        <w:t>-</w:t>
      </w:r>
      <w:r w:rsidR="00315661" w:rsidRPr="00315661">
        <w:rPr>
          <w:iCs/>
          <w:sz w:val="24"/>
          <w:szCs w:val="24"/>
        </w:rPr>
        <w:t>6</w:t>
      </w:r>
      <w:r w:rsidRPr="000C4D8F">
        <w:rPr>
          <w:iCs/>
          <w:sz w:val="24"/>
          <w:szCs w:val="24"/>
        </w:rPr>
        <w:t>, ВСП №2 Рыбинской ГЭС</w:t>
      </w:r>
      <w:r>
        <w:rPr>
          <w:iCs/>
          <w:sz w:val="24"/>
          <w:szCs w:val="24"/>
        </w:rPr>
        <w:t xml:space="preserve"> – (отдельным приложением – файлом);</w:t>
      </w:r>
    </w:p>
    <w:p w:rsidR="007673EF" w:rsidRDefault="000B06D6" w:rsidP="006B67DF">
      <w:pPr>
        <w:widowControl w:val="0"/>
        <w:tabs>
          <w:tab w:val="left" w:pos="426"/>
        </w:tabs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Приложение № </w:t>
      </w:r>
      <w:r w:rsidR="00C064D8" w:rsidRPr="00C064D8">
        <w:rPr>
          <w:b/>
          <w:bCs/>
          <w:iCs/>
          <w:sz w:val="24"/>
          <w:szCs w:val="24"/>
        </w:rPr>
        <w:t>5</w:t>
      </w:r>
      <w:r w:rsidR="007C04D2">
        <w:rPr>
          <w:b/>
          <w:bCs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 xml:space="preserve"> Анкета;</w:t>
      </w:r>
    </w:p>
    <w:p w:rsidR="007673EF" w:rsidRDefault="000B06D6" w:rsidP="006B67DF">
      <w:pPr>
        <w:widowControl w:val="0"/>
        <w:tabs>
          <w:tab w:val="left" w:pos="426"/>
        </w:tabs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</w:t>
      </w:r>
      <w:r w:rsidR="00C064D8" w:rsidRPr="00C064D8">
        <w:rPr>
          <w:b/>
          <w:bCs/>
          <w:iCs/>
          <w:sz w:val="24"/>
          <w:szCs w:val="24"/>
        </w:rPr>
        <w:t>6</w:t>
      </w:r>
      <w:r w:rsidR="007C04D2">
        <w:rPr>
          <w:b/>
          <w:bCs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 xml:space="preserve"> Согласие на обработку персональных и иных охраняемых законом данных;</w:t>
      </w:r>
    </w:p>
    <w:p w:rsidR="007673EF" w:rsidRDefault="000B06D6" w:rsidP="006B67DF">
      <w:pPr>
        <w:widowControl w:val="0"/>
        <w:tabs>
          <w:tab w:val="left" w:pos="426"/>
        </w:tabs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</w:t>
      </w:r>
      <w:r w:rsidR="00C064D8" w:rsidRPr="00C064D8">
        <w:rPr>
          <w:b/>
          <w:bCs/>
          <w:iCs/>
          <w:sz w:val="24"/>
          <w:szCs w:val="24"/>
        </w:rPr>
        <w:t>7</w:t>
      </w:r>
      <w:r w:rsidR="007C04D2">
        <w:rPr>
          <w:b/>
          <w:bCs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СТО РусГидро 05.02.126-2020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– (отдельным приложением – файлом);</w:t>
      </w:r>
    </w:p>
    <w:p w:rsidR="007673EF" w:rsidRDefault="000B06D6" w:rsidP="006B67DF">
      <w:pPr>
        <w:widowControl w:val="0"/>
        <w:tabs>
          <w:tab w:val="left" w:pos="426"/>
        </w:tabs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</w:t>
      </w:r>
      <w:r w:rsidR="00C064D8" w:rsidRPr="00C064D8">
        <w:rPr>
          <w:b/>
          <w:bCs/>
          <w:iCs/>
          <w:sz w:val="24"/>
          <w:szCs w:val="24"/>
        </w:rPr>
        <w:t>8</w:t>
      </w:r>
      <w:r w:rsidR="000C4D8F">
        <w:rPr>
          <w:b/>
          <w:bCs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СТО РусГидро 02.01.62</w:t>
      </w:r>
      <w:r w:rsidR="001D2DC1">
        <w:rPr>
          <w:sz w:val="24"/>
          <w:szCs w:val="24"/>
        </w:rPr>
        <w:t>-</w:t>
      </w:r>
      <w:r>
        <w:rPr>
          <w:iCs/>
          <w:sz w:val="24"/>
          <w:szCs w:val="24"/>
        </w:rPr>
        <w:t>2021</w:t>
      </w:r>
      <w:r w:rsidR="001D2DC1" w:rsidRPr="001D2D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– (отдельным приложением – файлом)</w:t>
      </w:r>
      <w:bookmarkEnd w:id="45"/>
      <w:r>
        <w:rPr>
          <w:iCs/>
          <w:sz w:val="24"/>
          <w:szCs w:val="24"/>
        </w:rPr>
        <w:t>;</w:t>
      </w:r>
    </w:p>
    <w:p w:rsidR="007673EF" w:rsidRPr="00315661" w:rsidRDefault="000B06D6" w:rsidP="006B67DF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315661">
        <w:rPr>
          <w:b/>
          <w:sz w:val="24"/>
          <w:szCs w:val="24"/>
        </w:rPr>
        <w:t xml:space="preserve">Приложение № </w:t>
      </w:r>
      <w:r w:rsidR="00C064D8" w:rsidRPr="00315661">
        <w:rPr>
          <w:b/>
          <w:sz w:val="24"/>
          <w:szCs w:val="24"/>
        </w:rPr>
        <w:t>9</w:t>
      </w:r>
      <w:r w:rsidRPr="00315661">
        <w:rPr>
          <w:b/>
          <w:sz w:val="24"/>
          <w:szCs w:val="24"/>
        </w:rPr>
        <w:t>:</w:t>
      </w:r>
      <w:r w:rsidRPr="00315661">
        <w:rPr>
          <w:sz w:val="24"/>
          <w:szCs w:val="24"/>
        </w:rPr>
        <w:t xml:space="preserve"> Пере</w:t>
      </w:r>
      <w:r w:rsidR="007C04D2" w:rsidRPr="00315661">
        <w:rPr>
          <w:sz w:val="24"/>
          <w:szCs w:val="24"/>
        </w:rPr>
        <w:t xml:space="preserve">чень </w:t>
      </w:r>
      <w:r w:rsidR="000C4D8F" w:rsidRPr="00315661">
        <w:rPr>
          <w:sz w:val="24"/>
          <w:szCs w:val="24"/>
        </w:rPr>
        <w:t>давальческих материалов и запасных частей.</w:t>
      </w:r>
    </w:p>
    <w:sectPr w:rsidR="007673EF" w:rsidRPr="0031566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1" w:bottom="992" w:left="1134" w:header="680" w:footer="737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C1" w:rsidRDefault="001D2DC1">
      <w:r>
        <w:separator/>
      </w:r>
    </w:p>
  </w:endnote>
  <w:endnote w:type="continuationSeparator" w:id="0">
    <w:p w:rsidR="001D2DC1" w:rsidRDefault="001D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Times              New Roman;Ti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Times              New Roman;se">
    <w:altName w:val="Times New Roman"/>
    <w:panose1 w:val="00000000000000000000"/>
    <w:charset w:val="00"/>
    <w:family w:val="roman"/>
    <w:notTrueType/>
    <w:pitch w:val="default"/>
  </w:font>
  <w:font w:name="Times New                Roman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8A0233">
      <w:rPr>
        <w:noProof/>
      </w:rPr>
      <w:t>4</w:t>
    </w:r>
    <w:r>
      <w:fldChar w:fldCharType="end"/>
    </w:r>
  </w:p>
  <w:p w:rsidR="001D2DC1" w:rsidRDefault="001D2DC1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8A0233">
      <w:rPr>
        <w:noProof/>
      </w:rPr>
      <w:t>6</w:t>
    </w:r>
    <w:r>
      <w:fldChar w:fldCharType="end"/>
    </w:r>
  </w:p>
  <w:p w:rsidR="001D2DC1" w:rsidRDefault="001D2DC1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8A0233">
      <w:rPr>
        <w:noProof/>
      </w:rPr>
      <w:t>17</w:t>
    </w:r>
    <w:r>
      <w:fldChar w:fldCharType="end"/>
    </w:r>
  </w:p>
  <w:p w:rsidR="001D2DC1" w:rsidRDefault="001D2DC1">
    <w:pPr>
      <w:pStyle w:val="affd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C1" w:rsidRDefault="001D2DC1">
      <w:r>
        <w:separator/>
      </w:r>
    </w:p>
  </w:footnote>
  <w:footnote w:type="continuationSeparator" w:id="0">
    <w:p w:rsidR="001D2DC1" w:rsidRDefault="001D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C1" w:rsidRDefault="001D2DC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FA4"/>
    <w:multiLevelType w:val="multilevel"/>
    <w:tmpl w:val="3976F7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696F53"/>
    <w:multiLevelType w:val="hybridMultilevel"/>
    <w:tmpl w:val="5CFA628E"/>
    <w:lvl w:ilvl="0" w:tplc="E6D29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5555"/>
    <w:multiLevelType w:val="multilevel"/>
    <w:tmpl w:val="AC2EE3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EE5336"/>
    <w:multiLevelType w:val="multilevel"/>
    <w:tmpl w:val="0DC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4" w15:restartNumberingAfterBreak="0">
    <w:nsid w:val="12852AD8"/>
    <w:multiLevelType w:val="multilevel"/>
    <w:tmpl w:val="BB44BD1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14B777FB"/>
    <w:multiLevelType w:val="multilevel"/>
    <w:tmpl w:val="5D725E36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D5428A"/>
    <w:multiLevelType w:val="multilevel"/>
    <w:tmpl w:val="DE888812"/>
    <w:lvl w:ilvl="0">
      <w:start w:val="1"/>
      <w:numFmt w:val="bullet"/>
      <w:lvlText w:val=""/>
      <w:lvlJc w:val="left"/>
      <w:pPr>
        <w:tabs>
          <w:tab w:val="num" w:pos="4460"/>
        </w:tabs>
        <w:ind w:left="51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E51574"/>
    <w:multiLevelType w:val="multilevel"/>
    <w:tmpl w:val="80E8D2EC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9D5480C"/>
    <w:multiLevelType w:val="multilevel"/>
    <w:tmpl w:val="513E20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A667E8"/>
    <w:multiLevelType w:val="multilevel"/>
    <w:tmpl w:val="DA8A8A2C"/>
    <w:lvl w:ilvl="0">
      <w:start w:val="1"/>
      <w:numFmt w:val="decimal"/>
      <w:lvlText w:val="2.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0F764BA"/>
    <w:multiLevelType w:val="multilevel"/>
    <w:tmpl w:val="EB1657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1.2.%2."/>
      <w:lvlJc w:val="left"/>
      <w:pPr>
        <w:tabs>
          <w:tab w:val="num" w:pos="0"/>
        </w:tabs>
        <w:ind w:left="0" w:firstLine="0"/>
      </w:pPr>
      <w:rPr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2124DF1"/>
    <w:multiLevelType w:val="multilevel"/>
    <w:tmpl w:val="A5960522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867C02"/>
    <w:multiLevelType w:val="multilevel"/>
    <w:tmpl w:val="74C2B3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063037"/>
    <w:multiLevelType w:val="multilevel"/>
    <w:tmpl w:val="B83A2D8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14" w15:restartNumberingAfterBreak="0">
    <w:nsid w:val="2D170ADA"/>
    <w:multiLevelType w:val="multilevel"/>
    <w:tmpl w:val="E3D4C9B0"/>
    <w:lvl w:ilvl="0">
      <w:start w:val="1"/>
      <w:numFmt w:val="decimal"/>
      <w:lvlText w:val="1.%1.1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FA050F3"/>
    <w:multiLevelType w:val="multilevel"/>
    <w:tmpl w:val="638A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C30225"/>
    <w:multiLevelType w:val="multilevel"/>
    <w:tmpl w:val="D730CCE0"/>
    <w:lvl w:ilvl="0">
      <w:start w:val="1"/>
      <w:numFmt w:val="decimal"/>
      <w:lvlText w:val="2.4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82D4E56"/>
    <w:multiLevelType w:val="multilevel"/>
    <w:tmpl w:val="145C6B0A"/>
    <w:lvl w:ilvl="0">
      <w:start w:val="1"/>
      <w:numFmt w:val="decimal"/>
      <w:lvlText w:val="%1."/>
      <w:lvlJc w:val="left"/>
      <w:pPr>
        <w:tabs>
          <w:tab w:val="num" w:pos="0"/>
        </w:tabs>
        <w:ind w:left="702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3C1C42F5"/>
    <w:multiLevelType w:val="multilevel"/>
    <w:tmpl w:val="EB62A130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657A96"/>
    <w:multiLevelType w:val="multilevel"/>
    <w:tmpl w:val="232E04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003C2E"/>
    <w:multiLevelType w:val="multilevel"/>
    <w:tmpl w:val="F38CE1D6"/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4106DB"/>
    <w:multiLevelType w:val="multilevel"/>
    <w:tmpl w:val="608A19C4"/>
    <w:lvl w:ilvl="0">
      <w:start w:val="1"/>
      <w:numFmt w:val="decimal"/>
      <w:lvlText w:val="1.5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4DE2932"/>
    <w:multiLevelType w:val="multilevel"/>
    <w:tmpl w:val="46825C40"/>
    <w:lvl w:ilvl="0">
      <w:start w:val="1"/>
      <w:numFmt w:val="decimal"/>
      <w:lvlText w:val="1.4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7B236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57632AF5"/>
    <w:multiLevelType w:val="multilevel"/>
    <w:tmpl w:val="74766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BA9321F"/>
    <w:multiLevelType w:val="multilevel"/>
    <w:tmpl w:val="0366BD92"/>
    <w:lvl w:ilvl="0">
      <w:start w:val="1"/>
      <w:numFmt w:val="decimal"/>
      <w:lvlText w:val="1.6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FB9754F"/>
    <w:multiLevelType w:val="multilevel"/>
    <w:tmpl w:val="5C6883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10224C"/>
    <w:multiLevelType w:val="multilevel"/>
    <w:tmpl w:val="E83870C6"/>
    <w:lvl w:ilvl="0">
      <w:start w:val="1"/>
      <w:numFmt w:val="decimal"/>
      <w:lvlText w:val="4.%1"/>
      <w:lvlJc w:val="left"/>
      <w:pPr>
        <w:tabs>
          <w:tab w:val="num" w:pos="0"/>
        </w:tabs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9" w:hanging="180"/>
      </w:pPr>
    </w:lvl>
  </w:abstractNum>
  <w:abstractNum w:abstractNumId="28" w15:restartNumberingAfterBreak="0">
    <w:nsid w:val="61152EF1"/>
    <w:multiLevelType w:val="multilevel"/>
    <w:tmpl w:val="2DF20E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E24084"/>
    <w:multiLevelType w:val="multilevel"/>
    <w:tmpl w:val="9D8CA58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30" w15:restartNumberingAfterBreak="0">
    <w:nsid w:val="6C122CA0"/>
    <w:multiLevelType w:val="multilevel"/>
    <w:tmpl w:val="61A2F28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1" w15:restartNumberingAfterBreak="0">
    <w:nsid w:val="712B5630"/>
    <w:multiLevelType w:val="multilevel"/>
    <w:tmpl w:val="719013AE"/>
    <w:lvl w:ilvl="0">
      <w:start w:val="1"/>
      <w:numFmt w:val="decimal"/>
      <w:lvlText w:val="1.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1C57583"/>
    <w:multiLevelType w:val="multilevel"/>
    <w:tmpl w:val="0862E082"/>
    <w:lvl w:ilvl="0">
      <w:start w:val="1"/>
      <w:numFmt w:val="bullet"/>
      <w:pStyle w:val="4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986AA2"/>
    <w:multiLevelType w:val="multilevel"/>
    <w:tmpl w:val="33F227A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2.%3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7F6A52A9"/>
    <w:multiLevelType w:val="multilevel"/>
    <w:tmpl w:val="DF22CF74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17"/>
  </w:num>
  <w:num w:numId="4">
    <w:abstractNumId w:val="29"/>
  </w:num>
  <w:num w:numId="5">
    <w:abstractNumId w:val="4"/>
  </w:num>
  <w:num w:numId="6">
    <w:abstractNumId w:val="33"/>
  </w:num>
  <w:num w:numId="7">
    <w:abstractNumId w:val="23"/>
  </w:num>
  <w:num w:numId="8">
    <w:abstractNumId w:val="0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27"/>
  </w:num>
  <w:num w:numId="14">
    <w:abstractNumId w:val="26"/>
  </w:num>
  <w:num w:numId="15">
    <w:abstractNumId w:val="14"/>
  </w:num>
  <w:num w:numId="16">
    <w:abstractNumId w:val="31"/>
  </w:num>
  <w:num w:numId="17">
    <w:abstractNumId w:val="20"/>
  </w:num>
  <w:num w:numId="18">
    <w:abstractNumId w:val="22"/>
  </w:num>
  <w:num w:numId="19">
    <w:abstractNumId w:val="21"/>
  </w:num>
  <w:num w:numId="20">
    <w:abstractNumId w:val="25"/>
  </w:num>
  <w:num w:numId="21">
    <w:abstractNumId w:val="34"/>
  </w:num>
  <w:num w:numId="22">
    <w:abstractNumId w:val="7"/>
  </w:num>
  <w:num w:numId="23">
    <w:abstractNumId w:val="9"/>
  </w:num>
  <w:num w:numId="24">
    <w:abstractNumId w:val="16"/>
  </w:num>
  <w:num w:numId="25">
    <w:abstractNumId w:val="5"/>
  </w:num>
  <w:num w:numId="26">
    <w:abstractNumId w:val="28"/>
  </w:num>
  <w:num w:numId="27">
    <w:abstractNumId w:val="18"/>
  </w:num>
  <w:num w:numId="28">
    <w:abstractNumId w:val="3"/>
  </w:num>
  <w:num w:numId="29">
    <w:abstractNumId w:val="13"/>
  </w:num>
  <w:num w:numId="30">
    <w:abstractNumId w:val="24"/>
  </w:num>
  <w:num w:numId="31">
    <w:abstractNumId w:val="15"/>
  </w:num>
  <w:num w:numId="32">
    <w:abstractNumId w:val="10"/>
  </w:num>
  <w:num w:numId="33">
    <w:abstractNumId w:val="19"/>
  </w:num>
  <w:num w:numId="34">
    <w:abstractNumId w:val="1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EF"/>
    <w:rsid w:val="00043EFE"/>
    <w:rsid w:val="000612A5"/>
    <w:rsid w:val="000B06D6"/>
    <w:rsid w:val="000B2EEF"/>
    <w:rsid w:val="000C4D8F"/>
    <w:rsid w:val="000E702B"/>
    <w:rsid w:val="000F52A6"/>
    <w:rsid w:val="0012626F"/>
    <w:rsid w:val="00142AFB"/>
    <w:rsid w:val="001641FC"/>
    <w:rsid w:val="00174369"/>
    <w:rsid w:val="001A7E5B"/>
    <w:rsid w:val="001D2DC1"/>
    <w:rsid w:val="001E21BD"/>
    <w:rsid w:val="001F0D66"/>
    <w:rsid w:val="00205B1E"/>
    <w:rsid w:val="002634AA"/>
    <w:rsid w:val="00271C23"/>
    <w:rsid w:val="00315661"/>
    <w:rsid w:val="0034746E"/>
    <w:rsid w:val="00397E9F"/>
    <w:rsid w:val="004533AA"/>
    <w:rsid w:val="00454167"/>
    <w:rsid w:val="00456F65"/>
    <w:rsid w:val="004638D9"/>
    <w:rsid w:val="00476C38"/>
    <w:rsid w:val="004A3E6A"/>
    <w:rsid w:val="004C2E8F"/>
    <w:rsid w:val="004C381C"/>
    <w:rsid w:val="004D563A"/>
    <w:rsid w:val="004F6F15"/>
    <w:rsid w:val="00575047"/>
    <w:rsid w:val="005D0132"/>
    <w:rsid w:val="00630C4B"/>
    <w:rsid w:val="00646325"/>
    <w:rsid w:val="00665BE9"/>
    <w:rsid w:val="006B67DF"/>
    <w:rsid w:val="00763430"/>
    <w:rsid w:val="007673EF"/>
    <w:rsid w:val="00773974"/>
    <w:rsid w:val="00777092"/>
    <w:rsid w:val="0079731E"/>
    <w:rsid w:val="007A7381"/>
    <w:rsid w:val="007B5F8A"/>
    <w:rsid w:val="007C04D2"/>
    <w:rsid w:val="007E54DF"/>
    <w:rsid w:val="0081515E"/>
    <w:rsid w:val="008610C4"/>
    <w:rsid w:val="008A0233"/>
    <w:rsid w:val="008A252C"/>
    <w:rsid w:val="00970740"/>
    <w:rsid w:val="00973E4F"/>
    <w:rsid w:val="009A2F9B"/>
    <w:rsid w:val="009C384C"/>
    <w:rsid w:val="00A33E35"/>
    <w:rsid w:val="00AD27DD"/>
    <w:rsid w:val="00AD60AA"/>
    <w:rsid w:val="00B46F65"/>
    <w:rsid w:val="00B96DEA"/>
    <w:rsid w:val="00BC04F9"/>
    <w:rsid w:val="00C064D8"/>
    <w:rsid w:val="00C428D3"/>
    <w:rsid w:val="00C76BA5"/>
    <w:rsid w:val="00CB3195"/>
    <w:rsid w:val="00D9693E"/>
    <w:rsid w:val="00DB204C"/>
    <w:rsid w:val="00DD1946"/>
    <w:rsid w:val="00DF2731"/>
    <w:rsid w:val="00E40A2C"/>
    <w:rsid w:val="00F24D39"/>
    <w:rsid w:val="00F25F9C"/>
    <w:rsid w:val="00F510D8"/>
    <w:rsid w:val="00F9115B"/>
    <w:rsid w:val="00FB4369"/>
    <w:rsid w:val="00FB543B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08AF"/>
  <w15:docId w15:val="{1F38C7F6-01D4-456C-B731-48204657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1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0"/>
    <w:next w:val="a3"/>
    <w:link w:val="23"/>
    <w:qFormat/>
    <w:pPr>
      <w:outlineLvl w:val="1"/>
    </w:pPr>
  </w:style>
  <w:style w:type="paragraph" w:styleId="31">
    <w:name w:val="heading 3"/>
    <w:basedOn w:val="a3"/>
    <w:next w:val="a3"/>
    <w:link w:val="32"/>
    <w:autoRedefine/>
    <w:qFormat/>
    <w:pPr>
      <w:keepNext/>
      <w:tabs>
        <w:tab w:val="left" w:pos="0"/>
        <w:tab w:val="left" w:pos="735"/>
        <w:tab w:val="left" w:pos="960"/>
      </w:tabs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1"/>
    <w:next w:val="a3"/>
    <w:link w:val="41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Pr>
      <w:rFonts w:eastAsia="Calibri"/>
      <w:b/>
      <w:sz w:val="24"/>
      <w:szCs w:val="24"/>
      <w:lang w:val="x-none" w:eastAsia="x-none"/>
    </w:rPr>
  </w:style>
  <w:style w:type="character" w:customStyle="1" w:styleId="41">
    <w:name w:val="Заголовок 4 Знак"/>
    <w:link w:val="40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uiPriority w:val="34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c">
    <w:name w:val="Нижний колонтитул Знак"/>
    <w:basedOn w:val="a4"/>
    <w:link w:val="affd"/>
    <w:qFormat/>
    <w:rPr>
      <w:sz w:val="28"/>
      <w:szCs w:val="28"/>
    </w:rPr>
  </w:style>
  <w:style w:type="character" w:customStyle="1" w:styleId="affe">
    <w:name w:val="Ссылка указателя"/>
    <w:qFormat/>
  </w:style>
  <w:style w:type="character" w:customStyle="1" w:styleId="afff">
    <w:name w:val="Маркеры"/>
    <w:qFormat/>
    <w:rPr>
      <w:rFonts w:ascii="Times New Roman" w:eastAsia="OpenSymbol" w:hAnsi="Times New Roman" w:cs="OpenSymbol"/>
      <w:sz w:val="28"/>
      <w:szCs w:val="28"/>
    </w:rPr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7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pPr>
      <w:tabs>
        <w:tab w:val="left" w:pos="567"/>
        <w:tab w:val="right" w:leader="dot" w:pos="9911"/>
      </w:tabs>
    </w:pPr>
    <w:rPr>
      <w:rFonts w:cs="Calibri"/>
      <w:sz w:val="20"/>
      <w:szCs w:val="20"/>
    </w:rPr>
  </w:style>
  <w:style w:type="paragraph" w:customStyle="1" w:styleId="afff8">
    <w:name w:val="Раздел регламента"/>
    <w:basedOn w:val="a3"/>
    <w:qFormat/>
  </w:style>
  <w:style w:type="paragraph" w:customStyle="1" w:styleId="afff9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a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b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pPr>
      <w:tabs>
        <w:tab w:val="left" w:pos="567"/>
        <w:tab w:val="right" w:leader="dot" w:pos="9911"/>
      </w:tabs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">
    <w:name w:val="List Bullet 4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clear" w:pos="735"/>
        <w:tab w:val="clear" w:pos="96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styleId="affff6">
    <w:name w:val="toa heading"/>
    <w:basedOn w:val="a3"/>
    <w:next w:val="a3"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  <w:style w:type="numbering" w:customStyle="1" w:styleId="19494784021">
    <w:name w:val="19494784021"/>
    <w:qFormat/>
  </w:style>
  <w:style w:type="numbering" w:customStyle="1" w:styleId="883559781">
    <w:name w:val="88355978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0896-D003-4614-A292-D06A7F77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17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Хохлова Юлия Викторовна</cp:lastModifiedBy>
  <cp:revision>19</cp:revision>
  <cp:lastPrinted>2026-04-27T09:38:00Z</cp:lastPrinted>
  <dcterms:created xsi:type="dcterms:W3CDTF">2026-04-27T09:26:00Z</dcterms:created>
  <dcterms:modified xsi:type="dcterms:W3CDTF">2026-05-28T14:25:00Z</dcterms:modified>
  <dc:language>ru-RU</dc:language>
</cp:coreProperties>
</file>