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B23FB" w14:textId="77777777" w:rsidR="00005AB5" w:rsidRDefault="00005AB5" w:rsidP="00005AB5">
      <w:pPr>
        <w:keepNext/>
        <w:keepLines/>
        <w:spacing w:before="5400" w:after="240"/>
        <w:jc w:val="center"/>
        <w:rPr>
          <w:rFonts w:eastAsia="Calibri"/>
          <w:b/>
          <w:bCs/>
          <w:caps/>
          <w:sz w:val="26"/>
          <w:szCs w:val="26"/>
        </w:rPr>
      </w:pPr>
      <w:r>
        <w:rPr>
          <w:rFonts w:eastAsia="Calibri"/>
          <w:b/>
          <w:bCs/>
          <w:caps/>
          <w:sz w:val="26"/>
          <w:szCs w:val="26"/>
        </w:rPr>
        <w:t>Технические требования</w:t>
      </w:r>
      <w:r>
        <w:rPr>
          <w:rFonts w:eastAsia="Calibri"/>
          <w:b/>
          <w:bCs/>
          <w:sz w:val="26"/>
          <w:szCs w:val="26"/>
        </w:rPr>
        <w:t xml:space="preserve"> </w:t>
      </w:r>
      <w:r>
        <w:rPr>
          <w:rFonts w:eastAsia="Calibri"/>
          <w:b/>
          <w:bCs/>
          <w:caps/>
          <w:sz w:val="26"/>
          <w:szCs w:val="26"/>
        </w:rPr>
        <w:t>НА поставку МТР</w:t>
      </w:r>
    </w:p>
    <w:p w14:paraId="28304268" w14:textId="38DDB01D" w:rsidR="00005AB5" w:rsidRPr="004D7BE8" w:rsidRDefault="00005AB5" w:rsidP="00005AB5">
      <w:pPr>
        <w:jc w:val="center"/>
        <w:rPr>
          <w:rFonts w:eastAsia="Calibri"/>
          <w:caps/>
        </w:rPr>
      </w:pPr>
      <w:r w:rsidRPr="004D7BE8">
        <w:rPr>
          <w:rFonts w:eastAsia="Calibri"/>
          <w:caps/>
        </w:rPr>
        <w:t xml:space="preserve">ОКПД2 28.99.39.190 ПоставкА </w:t>
      </w:r>
      <w:r>
        <w:rPr>
          <w:rFonts w:eastAsia="Calibri"/>
          <w:caps/>
        </w:rPr>
        <w:t>программно-технического комплекса «шкаф информационной безопасности»</w:t>
      </w:r>
      <w:r w:rsidRPr="004D7BE8">
        <w:rPr>
          <w:rFonts w:eastAsia="Calibri"/>
          <w:caps/>
        </w:rPr>
        <w:t xml:space="preserve"> </w:t>
      </w:r>
      <w:r>
        <w:rPr>
          <w:rFonts w:eastAsia="Calibri"/>
          <w:caps/>
        </w:rPr>
        <w:t xml:space="preserve">для создания </w:t>
      </w:r>
      <w:r w:rsidRPr="004D7BE8">
        <w:rPr>
          <w:rFonts w:eastAsia="Calibri"/>
          <w:caps/>
        </w:rPr>
        <w:t>верхнего уровня автоматизированных систем управления технологическим процессом Якутской ГРЭС-2</w:t>
      </w:r>
      <w:r w:rsidR="00FA3341">
        <w:rPr>
          <w:rFonts w:eastAsia="Calibri"/>
          <w:caps/>
        </w:rPr>
        <w:br/>
      </w:r>
      <w:r>
        <w:rPr>
          <w:rFonts w:eastAsia="Calibri"/>
          <w:caps/>
        </w:rPr>
        <w:t>В ХОДЕ ВТОРОЙ</w:t>
      </w:r>
      <w:r w:rsidRPr="004D7BE8">
        <w:rPr>
          <w:rFonts w:eastAsia="Calibri"/>
          <w:caps/>
        </w:rPr>
        <w:t xml:space="preserve"> ОЧЕРЕД</w:t>
      </w:r>
      <w:r>
        <w:rPr>
          <w:rFonts w:eastAsia="Calibri"/>
          <w:caps/>
        </w:rPr>
        <w:t>И СТРОИТЕЛЬСТВА</w:t>
      </w:r>
      <w:r w:rsidRPr="004D7BE8">
        <w:rPr>
          <w:rFonts w:eastAsia="Calibri"/>
          <w:caps/>
        </w:rPr>
        <w:t xml:space="preserve"> в г. Якутск</w:t>
      </w:r>
      <w:r w:rsidRPr="004D7BE8">
        <w:rPr>
          <w:caps/>
        </w:rPr>
        <w:t xml:space="preserve"> </w:t>
      </w:r>
      <w:r w:rsidRPr="004D7BE8">
        <w:rPr>
          <w:rFonts w:eastAsia="Calibri"/>
          <w:caps/>
        </w:rPr>
        <w:t>Республики Саха (якутия)</w:t>
      </w:r>
    </w:p>
    <w:p w14:paraId="5E704AAC" w14:textId="77777777" w:rsidR="00005AB5" w:rsidRDefault="00005AB5" w:rsidP="00005AB5">
      <w:pPr>
        <w:keepNext/>
        <w:keepLines/>
        <w:spacing w:before="240"/>
        <w:jc w:val="center"/>
        <w:rPr>
          <w:rFonts w:eastAsia="Calibri"/>
          <w:b/>
          <w:bCs/>
          <w:caps/>
          <w:sz w:val="26"/>
          <w:szCs w:val="26"/>
          <w:shd w:val="clear" w:color="auto" w:fill="FFFF00"/>
          <w:lang w:eastAsia="x-none"/>
        </w:rPr>
      </w:pPr>
      <w:r w:rsidRPr="00521BAD">
        <w:rPr>
          <w:rFonts w:eastAsia="Calibri"/>
          <w:b/>
          <w:bCs/>
          <w:caps/>
          <w:sz w:val="26"/>
          <w:szCs w:val="26"/>
        </w:rPr>
        <w:t>ЛОТ № 00</w:t>
      </w:r>
      <w:r w:rsidRPr="009A25EC">
        <w:rPr>
          <w:rFonts w:eastAsia="Calibri"/>
          <w:b/>
          <w:bCs/>
          <w:caps/>
          <w:sz w:val="26"/>
          <w:szCs w:val="26"/>
        </w:rPr>
        <w:t>27</w:t>
      </w:r>
      <w:r w:rsidRPr="00521BAD">
        <w:rPr>
          <w:rFonts w:eastAsia="Calibri"/>
          <w:b/>
          <w:bCs/>
          <w:caps/>
          <w:sz w:val="26"/>
          <w:szCs w:val="26"/>
        </w:rPr>
        <w:t>-КС ДОХ-2026-РГЦР</w:t>
      </w:r>
      <w:r>
        <w:br w:type="page"/>
      </w:r>
    </w:p>
    <w:p w14:paraId="06B67F5B" w14:textId="77777777" w:rsidR="00C55959" w:rsidRDefault="004268FB">
      <w:pPr>
        <w:rPr>
          <w:b/>
        </w:rPr>
      </w:pPr>
      <w:r>
        <w:rPr>
          <w:b/>
        </w:rPr>
        <w:lastRenderedPageBreak/>
        <w:t>СОДЕРЖАНИЕ</w:t>
      </w:r>
    </w:p>
    <w:sdt>
      <w:sdtPr>
        <w:id w:val="560445377"/>
        <w:docPartObj>
          <w:docPartGallery w:val="Table of Contents"/>
          <w:docPartUnique/>
        </w:docPartObj>
      </w:sdtPr>
      <w:sdtEndPr/>
      <w:sdtContent>
        <w:p w14:paraId="2240750A" w14:textId="77777777" w:rsidR="00C55959" w:rsidRDefault="004268FB">
          <w:pPr>
            <w:pStyle w:val="17"/>
            <w:tabs>
              <w:tab w:val="left" w:pos="1134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rPr>
              <w:rStyle w:val="affc"/>
              <w:rFonts w:eastAsia="Calibri"/>
              <w:webHidden/>
            </w:rPr>
            <w:instrText xml:space="preserve"> TOC \z \o "1-4" \u \h</w:instrText>
          </w:r>
          <w:r>
            <w:rPr>
              <w:rStyle w:val="affc"/>
              <w:rFonts w:eastAsia="Calibri"/>
            </w:rPr>
            <w:fldChar w:fldCharType="separate"/>
          </w:r>
          <w:hyperlink w:anchor="_Toc204763884">
            <w:r>
              <w:rPr>
                <w:rStyle w:val="affc"/>
                <w:rFonts w:eastAsia="Calibri"/>
                <w:webHidden/>
              </w:rPr>
              <w:t>1.</w:t>
            </w:r>
            <w:r>
              <w:rPr>
                <w:rStyle w:val="affc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ffc"/>
                <w:rFonts w:eastAsia="Calibri"/>
              </w:rPr>
              <w:t>Общие сведения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_Toc204763884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c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14:paraId="1DD6D634" w14:textId="77777777" w:rsidR="00C55959" w:rsidRDefault="00437F87">
          <w:pPr>
            <w:pStyle w:val="37"/>
            <w:tabs>
              <w:tab w:val="left" w:pos="14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4763885">
            <w:r w:rsidR="004268FB">
              <w:rPr>
                <w:rStyle w:val="affc"/>
                <w:rFonts w:eastAsia="Calibri"/>
                <w:bCs/>
                <w:iCs/>
                <w:webHidden/>
              </w:rPr>
              <w:t>1.1.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Обозначения и сокращения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_Toc204763885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3</w:t>
            </w:r>
            <w:r w:rsidR="004268FB">
              <w:rPr>
                <w:webHidden/>
              </w:rPr>
              <w:fldChar w:fldCharType="end"/>
            </w:r>
          </w:hyperlink>
        </w:p>
        <w:p w14:paraId="55E44D00" w14:textId="77777777" w:rsidR="00C55959" w:rsidRDefault="00437F87">
          <w:pPr>
            <w:pStyle w:val="37"/>
            <w:tabs>
              <w:tab w:val="left" w:pos="14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4763886">
            <w:r w:rsidR="004268FB">
              <w:rPr>
                <w:rStyle w:val="affc"/>
                <w:rFonts w:eastAsia="Calibri"/>
                <w:bCs/>
                <w:iCs/>
                <w:webHidden/>
              </w:rPr>
              <w:t>1.2.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Наименование закупаемой продукции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_Toc204763886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5</w:t>
            </w:r>
            <w:r w:rsidR="004268FB">
              <w:rPr>
                <w:webHidden/>
              </w:rPr>
              <w:fldChar w:fldCharType="end"/>
            </w:r>
          </w:hyperlink>
        </w:p>
        <w:p w14:paraId="326AD71C" w14:textId="77777777" w:rsidR="00C55959" w:rsidRDefault="00437F87">
          <w:pPr>
            <w:pStyle w:val="37"/>
            <w:tabs>
              <w:tab w:val="left" w:pos="14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4763887">
            <w:r w:rsidR="004268FB">
              <w:rPr>
                <w:rStyle w:val="affc"/>
                <w:rFonts w:eastAsia="Calibri"/>
                <w:bCs/>
                <w:iCs/>
                <w:webHidden/>
              </w:rPr>
              <w:t>1.3.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Цель использования закупаемой продукции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_Toc204763887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5</w:t>
            </w:r>
            <w:r w:rsidR="004268FB">
              <w:rPr>
                <w:webHidden/>
              </w:rPr>
              <w:fldChar w:fldCharType="end"/>
            </w:r>
          </w:hyperlink>
        </w:p>
        <w:p w14:paraId="47CB2C68" w14:textId="77777777" w:rsidR="00C55959" w:rsidRDefault="00437F87">
          <w:pPr>
            <w:pStyle w:val="37"/>
            <w:tabs>
              <w:tab w:val="left" w:pos="14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4763888">
            <w:r w:rsidR="004268FB">
              <w:rPr>
                <w:rStyle w:val="affc"/>
                <w:rFonts w:eastAsia="Calibri"/>
                <w:bCs/>
                <w:iCs/>
                <w:webHidden/>
              </w:rPr>
              <w:t>1.4.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Существующее положение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_Toc204763888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5</w:t>
            </w:r>
            <w:r w:rsidR="004268FB">
              <w:rPr>
                <w:webHidden/>
              </w:rPr>
              <w:fldChar w:fldCharType="end"/>
            </w:r>
          </w:hyperlink>
        </w:p>
        <w:p w14:paraId="58736673" w14:textId="77777777" w:rsidR="00C55959" w:rsidRDefault="00437F87">
          <w:pPr>
            <w:pStyle w:val="37"/>
            <w:tabs>
              <w:tab w:val="left" w:pos="14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4763889">
            <w:r w:rsidR="004268FB">
              <w:rPr>
                <w:rStyle w:val="affc"/>
                <w:rFonts w:eastAsia="Calibri"/>
                <w:bCs/>
                <w:iCs/>
                <w:webHidden/>
              </w:rPr>
              <w:t>1.5.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Иные требования и сведения общего характера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_Toc204763889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5</w:t>
            </w:r>
            <w:r w:rsidR="004268FB">
              <w:rPr>
                <w:webHidden/>
              </w:rPr>
              <w:fldChar w:fldCharType="end"/>
            </w:r>
          </w:hyperlink>
        </w:p>
        <w:p w14:paraId="5E2E2D5B" w14:textId="77777777" w:rsidR="00C55959" w:rsidRDefault="00437F87">
          <w:pPr>
            <w:pStyle w:val="17"/>
            <w:tabs>
              <w:tab w:val="left" w:pos="1134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04763890">
            <w:r w:rsidR="004268FB">
              <w:rPr>
                <w:rStyle w:val="affc"/>
                <w:rFonts w:eastAsia="Calibri"/>
                <w:webHidden/>
              </w:rPr>
              <w:t>2.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Требования к продукции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_Toc204763890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6</w:t>
            </w:r>
            <w:r w:rsidR="004268FB">
              <w:rPr>
                <w:webHidden/>
              </w:rPr>
              <w:fldChar w:fldCharType="end"/>
            </w:r>
          </w:hyperlink>
        </w:p>
        <w:p w14:paraId="2C8EE542" w14:textId="77777777" w:rsidR="00C55959" w:rsidRDefault="00437F87">
          <w:pPr>
            <w:pStyle w:val="37"/>
            <w:tabs>
              <w:tab w:val="left" w:pos="14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4763891">
            <w:r w:rsidR="004268FB">
              <w:rPr>
                <w:rStyle w:val="affc"/>
                <w:rFonts w:eastAsia="Calibri"/>
                <w:bCs/>
                <w:iCs/>
                <w:webHidden/>
              </w:rPr>
              <w:t>2.1.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Требования по объемам и срокам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_Toc204763891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6</w:t>
            </w:r>
            <w:r w:rsidR="004268FB">
              <w:rPr>
                <w:webHidden/>
              </w:rPr>
              <w:fldChar w:fldCharType="end"/>
            </w:r>
          </w:hyperlink>
        </w:p>
        <w:p w14:paraId="00FDEFB8" w14:textId="77777777" w:rsidR="00C55959" w:rsidRDefault="00437F87">
          <w:pPr>
            <w:pStyle w:val="37"/>
            <w:tabs>
              <w:tab w:val="left" w:pos="14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4763892">
            <w:r w:rsidR="004268FB">
              <w:rPr>
                <w:rStyle w:val="affc"/>
                <w:rFonts w:eastAsia="Calibri"/>
                <w:bCs/>
                <w:iCs/>
                <w:webHidden/>
              </w:rPr>
              <w:t>2.2.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Требования к видам и объемам поставок МТР, работ, услуг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_Toc204763892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6</w:t>
            </w:r>
            <w:r w:rsidR="004268FB">
              <w:rPr>
                <w:webHidden/>
              </w:rPr>
              <w:fldChar w:fldCharType="end"/>
            </w:r>
          </w:hyperlink>
        </w:p>
        <w:p w14:paraId="28E2180C" w14:textId="77777777" w:rsidR="00C55959" w:rsidRDefault="00437F87">
          <w:pPr>
            <w:pStyle w:val="37"/>
            <w:tabs>
              <w:tab w:val="left" w:pos="14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4763893">
            <w:r w:rsidR="004268FB">
              <w:rPr>
                <w:rStyle w:val="affc"/>
                <w:rFonts w:eastAsia="Calibri"/>
                <w:bCs/>
                <w:iCs/>
                <w:webHidden/>
              </w:rPr>
              <w:t>2.3.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Требования к качеству продукции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_Toc204763893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8</w:t>
            </w:r>
            <w:r w:rsidR="004268FB">
              <w:rPr>
                <w:webHidden/>
              </w:rPr>
              <w:fldChar w:fldCharType="end"/>
            </w:r>
          </w:hyperlink>
        </w:p>
        <w:p w14:paraId="04C152AA" w14:textId="77777777" w:rsidR="00C55959" w:rsidRDefault="00437F87">
          <w:pPr>
            <w:pStyle w:val="17"/>
            <w:tabs>
              <w:tab w:val="left" w:pos="1134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04763894">
            <w:r w:rsidR="004268FB">
              <w:rPr>
                <w:rStyle w:val="affc"/>
                <w:rFonts w:eastAsia="Calibri"/>
                <w:webHidden/>
              </w:rPr>
              <w:t>3.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Требования к документации по ценообразованию на этапе закупки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_Toc204763894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18</w:t>
            </w:r>
            <w:r w:rsidR="004268FB">
              <w:rPr>
                <w:webHidden/>
              </w:rPr>
              <w:fldChar w:fldCharType="end"/>
            </w:r>
          </w:hyperlink>
        </w:p>
        <w:p w14:paraId="078CFB9F" w14:textId="77777777" w:rsidR="00C55959" w:rsidRDefault="00437F87">
          <w:pPr>
            <w:pStyle w:val="17"/>
            <w:tabs>
              <w:tab w:val="left" w:pos="1134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04763895">
            <w:r w:rsidR="004268FB">
              <w:rPr>
                <w:rStyle w:val="affc"/>
                <w:rFonts w:eastAsia="Calibri"/>
                <w:webHidden/>
              </w:rPr>
              <w:t>4.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Приложения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_Toc204763895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18</w:t>
            </w:r>
            <w:r w:rsidR="004268FB">
              <w:rPr>
                <w:webHidden/>
              </w:rPr>
              <w:fldChar w:fldCharType="end"/>
            </w:r>
          </w:hyperlink>
          <w:r w:rsidR="004268FB">
            <w:rPr>
              <w:rStyle w:val="affc"/>
            </w:rPr>
            <w:fldChar w:fldCharType="end"/>
          </w:r>
        </w:p>
      </w:sdtContent>
    </w:sdt>
    <w:p w14:paraId="7B6FFCA1" w14:textId="77777777" w:rsidR="00C55959" w:rsidRPr="009A25EC" w:rsidRDefault="004268FB" w:rsidP="009A25EC">
      <w:pPr>
        <w:rPr>
          <w:rFonts w:eastAsia="Calibri"/>
        </w:rPr>
      </w:pPr>
      <w:r w:rsidRPr="00005AB5">
        <w:br w:type="page"/>
      </w:r>
    </w:p>
    <w:p w14:paraId="123BAE0B" w14:textId="77777777" w:rsidR="00C55959" w:rsidRDefault="004268FB" w:rsidP="009A25EC">
      <w:pPr>
        <w:pStyle w:val="1"/>
        <w:jc w:val="center"/>
        <w:rPr>
          <w:caps/>
        </w:rPr>
      </w:pPr>
      <w:bookmarkStart w:id="0" w:name="_Toc204763884"/>
      <w:bookmarkStart w:id="1" w:name="_Toc51339692"/>
      <w:r>
        <w:lastRenderedPageBreak/>
        <w:t>Общие сведения</w:t>
      </w:r>
      <w:bookmarkEnd w:id="0"/>
      <w:bookmarkEnd w:id="1"/>
    </w:p>
    <w:p w14:paraId="169091B9" w14:textId="77777777" w:rsidR="00C55959" w:rsidRDefault="004268FB" w:rsidP="009A25EC">
      <w:pPr>
        <w:pStyle w:val="22"/>
        <w:ind w:left="709" w:hanging="709"/>
      </w:pPr>
      <w:bookmarkStart w:id="2" w:name="_Toc204763885"/>
      <w:bookmarkStart w:id="3" w:name="_Toc46743505"/>
      <w:r>
        <w:t>Обозначения и сокращения</w:t>
      </w:r>
      <w:bookmarkEnd w:id="2"/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789"/>
      </w:tblGrid>
      <w:tr w:rsidR="00C55959" w:rsidRPr="000001D5" w14:paraId="06C2F70D" w14:textId="77777777" w:rsidTr="009A25EC">
        <w:trPr>
          <w:cantSplit/>
          <w:jc w:val="center"/>
        </w:trPr>
        <w:tc>
          <w:tcPr>
            <w:tcW w:w="2122" w:type="dxa"/>
          </w:tcPr>
          <w:p w14:paraId="433322C0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ВУ АСУТП</w:t>
            </w:r>
          </w:p>
        </w:tc>
        <w:tc>
          <w:tcPr>
            <w:tcW w:w="7789" w:type="dxa"/>
          </w:tcPr>
          <w:p w14:paraId="1BC8F09A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Верхний уровень автоматизированных систем управления технологическим процессом</w:t>
            </w:r>
          </w:p>
        </w:tc>
      </w:tr>
      <w:tr w:rsidR="00AE458A" w:rsidRPr="000001D5" w14:paraId="36CEDFB3" w14:textId="77777777" w:rsidTr="009A25EC">
        <w:trPr>
          <w:cantSplit/>
          <w:jc w:val="center"/>
        </w:trPr>
        <w:tc>
          <w:tcPr>
            <w:tcW w:w="2122" w:type="dxa"/>
          </w:tcPr>
          <w:p w14:paraId="008C5C8F" w14:textId="77777777" w:rsidR="00AE458A" w:rsidRPr="000001D5" w:rsidRDefault="00AE458A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ГРЭС</w:t>
            </w:r>
          </w:p>
        </w:tc>
        <w:tc>
          <w:tcPr>
            <w:tcW w:w="7789" w:type="dxa"/>
          </w:tcPr>
          <w:p w14:paraId="23C77B38" w14:textId="77777777" w:rsidR="00AE458A" w:rsidRPr="000001D5" w:rsidRDefault="00AE458A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Государственная районная электростанция</w:t>
            </w:r>
          </w:p>
        </w:tc>
      </w:tr>
      <w:tr w:rsidR="00C55959" w:rsidRPr="000001D5" w14:paraId="10D03F4E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39689887" w14:textId="77777777" w:rsidR="00C55959" w:rsidRPr="000001D5" w:rsidRDefault="004268FB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 w:rsidRPr="000001D5">
              <w:rPr>
                <w:rFonts w:eastAsia="Calibri"/>
                <w:sz w:val="24"/>
                <w:szCs w:val="24"/>
                <w:lang w:eastAsia="x-none"/>
              </w:rPr>
              <w:t>ЗИП</w:t>
            </w:r>
          </w:p>
        </w:tc>
        <w:tc>
          <w:tcPr>
            <w:tcW w:w="7789" w:type="dxa"/>
            <w:shd w:val="clear" w:color="auto" w:fill="auto"/>
          </w:tcPr>
          <w:p w14:paraId="7CB04190" w14:textId="77777777" w:rsidR="00C55959" w:rsidRPr="000001D5" w:rsidRDefault="004268FB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 w:rsidRPr="000001D5">
              <w:rPr>
                <w:sz w:val="24"/>
                <w:szCs w:val="24"/>
              </w:rPr>
              <w:t>Комплект запасных частей и принадлежностей</w:t>
            </w:r>
          </w:p>
        </w:tc>
      </w:tr>
      <w:tr w:rsidR="00C55959" w:rsidRPr="000001D5" w14:paraId="1DD96261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20194EE8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КД</w:t>
            </w:r>
          </w:p>
        </w:tc>
        <w:tc>
          <w:tcPr>
            <w:tcW w:w="7789" w:type="dxa"/>
            <w:shd w:val="clear" w:color="auto" w:fill="auto"/>
          </w:tcPr>
          <w:p w14:paraId="05F4DD45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Конструкторская документация</w:t>
            </w:r>
          </w:p>
        </w:tc>
      </w:tr>
      <w:tr w:rsidR="00C55959" w:rsidRPr="000001D5" w14:paraId="21477D77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379FF390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Комплект ЗИП</w:t>
            </w:r>
          </w:p>
        </w:tc>
        <w:tc>
          <w:tcPr>
            <w:tcW w:w="7789" w:type="dxa"/>
            <w:shd w:val="clear" w:color="auto" w:fill="auto"/>
          </w:tcPr>
          <w:p w14:paraId="0E4FAA5D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Набор запасных частей, инструментов, принадлежностей и расходных материалов, необходимых для обеспечения функционирования, технического обслуживания и ремонта объекта</w:t>
            </w:r>
          </w:p>
        </w:tc>
      </w:tr>
      <w:tr w:rsidR="00C55959" w:rsidRPr="000001D5" w14:paraId="0730BF68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4EA5033D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МТР</w:t>
            </w:r>
          </w:p>
        </w:tc>
        <w:tc>
          <w:tcPr>
            <w:tcW w:w="7789" w:type="dxa"/>
            <w:shd w:val="clear" w:color="auto" w:fill="auto"/>
          </w:tcPr>
          <w:p w14:paraId="2B7A202A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Материально-технические ресурсы</w:t>
            </w:r>
          </w:p>
        </w:tc>
      </w:tr>
      <w:tr w:rsidR="00C55959" w:rsidRPr="000001D5" w14:paraId="390FCDC1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742BAB94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НТД</w:t>
            </w:r>
          </w:p>
        </w:tc>
        <w:tc>
          <w:tcPr>
            <w:tcW w:w="7789" w:type="dxa"/>
            <w:shd w:val="clear" w:color="auto" w:fill="auto"/>
          </w:tcPr>
          <w:p w14:paraId="4A6252D0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Нормативно-техническая документация</w:t>
            </w:r>
          </w:p>
        </w:tc>
      </w:tr>
      <w:tr w:rsidR="00C55959" w:rsidRPr="000001D5" w14:paraId="4ADADC27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2E5536F0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ПО</w:t>
            </w:r>
          </w:p>
        </w:tc>
        <w:tc>
          <w:tcPr>
            <w:tcW w:w="7789" w:type="dxa"/>
            <w:shd w:val="clear" w:color="auto" w:fill="auto"/>
          </w:tcPr>
          <w:p w14:paraId="16295627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Программное обеспечение</w:t>
            </w:r>
          </w:p>
        </w:tc>
      </w:tr>
      <w:tr w:rsidR="00AE458A" w:rsidRPr="000001D5" w14:paraId="579C75E8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493C90AB" w14:textId="77777777" w:rsidR="00AE458A" w:rsidRPr="000001D5" w:rsidRDefault="00AE458A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eastAsia="Calibri"/>
                <w:sz w:val="24"/>
                <w:szCs w:val="24"/>
              </w:rPr>
              <w:t>ПТК АСУТП</w:t>
            </w:r>
          </w:p>
        </w:tc>
        <w:tc>
          <w:tcPr>
            <w:tcW w:w="7789" w:type="dxa"/>
            <w:shd w:val="clear" w:color="auto" w:fill="auto"/>
          </w:tcPr>
          <w:p w14:paraId="3386DB6B" w14:textId="77777777" w:rsidR="00AE458A" w:rsidRPr="000001D5" w:rsidRDefault="000001D5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Программно-технический комплекс автоматизированных систем управления технологическими процессами</w:t>
            </w:r>
          </w:p>
        </w:tc>
      </w:tr>
      <w:tr w:rsidR="00C55959" w:rsidRPr="000001D5" w14:paraId="3EC52F83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28641D8C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ПУЭ</w:t>
            </w:r>
          </w:p>
        </w:tc>
        <w:tc>
          <w:tcPr>
            <w:tcW w:w="7789" w:type="dxa"/>
            <w:shd w:val="clear" w:color="auto" w:fill="auto"/>
          </w:tcPr>
          <w:p w14:paraId="23CE5CA7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Правила устройства электроустановок</w:t>
            </w:r>
          </w:p>
        </w:tc>
      </w:tr>
      <w:tr w:rsidR="00C55959" w:rsidRPr="000001D5" w14:paraId="5E960BAB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2DBC7AF3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СТО</w:t>
            </w:r>
          </w:p>
        </w:tc>
        <w:tc>
          <w:tcPr>
            <w:tcW w:w="7789" w:type="dxa"/>
            <w:shd w:val="clear" w:color="auto" w:fill="auto"/>
          </w:tcPr>
          <w:p w14:paraId="32C58542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Стандарт организации</w:t>
            </w:r>
          </w:p>
        </w:tc>
      </w:tr>
      <w:tr w:rsidR="00C55959" w:rsidRPr="000001D5" w14:paraId="626CA52A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3D4A7F08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ТТ</w:t>
            </w:r>
          </w:p>
        </w:tc>
        <w:tc>
          <w:tcPr>
            <w:tcW w:w="7789" w:type="dxa"/>
            <w:shd w:val="clear" w:color="auto" w:fill="auto"/>
          </w:tcPr>
          <w:p w14:paraId="6DF81C90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Техническое требование</w:t>
            </w:r>
          </w:p>
        </w:tc>
      </w:tr>
      <w:tr w:rsidR="00AE458A" w:rsidRPr="000001D5" w14:paraId="3E3E981A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7D0928FA" w14:textId="77777777" w:rsidR="00AE458A" w:rsidRPr="000001D5" w:rsidRDefault="00AE458A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ТЭЦ</w:t>
            </w:r>
          </w:p>
        </w:tc>
        <w:tc>
          <w:tcPr>
            <w:tcW w:w="7789" w:type="dxa"/>
            <w:shd w:val="clear" w:color="auto" w:fill="auto"/>
          </w:tcPr>
          <w:p w14:paraId="6375EE29" w14:textId="77777777" w:rsidR="00AE458A" w:rsidRPr="000001D5" w:rsidRDefault="00AE458A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Теплоэлектроцентраль</w:t>
            </w:r>
          </w:p>
        </w:tc>
      </w:tr>
      <w:tr w:rsidR="00AE458A" w:rsidRPr="000001D5" w14:paraId="744042FA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025DE4EE" w14:textId="77777777" w:rsidR="00AE458A" w:rsidRPr="000001D5" w:rsidRDefault="00AE458A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ШИБ</w:t>
            </w:r>
          </w:p>
        </w:tc>
        <w:tc>
          <w:tcPr>
            <w:tcW w:w="7789" w:type="dxa"/>
            <w:shd w:val="clear" w:color="auto" w:fill="auto"/>
          </w:tcPr>
          <w:p w14:paraId="67243CE0" w14:textId="77777777" w:rsidR="00AE458A" w:rsidRPr="000001D5" w:rsidRDefault="00AE458A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Шкаф информационной безопасности</w:t>
            </w:r>
          </w:p>
        </w:tc>
      </w:tr>
      <w:tr w:rsidR="00C55959" w:rsidRPr="000001D5" w14:paraId="212A33B0" w14:textId="77777777" w:rsidTr="009A25EC">
        <w:trPr>
          <w:cantSplit/>
          <w:trHeight w:val="195"/>
          <w:jc w:val="center"/>
        </w:trPr>
        <w:tc>
          <w:tcPr>
            <w:tcW w:w="2122" w:type="dxa"/>
            <w:shd w:val="clear" w:color="auto" w:fill="auto"/>
          </w:tcPr>
          <w:p w14:paraId="60566D59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ШСИ</w:t>
            </w:r>
          </w:p>
        </w:tc>
        <w:tc>
          <w:tcPr>
            <w:tcW w:w="7789" w:type="dxa"/>
            <w:shd w:val="clear" w:color="auto" w:fill="auto"/>
          </w:tcPr>
          <w:p w14:paraId="6EADEB56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Шкаф сбора информации</w:t>
            </w:r>
          </w:p>
        </w:tc>
      </w:tr>
      <w:tr w:rsidR="00C55959" w:rsidRPr="000001D5" w14:paraId="6EB2B3CF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6B0D9AB6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Заказчик</w:t>
            </w:r>
          </w:p>
        </w:tc>
        <w:tc>
          <w:tcPr>
            <w:tcW w:w="7789" w:type="dxa"/>
            <w:shd w:val="clear" w:color="auto" w:fill="auto"/>
          </w:tcPr>
          <w:p w14:paraId="03F525AB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ООО «РГЦР»</w:t>
            </w:r>
          </w:p>
        </w:tc>
      </w:tr>
      <w:tr w:rsidR="00C55959" w:rsidRPr="000001D5" w14:paraId="7C9D2CE8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58A91039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Производитель</w:t>
            </w:r>
          </w:p>
        </w:tc>
        <w:tc>
          <w:tcPr>
            <w:tcW w:w="7789" w:type="dxa"/>
            <w:shd w:val="clear" w:color="auto" w:fill="auto"/>
          </w:tcPr>
          <w:p w14:paraId="68E036A4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Физическое или юридическое лицо, обладающее полным спектром вещных прав на продукцию, выпускающее ее под своей торговой маркой самостоятельно (либо с привлечением услуг маркировщиков, упаковщиков, проектировщиков и изготовителей) и несущее полную ответственность за соблюдение требований безопасности, установленных в конкретной отрасли. Информация о нем в обязательном порядке указывается на продукции и доводится до Потребителя.</w:t>
            </w:r>
          </w:p>
        </w:tc>
      </w:tr>
      <w:tr w:rsidR="00C55959" w14:paraId="259DF733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34D0BFBC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Поставщик</w:t>
            </w:r>
          </w:p>
        </w:tc>
        <w:tc>
          <w:tcPr>
            <w:tcW w:w="7789" w:type="dxa"/>
            <w:shd w:val="clear" w:color="auto" w:fill="auto"/>
          </w:tcPr>
          <w:p w14:paraId="47586816" w14:textId="77777777" w:rsidR="00C55959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Победитель закупочной процедуры, получивший право заключения договора</w:t>
            </w:r>
          </w:p>
        </w:tc>
      </w:tr>
    </w:tbl>
    <w:p w14:paraId="382125E3" w14:textId="77777777" w:rsidR="00C55959" w:rsidRDefault="004268FB" w:rsidP="009A25EC">
      <w:pPr>
        <w:pStyle w:val="22"/>
        <w:ind w:left="709" w:hanging="709"/>
      </w:pPr>
      <w:bookmarkStart w:id="4" w:name="_Toc204763886"/>
      <w:bookmarkStart w:id="5" w:name="_Toc46743506"/>
      <w:r>
        <w:t>Наименование закупаемой продукции</w:t>
      </w:r>
      <w:bookmarkEnd w:id="4"/>
      <w:bookmarkEnd w:id="5"/>
    </w:p>
    <w:p w14:paraId="6AB73E71" w14:textId="7FAA5FA7" w:rsidR="00C55959" w:rsidRDefault="00005AB5" w:rsidP="00937302">
      <w:pPr>
        <w:widowControl w:val="0"/>
        <w:tabs>
          <w:tab w:val="left" w:pos="426"/>
        </w:tabs>
        <w:jc w:val="both"/>
        <w:rPr>
          <w:rStyle w:val="aff1"/>
          <w:rFonts w:eastAsia="Calibri"/>
          <w:b w:val="0"/>
          <w:bCs/>
          <w:sz w:val="24"/>
          <w:szCs w:val="24"/>
          <w:lang w:val="x-none" w:eastAsia="x-none"/>
        </w:rPr>
      </w:pPr>
      <w:r w:rsidRPr="00937302">
        <w:rPr>
          <w:rFonts w:eastAsia="Calibri"/>
          <w:sz w:val="24"/>
          <w:szCs w:val="24"/>
        </w:rPr>
        <w:t xml:space="preserve">ОКПД2 28.99.39.190 Поставка </w:t>
      </w:r>
      <w:r>
        <w:rPr>
          <w:rFonts w:eastAsia="Calibri"/>
          <w:sz w:val="24"/>
          <w:szCs w:val="24"/>
        </w:rPr>
        <w:t>программно-технического комплекса «Шкаф информационной безопасности» для создания</w:t>
      </w:r>
      <w:r w:rsidRPr="00937302">
        <w:rPr>
          <w:rFonts w:eastAsia="Calibri"/>
          <w:sz w:val="24"/>
          <w:szCs w:val="24"/>
        </w:rPr>
        <w:t xml:space="preserve"> верхнего уровня автоматизированных систем управления технологическим процессом </w:t>
      </w:r>
      <w:r w:rsidRPr="009F1B1D">
        <w:rPr>
          <w:rFonts w:eastAsia="Calibri"/>
          <w:sz w:val="24"/>
          <w:szCs w:val="24"/>
        </w:rPr>
        <w:t>Якутск</w:t>
      </w:r>
      <w:r>
        <w:rPr>
          <w:rFonts w:eastAsia="Calibri"/>
          <w:sz w:val="24"/>
          <w:szCs w:val="24"/>
        </w:rPr>
        <w:t>ой</w:t>
      </w:r>
      <w:r w:rsidRPr="009F1B1D">
        <w:rPr>
          <w:rFonts w:eastAsia="Calibri"/>
          <w:sz w:val="24"/>
          <w:szCs w:val="24"/>
        </w:rPr>
        <w:t xml:space="preserve"> ГРЭС-2</w:t>
      </w:r>
      <w:r>
        <w:rPr>
          <w:rFonts w:eastAsia="Calibri"/>
          <w:sz w:val="24"/>
          <w:szCs w:val="24"/>
        </w:rPr>
        <w:t xml:space="preserve"> в ходе второй </w:t>
      </w:r>
      <w:r w:rsidRPr="00937302">
        <w:rPr>
          <w:rFonts w:eastAsia="Calibri"/>
          <w:sz w:val="24"/>
          <w:szCs w:val="24"/>
        </w:rPr>
        <w:t>очеред</w:t>
      </w:r>
      <w:r>
        <w:rPr>
          <w:rFonts w:eastAsia="Calibri"/>
          <w:sz w:val="24"/>
          <w:szCs w:val="24"/>
        </w:rPr>
        <w:t xml:space="preserve">и строительства в г. Якутск Республики Саха (Якутия) </w:t>
      </w:r>
      <w:r w:rsidRPr="00521BAD">
        <w:rPr>
          <w:rFonts w:eastAsia="Calibri"/>
          <w:sz w:val="24"/>
          <w:szCs w:val="24"/>
        </w:rPr>
        <w:t>(</w:t>
      </w:r>
      <w:r>
        <w:rPr>
          <w:rFonts w:eastAsia="Calibri"/>
          <w:sz w:val="24"/>
          <w:szCs w:val="24"/>
        </w:rPr>
        <w:t>л</w:t>
      </w:r>
      <w:r w:rsidRPr="00521BAD">
        <w:rPr>
          <w:rFonts w:eastAsia="Calibri"/>
          <w:sz w:val="24"/>
          <w:szCs w:val="24"/>
        </w:rPr>
        <w:t xml:space="preserve">от № </w:t>
      </w:r>
      <w:r w:rsidRPr="00521BAD">
        <w:rPr>
          <w:rFonts w:eastAsia="Calibri"/>
          <w:bCs/>
          <w:sz w:val="24"/>
          <w:szCs w:val="24"/>
        </w:rPr>
        <w:t>0027-КС ДОХ-2026-РГЦР</w:t>
      </w:r>
      <w:r w:rsidRPr="00521BAD">
        <w:rPr>
          <w:rFonts w:eastAsia="Calibri"/>
          <w:sz w:val="24"/>
          <w:szCs w:val="24"/>
        </w:rPr>
        <w:t>)</w:t>
      </w:r>
    </w:p>
    <w:p w14:paraId="12E3721C" w14:textId="77777777" w:rsidR="00C55959" w:rsidRDefault="004268FB" w:rsidP="009A25EC">
      <w:pPr>
        <w:pStyle w:val="22"/>
        <w:ind w:left="709" w:hanging="709"/>
      </w:pPr>
      <w:bookmarkStart w:id="6" w:name="_Toc204763887"/>
      <w:bookmarkStart w:id="7" w:name="_Toc46743507"/>
      <w:r>
        <w:t>Цель использования закупаемой продукции</w:t>
      </w:r>
      <w:bookmarkEnd w:id="6"/>
      <w:bookmarkEnd w:id="7"/>
    </w:p>
    <w:p w14:paraId="27136438" w14:textId="6B81EC94" w:rsidR="00AE67C9" w:rsidRDefault="00AE67C9" w:rsidP="009A25EC">
      <w:pPr>
        <w:spacing w:before="60" w:after="60"/>
        <w:ind w:firstLine="709"/>
        <w:jc w:val="both"/>
        <w:rPr>
          <w:rFonts w:eastAsia="Calibri"/>
          <w:sz w:val="24"/>
          <w:szCs w:val="24"/>
        </w:rPr>
      </w:pPr>
      <w:r w:rsidRPr="00AE67C9">
        <w:rPr>
          <w:rFonts w:eastAsia="Calibri"/>
          <w:sz w:val="24"/>
          <w:szCs w:val="24"/>
        </w:rPr>
        <w:t xml:space="preserve">Закупаемая продукция будет использована в рамках создания АСУТП </w:t>
      </w:r>
      <w:r w:rsidR="00FA3341">
        <w:rPr>
          <w:rFonts w:eastAsia="Calibri"/>
          <w:sz w:val="24"/>
          <w:szCs w:val="24"/>
        </w:rPr>
        <w:t xml:space="preserve">объектов </w:t>
      </w:r>
      <w:r w:rsidR="00FA3341" w:rsidRPr="00AE67C9">
        <w:rPr>
          <w:rFonts w:eastAsia="Calibri"/>
          <w:sz w:val="24"/>
          <w:szCs w:val="24"/>
        </w:rPr>
        <w:t>2-</w:t>
      </w:r>
      <w:r w:rsidR="00FA3341">
        <w:rPr>
          <w:rFonts w:eastAsia="Calibri"/>
          <w:sz w:val="24"/>
          <w:szCs w:val="24"/>
        </w:rPr>
        <w:t>й</w:t>
      </w:r>
      <w:r w:rsidR="00FA3341" w:rsidRPr="00AE67C9">
        <w:rPr>
          <w:rFonts w:eastAsia="Calibri"/>
          <w:sz w:val="24"/>
          <w:szCs w:val="24"/>
        </w:rPr>
        <w:t xml:space="preserve"> очередь </w:t>
      </w:r>
      <w:r w:rsidR="00FA3341">
        <w:rPr>
          <w:rFonts w:eastAsia="Calibri"/>
          <w:sz w:val="24"/>
          <w:szCs w:val="24"/>
        </w:rPr>
        <w:t xml:space="preserve">строительтва </w:t>
      </w:r>
      <w:r w:rsidRPr="00AE67C9">
        <w:rPr>
          <w:rFonts w:eastAsia="Calibri"/>
          <w:sz w:val="24"/>
          <w:szCs w:val="24"/>
        </w:rPr>
        <w:t>Якутской ГРЭС-2.</w:t>
      </w:r>
    </w:p>
    <w:p w14:paraId="40EE3A80" w14:textId="38F7059D" w:rsidR="00C55959" w:rsidRDefault="004268FB" w:rsidP="009A25EC">
      <w:pPr>
        <w:pStyle w:val="22"/>
        <w:ind w:left="709" w:hanging="709"/>
      </w:pPr>
      <w:bookmarkStart w:id="8" w:name="_Toc204763888"/>
      <w:bookmarkStart w:id="9" w:name="_Toc46743508"/>
      <w:r>
        <w:t>Существующее положение</w:t>
      </w:r>
      <w:bookmarkEnd w:id="8"/>
      <w:bookmarkEnd w:id="9"/>
    </w:p>
    <w:p w14:paraId="32C140D7" w14:textId="1387733A" w:rsidR="00FA3341" w:rsidRDefault="00AE67C9" w:rsidP="00274831">
      <w:pPr>
        <w:spacing w:before="60" w:after="60"/>
        <w:ind w:firstLine="709"/>
        <w:jc w:val="both"/>
        <w:rPr>
          <w:rFonts w:eastAsia="Calibri"/>
          <w:sz w:val="24"/>
          <w:szCs w:val="24"/>
        </w:rPr>
      </w:pPr>
      <w:r w:rsidRPr="00AE67C9">
        <w:rPr>
          <w:rFonts w:eastAsia="Calibri"/>
          <w:sz w:val="24"/>
          <w:szCs w:val="24"/>
        </w:rPr>
        <w:t xml:space="preserve">В рамках реализации инвестиционного проекта «Строительство Якутской ГРЭС-2 (2-я очеедь)», в связи с необходимостью выполнения требований типовых проектных решений по АСУТП ТМО, АСУТП ЭТО, ВУ АСУТП ТЭС требуется </w:t>
      </w:r>
      <w:r w:rsidR="00FA3341">
        <w:rPr>
          <w:rFonts w:eastAsia="Calibri"/>
          <w:sz w:val="24"/>
          <w:szCs w:val="24"/>
        </w:rPr>
        <w:t>изготовление и поставка</w:t>
      </w:r>
      <w:r w:rsidR="00FA3341" w:rsidRPr="00AE67C9">
        <w:rPr>
          <w:rFonts w:eastAsia="Calibri"/>
          <w:sz w:val="24"/>
          <w:szCs w:val="24"/>
        </w:rPr>
        <w:t xml:space="preserve"> </w:t>
      </w:r>
      <w:r w:rsidRPr="00AE67C9">
        <w:rPr>
          <w:rFonts w:eastAsia="Calibri"/>
          <w:sz w:val="24"/>
          <w:szCs w:val="24"/>
        </w:rPr>
        <w:t>шкафов информационной безопасности ВУ АСУТП</w:t>
      </w:r>
    </w:p>
    <w:p w14:paraId="0E47255B" w14:textId="4E5C30F1" w:rsidR="00274831" w:rsidRDefault="00AE67C9" w:rsidP="00274831">
      <w:pPr>
        <w:spacing w:before="60" w:after="60"/>
        <w:ind w:firstLine="709"/>
        <w:jc w:val="both"/>
        <w:rPr>
          <w:rFonts w:eastAsia="Calibri"/>
          <w:sz w:val="24"/>
          <w:szCs w:val="24"/>
        </w:rPr>
      </w:pPr>
      <w:r w:rsidRPr="00AE67C9">
        <w:rPr>
          <w:rFonts w:eastAsia="Calibri"/>
          <w:sz w:val="24"/>
          <w:szCs w:val="24"/>
        </w:rPr>
        <w:lastRenderedPageBreak/>
        <w:t xml:space="preserve">В настоящее время </w:t>
      </w:r>
      <w:r w:rsidR="00FA3341">
        <w:rPr>
          <w:rFonts w:eastAsia="Calibri"/>
          <w:sz w:val="24"/>
          <w:szCs w:val="24"/>
        </w:rPr>
        <w:t xml:space="preserve">уже </w:t>
      </w:r>
      <w:r w:rsidRPr="00AE67C9">
        <w:rPr>
          <w:rFonts w:eastAsia="Calibri"/>
          <w:sz w:val="24"/>
          <w:szCs w:val="24"/>
        </w:rPr>
        <w:t>произведена поставка части ПТК ВУ АСУТП, но для обеспечения функщционала СОТИАССО требуется доукомплектование оборудования ВУ АСУТП шкафами рмационной безопасности (ШИБ).</w:t>
      </w:r>
    </w:p>
    <w:p w14:paraId="5A70DA44" w14:textId="77777777" w:rsidR="00C55959" w:rsidRDefault="004268FB" w:rsidP="009A25EC">
      <w:pPr>
        <w:pStyle w:val="affffa"/>
        <w:spacing w:before="120" w:after="60"/>
        <w:jc w:val="right"/>
        <w:rPr>
          <w:sz w:val="24"/>
          <w:szCs w:val="24"/>
        </w:rPr>
      </w:pPr>
      <w:r>
        <w:rPr>
          <w:sz w:val="24"/>
          <w:szCs w:val="24"/>
        </w:rPr>
        <w:t>Таблица 1. Перечень объектов заказчика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668"/>
        <w:gridCol w:w="4498"/>
        <w:gridCol w:w="2519"/>
        <w:gridCol w:w="2226"/>
      </w:tblGrid>
      <w:tr w:rsidR="00C55959" w14:paraId="2B667B3E" w14:textId="77777777" w:rsidTr="009A25EC">
        <w:trPr>
          <w:trHeight w:val="975"/>
        </w:trPr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2441C" w14:textId="77777777" w:rsidR="00C55959" w:rsidRDefault="004268F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</w:p>
          <w:p w14:paraId="58ABC51B" w14:textId="77777777" w:rsidR="00C55959" w:rsidRDefault="004268F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57BF8" w14:textId="77777777" w:rsidR="00C55959" w:rsidRDefault="004268F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объекта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1A6CB" w14:textId="77777777" w:rsidR="00C55959" w:rsidRDefault="004268F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Расположение объекта 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i/>
                <w:iCs/>
                <w:sz w:val="20"/>
                <w:szCs w:val="20"/>
              </w:rPr>
              <w:t>(место поставки МТР)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8A173" w14:textId="77777777" w:rsidR="00C55959" w:rsidRDefault="004268F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Наименование основного средства </w:t>
            </w:r>
            <w:r>
              <w:rPr>
                <w:b/>
                <w:bCs/>
                <w:sz w:val="20"/>
                <w:szCs w:val="20"/>
              </w:rPr>
              <w:br/>
              <w:t>(в отношении которого выполняются работы, оказываются услуги)</w:t>
            </w:r>
          </w:p>
        </w:tc>
      </w:tr>
      <w:tr w:rsidR="00C55959" w14:paraId="67C02E77" w14:textId="77777777" w:rsidTr="009A25EC">
        <w:trPr>
          <w:trHeight w:val="170"/>
        </w:trPr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2B16C" w14:textId="77777777" w:rsidR="00C55959" w:rsidRDefault="004268F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D430B" w14:textId="77777777" w:rsidR="00C55959" w:rsidRDefault="004268F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1C96D" w14:textId="77777777" w:rsidR="00C55959" w:rsidRDefault="004268F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91891" w14:textId="77777777" w:rsidR="00C55959" w:rsidRDefault="004268F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937302" w14:paraId="30D8C333" w14:textId="77777777" w:rsidTr="009A25EC">
        <w:trPr>
          <w:trHeight w:val="2099"/>
        </w:trPr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C3897C" w14:textId="77777777" w:rsidR="00937302" w:rsidRDefault="00937302">
            <w:pPr>
              <w:pStyle w:val="aff0"/>
              <w:widowControl w:val="0"/>
              <w:numPr>
                <w:ilvl w:val="0"/>
                <w:numId w:val="7"/>
              </w:numPr>
              <w:spacing w:before="60" w:after="60"/>
              <w:contextualSpacing w:val="0"/>
            </w:pPr>
          </w:p>
        </w:tc>
        <w:tc>
          <w:tcPr>
            <w:tcW w:w="22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7E365C" w14:textId="146A31FF" w:rsidR="00937302" w:rsidRDefault="00005AB5" w:rsidP="00675645">
            <w:pPr>
              <w:widowControl w:val="0"/>
              <w:tabs>
                <w:tab w:val="left" w:pos="426"/>
              </w:tabs>
              <w:spacing w:before="60" w:after="60"/>
              <w:rPr>
                <w:rStyle w:val="aff1"/>
                <w:rFonts w:eastAsia="Calibri"/>
                <w:b w:val="0"/>
                <w:bCs/>
                <w:sz w:val="24"/>
                <w:szCs w:val="24"/>
                <w:lang w:val="x-none" w:eastAsia="x-none"/>
              </w:rPr>
            </w:pPr>
            <w:r w:rsidRPr="00005AB5">
              <w:rPr>
                <w:rFonts w:eastAsia="Calibri"/>
                <w:sz w:val="24"/>
                <w:szCs w:val="24"/>
              </w:rPr>
              <w:t>ОКПД2 28.99.39.190 Поставка программно-технического комплекса «Шкаф информационной безопасности» для создания верхнего уровня автоматизированных систем управления технологическим процессом Якутской ГРЭС-2 в ходе второй очереди строительства в г. Якутск Республики Саха (Якутия)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F838DF" w14:textId="77777777" w:rsidR="00937302" w:rsidRDefault="00937302" w:rsidP="00255FE9">
            <w:pPr>
              <w:widowControl w:val="0"/>
              <w:tabs>
                <w:tab w:val="left" w:pos="426"/>
              </w:tabs>
              <w:spacing w:before="60" w:after="60"/>
              <w:rPr>
                <w:rStyle w:val="aff1"/>
                <w:rFonts w:eastAsia="Calibri"/>
                <w:b w:val="0"/>
                <w:bCs/>
                <w:sz w:val="24"/>
                <w:szCs w:val="24"/>
                <w:lang w:val="x-none" w:eastAsia="x-none"/>
              </w:rPr>
            </w:pPr>
            <w:r w:rsidRPr="00C31497">
              <w:rPr>
                <w:sz w:val="24"/>
              </w:rPr>
              <w:t>Российская Федерация, Республика Саха (Якутия), г.</w:t>
            </w:r>
            <w:r>
              <w:rPr>
                <w:sz w:val="24"/>
              </w:rPr>
              <w:t>Якутск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1CEDBA" w14:textId="490CC0DA" w:rsidR="00937302" w:rsidRPr="00521BAD" w:rsidRDefault="00937302">
            <w:pPr>
              <w:widowControl w:val="0"/>
              <w:rPr>
                <w:iCs/>
                <w:sz w:val="24"/>
                <w:szCs w:val="24"/>
              </w:rPr>
            </w:pPr>
            <w:r w:rsidRPr="00C31497">
              <w:rPr>
                <w:iCs/>
                <w:sz w:val="24"/>
                <w:szCs w:val="24"/>
              </w:rPr>
              <w:t xml:space="preserve">ШИБ1, ШИБ2 </w:t>
            </w:r>
            <w:r w:rsidRPr="00C31497">
              <w:rPr>
                <w:rFonts w:eastAsia="Calibri"/>
                <w:sz w:val="24"/>
                <w:szCs w:val="24"/>
              </w:rPr>
              <w:t>Якутской ГРЭС-2</w:t>
            </w:r>
            <w:r>
              <w:rPr>
                <w:rFonts w:eastAsia="Calibri"/>
                <w:sz w:val="24"/>
                <w:szCs w:val="24"/>
              </w:rPr>
              <w:t xml:space="preserve"> (2-яочередь)</w:t>
            </w:r>
          </w:p>
        </w:tc>
      </w:tr>
    </w:tbl>
    <w:p w14:paraId="56158D83" w14:textId="77777777" w:rsidR="00C55959" w:rsidRDefault="004268FB" w:rsidP="009A25EC">
      <w:pPr>
        <w:pStyle w:val="1"/>
        <w:jc w:val="center"/>
      </w:pPr>
      <w:bookmarkStart w:id="10" w:name="_Toc46743510"/>
      <w:bookmarkStart w:id="11" w:name="_Toc50125126"/>
      <w:bookmarkStart w:id="12" w:name="_Hlk48209761_Копия_1"/>
      <w:bookmarkStart w:id="13" w:name="_Toc51339693"/>
      <w:bookmarkStart w:id="14" w:name="_Toc204763890"/>
      <w:bookmarkEnd w:id="10"/>
      <w:bookmarkEnd w:id="11"/>
      <w:bookmarkEnd w:id="12"/>
      <w:r>
        <w:t>Требования к продукции</w:t>
      </w:r>
      <w:bookmarkEnd w:id="13"/>
      <w:bookmarkEnd w:id="14"/>
    </w:p>
    <w:p w14:paraId="13E2CE35" w14:textId="77777777" w:rsidR="00C55959" w:rsidRDefault="004268FB" w:rsidP="009A25EC">
      <w:pPr>
        <w:pStyle w:val="22"/>
        <w:ind w:left="709" w:hanging="709"/>
      </w:pPr>
      <w:bookmarkStart w:id="15" w:name="_Toc204763891"/>
      <w:r>
        <w:t xml:space="preserve">Требования </w:t>
      </w:r>
      <w:r w:rsidRPr="009A25EC">
        <w:t>по</w:t>
      </w:r>
      <w:r>
        <w:t xml:space="preserve"> объемам и срокам</w:t>
      </w:r>
      <w:bookmarkEnd w:id="15"/>
    </w:p>
    <w:p w14:paraId="7F0D8524" w14:textId="6B3EC0B0" w:rsidR="00C55959" w:rsidRDefault="004268FB" w:rsidP="009A25EC">
      <w:pPr>
        <w:pStyle w:val="31"/>
      </w:pPr>
      <w:bookmarkStart w:id="16" w:name="_Toc130201869"/>
      <w:bookmarkStart w:id="17" w:name="_Toc166871910"/>
      <w:bookmarkStart w:id="18" w:name="_Toc164155634"/>
      <w:bookmarkStart w:id="19" w:name="_Toc204763892"/>
      <w:r>
        <w:t>Требования к видам и объемам поставок МТР</w:t>
      </w:r>
      <w:bookmarkEnd w:id="16"/>
      <w:bookmarkEnd w:id="17"/>
      <w:bookmarkEnd w:id="18"/>
      <w:bookmarkEnd w:id="19"/>
    </w:p>
    <w:p w14:paraId="44B9B7A1" w14:textId="77777777" w:rsidR="00C55959" w:rsidRDefault="004268FB" w:rsidP="009A25EC">
      <w:pPr>
        <w:pStyle w:val="affffa"/>
        <w:spacing w:before="120" w:after="60"/>
        <w:jc w:val="right"/>
        <w:rPr>
          <w:sz w:val="24"/>
          <w:szCs w:val="24"/>
        </w:rPr>
      </w:pPr>
      <w:bookmarkStart w:id="20" w:name="_Toc51339695"/>
      <w:r>
        <w:rPr>
          <w:sz w:val="24"/>
          <w:szCs w:val="24"/>
        </w:rPr>
        <w:t xml:space="preserve">Таблица 2 Перечень и объем </w:t>
      </w:r>
      <w:bookmarkEnd w:id="20"/>
      <w:r>
        <w:rPr>
          <w:sz w:val="24"/>
          <w:szCs w:val="24"/>
        </w:rPr>
        <w:t>закупаемой продукции</w:t>
      </w:r>
    </w:p>
    <w:tbl>
      <w:tblPr>
        <w:tblW w:w="5040" w:type="pct"/>
        <w:tblLayout w:type="fixed"/>
        <w:tblLook w:val="0000" w:firstRow="0" w:lastRow="0" w:firstColumn="0" w:lastColumn="0" w:noHBand="0" w:noVBand="0"/>
      </w:tblPr>
      <w:tblGrid>
        <w:gridCol w:w="704"/>
        <w:gridCol w:w="4111"/>
        <w:gridCol w:w="1701"/>
        <w:gridCol w:w="3474"/>
      </w:tblGrid>
      <w:tr w:rsidR="00C55959" w14:paraId="29E82159" w14:textId="77777777" w:rsidTr="00D352A3">
        <w:trPr>
          <w:trHeight w:val="230"/>
          <w:tblHeader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67794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62550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закупаемой продукции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2188D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48C54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</w:t>
            </w:r>
          </w:p>
        </w:tc>
      </w:tr>
      <w:tr w:rsidR="00C55959" w14:paraId="6D0D7507" w14:textId="77777777" w:rsidTr="00D352A3">
        <w:trPr>
          <w:trHeight w:val="230"/>
          <w:tblHeader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41AF7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B4215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2FCFD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05C30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C55959" w14:paraId="3D33A1E8" w14:textId="77777777" w:rsidTr="00D352A3">
        <w:trPr>
          <w:trHeight w:val="95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F7458" w14:textId="77777777" w:rsidR="00C55959" w:rsidRDefault="00C55959" w:rsidP="00D352A3">
            <w:pPr>
              <w:pStyle w:val="aff0"/>
              <w:widowControl w:val="0"/>
              <w:numPr>
                <w:ilvl w:val="0"/>
                <w:numId w:val="8"/>
              </w:numPr>
              <w:spacing w:before="60" w:after="60"/>
              <w:ind w:left="0" w:right="175" w:firstLine="0"/>
              <w:contextualSpacing w:val="0"/>
              <w:jc w:val="center"/>
            </w:pPr>
          </w:p>
        </w:tc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F35E6" w14:textId="15F2F5DE" w:rsidR="00C55959" w:rsidRDefault="00005AB5" w:rsidP="000B55E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rStyle w:val="aff1"/>
                <w:rFonts w:eastAsia="Calibri"/>
                <w:b w:val="0"/>
                <w:bCs/>
                <w:sz w:val="24"/>
                <w:szCs w:val="24"/>
                <w:lang w:val="x-none" w:eastAsia="x-none"/>
              </w:rPr>
            </w:pPr>
            <w:r w:rsidRPr="00005AB5">
              <w:rPr>
                <w:rFonts w:eastAsia="Calibri"/>
                <w:b/>
                <w:bCs/>
                <w:iCs/>
                <w:kern w:val="2"/>
                <w:sz w:val="24"/>
                <w:szCs w:val="24"/>
                <w:lang w:eastAsia="zh-CN" w:bidi="hi-IN"/>
              </w:rPr>
              <w:t>ОКПД2 28.99.39.190 Поставка программно-технического комплекса «Шкаф информационной безопасности» для создания верхнего уровня автоматизированных систем управления технологическим процессом Якутской ГРЭС-2 в ходе второй очереди строительства в г. Якутск Республики Саха (Якутия)</w:t>
            </w:r>
            <w:r w:rsidR="00D352A3">
              <w:rPr>
                <w:rFonts w:eastAsia="Calibri"/>
                <w:b/>
                <w:bCs/>
                <w:iCs/>
                <w:kern w:val="2"/>
                <w:sz w:val="24"/>
                <w:szCs w:val="24"/>
                <w:lang w:eastAsia="zh-CN" w:bidi="hi-IN"/>
              </w:rPr>
              <w:t xml:space="preserve">, </w:t>
            </w:r>
            <w:r w:rsidR="004268FB">
              <w:rPr>
                <w:rFonts w:eastAsia="WenQuanYi Zen Hei Sharp"/>
                <w:b/>
                <w:bCs/>
                <w:iCs/>
                <w:kern w:val="2"/>
                <w:sz w:val="24"/>
                <w:szCs w:val="24"/>
                <w:lang w:eastAsia="zh-CN" w:bidi="hi-IN"/>
              </w:rPr>
              <w:t>а именно:</w:t>
            </w:r>
          </w:p>
        </w:tc>
      </w:tr>
      <w:tr w:rsidR="009A7C88" w14:paraId="17AA8E5C" w14:textId="77777777" w:rsidTr="00D352A3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70399" w14:textId="77777777" w:rsidR="009A7C88" w:rsidRDefault="009A7C88" w:rsidP="00D352A3">
            <w:pPr>
              <w:pStyle w:val="aff0"/>
              <w:widowControl w:val="0"/>
              <w:numPr>
                <w:ilvl w:val="1"/>
                <w:numId w:val="8"/>
              </w:numPr>
              <w:spacing w:before="60" w:after="60"/>
              <w:ind w:left="314" w:right="-1" w:hanging="284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1AE8A" w14:textId="77777777" w:rsidR="009A7C88" w:rsidRDefault="00D352A3" w:rsidP="00D352A3">
            <w:pPr>
              <w:widowControl w:val="0"/>
              <w:spacing w:before="60" w:after="6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Шкаф ШИБ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1D98B" w14:textId="77777777" w:rsidR="009A7C88" w:rsidRDefault="009A7C88" w:rsidP="009A7C88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3A701" w14:textId="13301F34" w:rsidR="009A7C88" w:rsidRDefault="00437F87" w:rsidP="009A7C88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A7C88" w14:paraId="6E6704DB" w14:textId="77777777" w:rsidTr="00D352A3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40D5B" w14:textId="77777777" w:rsidR="009A7C88" w:rsidRDefault="009A7C88" w:rsidP="00D352A3">
            <w:pPr>
              <w:pStyle w:val="aff0"/>
              <w:widowControl w:val="0"/>
              <w:numPr>
                <w:ilvl w:val="1"/>
                <w:numId w:val="8"/>
              </w:numPr>
              <w:spacing w:before="60" w:after="60"/>
              <w:ind w:left="30" w:firstLine="0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11CCC" w14:textId="77777777" w:rsidR="009A7C88" w:rsidRPr="00D352A3" w:rsidRDefault="00D352A3" w:rsidP="00D352A3">
            <w:pPr>
              <w:widowControl w:val="0"/>
              <w:spacing w:before="60" w:after="60"/>
              <w:rPr>
                <w:iCs/>
                <w:sz w:val="24"/>
                <w:szCs w:val="24"/>
              </w:rPr>
            </w:pPr>
            <w:r w:rsidRPr="00D352A3">
              <w:rPr>
                <w:iCs/>
                <w:sz w:val="24"/>
                <w:szCs w:val="24"/>
              </w:rPr>
              <w:t>Комплект программного обеспечния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A958D" w14:textId="77777777" w:rsidR="009A7C88" w:rsidRPr="00D352A3" w:rsidRDefault="009A7C88" w:rsidP="009A7C88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 w:rsidRPr="00D352A3">
              <w:rPr>
                <w:sz w:val="24"/>
                <w:szCs w:val="24"/>
              </w:rPr>
              <w:t>компл.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81B17" w14:textId="6A4A84A1" w:rsidR="00877C7E" w:rsidRDefault="00437F87" w:rsidP="00877C7E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14:paraId="4BA4052A" w14:textId="24CEF741" w:rsidR="00877C7E" w:rsidRPr="00D352A3" w:rsidRDefault="00877C7E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9A7C88" w:rsidRPr="00D352A3">
              <w:rPr>
                <w:sz w:val="24"/>
                <w:szCs w:val="24"/>
              </w:rPr>
              <w:t xml:space="preserve">в составе соответствующем Приложению </w:t>
            </w:r>
            <w:r w:rsidR="00005AB5">
              <w:rPr>
                <w:sz w:val="24"/>
                <w:szCs w:val="24"/>
              </w:rPr>
              <w:t>№ 1</w:t>
            </w:r>
            <w:r w:rsidR="009A7C88" w:rsidRPr="00D352A3">
              <w:rPr>
                <w:sz w:val="24"/>
                <w:szCs w:val="24"/>
              </w:rPr>
              <w:br/>
              <w:t>к Техническим требованиям</w:t>
            </w:r>
            <w:r>
              <w:rPr>
                <w:sz w:val="24"/>
                <w:szCs w:val="24"/>
              </w:rPr>
              <w:t>)</w:t>
            </w:r>
          </w:p>
        </w:tc>
      </w:tr>
      <w:tr w:rsidR="009A7C88" w14:paraId="76C9A984" w14:textId="77777777" w:rsidTr="00D352A3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23548" w14:textId="77777777" w:rsidR="009A7C88" w:rsidRDefault="009A7C88" w:rsidP="00D352A3">
            <w:pPr>
              <w:pStyle w:val="aff0"/>
              <w:widowControl w:val="0"/>
              <w:numPr>
                <w:ilvl w:val="1"/>
                <w:numId w:val="8"/>
              </w:numPr>
              <w:spacing w:before="60" w:after="60"/>
              <w:ind w:left="30" w:firstLine="0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2B809" w14:textId="32F03588" w:rsidR="009A7C88" w:rsidRDefault="009A7C88">
            <w:pPr>
              <w:widowControl w:val="0"/>
              <w:spacing w:before="60" w:after="6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Комплект ЗИП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29E7" w14:textId="77777777" w:rsidR="009A7C88" w:rsidRDefault="009A7C88" w:rsidP="009A7C88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компл.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3793A" w14:textId="3CC691C5" w:rsidR="00877C7E" w:rsidRDefault="00437F87" w:rsidP="00877C7E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14:paraId="091E9F15" w14:textId="77777777" w:rsidR="009A7C88" w:rsidRDefault="00877C7E" w:rsidP="00877C7E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D352A3">
              <w:rPr>
                <w:sz w:val="24"/>
                <w:szCs w:val="24"/>
              </w:rPr>
              <w:t>в составе соответствующем Приложению 2</w:t>
            </w:r>
            <w:r w:rsidRPr="00D352A3">
              <w:rPr>
                <w:sz w:val="24"/>
                <w:szCs w:val="24"/>
              </w:rPr>
              <w:br/>
              <w:t>к Техническим требованиям</w:t>
            </w:r>
            <w:r>
              <w:rPr>
                <w:sz w:val="24"/>
                <w:szCs w:val="24"/>
              </w:rPr>
              <w:t>)</w:t>
            </w:r>
          </w:p>
        </w:tc>
      </w:tr>
    </w:tbl>
    <w:p w14:paraId="0CC11795" w14:textId="77777777" w:rsidR="00C55959" w:rsidRDefault="004268FB">
      <w:pPr>
        <w:widowControl w:val="0"/>
        <w:tabs>
          <w:tab w:val="left" w:pos="426"/>
        </w:tabs>
        <w:spacing w:before="120"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Единичные расценки (цена за единицу продукции по каждой позиции товара) должны включать в себя расходы все сопутствующие расходы, таможенные, налоговые и иные обязательные платежи, расходы по изготовлению, заводским испытаниям, доставке, страхованию груза и транспортировке до места поставки и прочие затраты, и расходы Поставщика, связанные с поставкой товара, предусмотренные договором.</w:t>
      </w:r>
    </w:p>
    <w:p w14:paraId="66B2544B" w14:textId="77777777" w:rsidR="00C55959" w:rsidRDefault="004268FB">
      <w:pPr>
        <w:pStyle w:val="31"/>
      </w:pPr>
      <w:bookmarkStart w:id="21" w:name="_Toc46743510_Копия_2"/>
      <w:bookmarkStart w:id="22" w:name="_Toc50125126_Копия_1"/>
      <w:bookmarkStart w:id="23" w:name="_Toc54970187"/>
      <w:bookmarkEnd w:id="21"/>
      <w:bookmarkEnd w:id="22"/>
      <w:r>
        <w:t>Требования к срокам поставки МТР</w:t>
      </w:r>
      <w:bookmarkEnd w:id="23"/>
    </w:p>
    <w:p w14:paraId="62589EAE" w14:textId="77777777" w:rsidR="00C55959" w:rsidRDefault="004268FB">
      <w:pPr>
        <w:spacing w:after="6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Дата начала срока – дата, следующая за датой подписания договора (далее – Х)</w:t>
      </w:r>
    </w:p>
    <w:p w14:paraId="7CCC6674" w14:textId="77777777" w:rsidR="00C55959" w:rsidRDefault="004268FB">
      <w:pPr>
        <w:spacing w:after="6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Сроки поставки продукции рассчитывается в календарных днях относительно даты начала в формате «Х+… к.д.»</w:t>
      </w:r>
    </w:p>
    <w:p w14:paraId="488369E6" w14:textId="77777777" w:rsidR="00C55959" w:rsidRDefault="004268FB" w:rsidP="009A25EC">
      <w:pPr>
        <w:pStyle w:val="affffa"/>
        <w:spacing w:before="120" w:after="60"/>
        <w:jc w:val="right"/>
        <w:rPr>
          <w:sz w:val="24"/>
          <w:szCs w:val="24"/>
        </w:rPr>
      </w:pPr>
      <w:r>
        <w:rPr>
          <w:sz w:val="24"/>
          <w:szCs w:val="24"/>
        </w:rPr>
        <w:t>Таблица 3 Требования по срокам поставки продукции</w:t>
      </w:r>
    </w:p>
    <w:tbl>
      <w:tblPr>
        <w:tblW w:w="5000" w:type="pct"/>
        <w:tblInd w:w="113" w:type="dxa"/>
        <w:tblLayout w:type="fixed"/>
        <w:tblLook w:val="04A0" w:firstRow="1" w:lastRow="0" w:firstColumn="1" w:lastColumn="0" w:noHBand="0" w:noVBand="1"/>
      </w:tblPr>
      <w:tblGrid>
        <w:gridCol w:w="781"/>
        <w:gridCol w:w="4681"/>
        <w:gridCol w:w="2160"/>
        <w:gridCol w:w="2289"/>
      </w:tblGrid>
      <w:tr w:rsidR="00C55959" w14:paraId="6DA1F409" w14:textId="77777777" w:rsidTr="00C91DEF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27CD6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bookmarkStart w:id="24" w:name="_Toc46743510_Копия_1"/>
            <w:bookmarkEnd w:id="24"/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C073E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закупаемой продукции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EA5C5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Требования к началу срока поставки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A6502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Требования к окончанию срока поставки</w:t>
            </w:r>
          </w:p>
        </w:tc>
      </w:tr>
      <w:tr w:rsidR="00C55959" w14:paraId="7C0BE426" w14:textId="77777777" w:rsidTr="00C91DEF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BF647" w14:textId="77777777" w:rsidR="00C55959" w:rsidRDefault="004268F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3E91F" w14:textId="77777777" w:rsidR="00C55959" w:rsidRDefault="004268F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31052" w14:textId="77777777" w:rsidR="00C55959" w:rsidRDefault="004268F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5ED42" w14:textId="77777777" w:rsidR="00C55959" w:rsidRDefault="004268F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C91DEF" w14:paraId="5FA4E7F9" w14:textId="77777777" w:rsidTr="00C91DEF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565E2" w14:textId="77777777" w:rsidR="00C91DEF" w:rsidRDefault="00C91DEF" w:rsidP="00C91DEF">
            <w:pPr>
              <w:pStyle w:val="aff0"/>
              <w:widowControl w:val="0"/>
              <w:numPr>
                <w:ilvl w:val="0"/>
                <w:numId w:val="9"/>
              </w:numPr>
              <w:spacing w:before="60" w:after="60"/>
              <w:contextualSpacing w:val="0"/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24B3B" w14:textId="01D4899A" w:rsidR="00C91DEF" w:rsidRPr="00005AB5" w:rsidRDefault="00005AB5" w:rsidP="00C91DEF">
            <w:pPr>
              <w:widowControl w:val="0"/>
              <w:tabs>
                <w:tab w:val="left" w:pos="426"/>
              </w:tabs>
              <w:spacing w:before="60" w:after="60"/>
              <w:rPr>
                <w:rFonts w:eastAsia="Calibri"/>
                <w:bCs/>
                <w:iCs/>
                <w:kern w:val="2"/>
                <w:sz w:val="24"/>
                <w:szCs w:val="24"/>
                <w:highlight w:val="red"/>
                <w:lang w:eastAsia="zh-CN" w:bidi="hi-IN"/>
              </w:rPr>
            </w:pPr>
            <w:r w:rsidRPr="009A25EC">
              <w:rPr>
                <w:rFonts w:eastAsia="Calibri"/>
                <w:bCs/>
                <w:iCs/>
                <w:sz w:val="24"/>
                <w:szCs w:val="24"/>
              </w:rPr>
              <w:t>ОКПД2 28.99.39.190 Поставка программно-технического комплекса «Шкаф информационной безопасности» для создания верхнего уровня автоматизированных систем управления технологическим процессом Якутской ГРЭС-2 в ходе второй очереди строительства в г. Якутск Республики Саха (Якутия)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CFA81" w14:textId="77777777" w:rsidR="00C91DEF" w:rsidRDefault="00C91DEF" w:rsidP="00C91DEF">
            <w:pPr>
              <w:widowControl w:val="0"/>
              <w:spacing w:before="60" w:after="60"/>
              <w:jc w:val="center"/>
              <w:rPr>
                <w:iCs/>
                <w:color w:val="000000" w:themeColor="text1"/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2DD69" w14:textId="77777777" w:rsidR="00C91DEF" w:rsidRPr="00C75B32" w:rsidRDefault="00C75B32" w:rsidP="00C91DEF">
            <w:pPr>
              <w:widowControl w:val="0"/>
              <w:spacing w:before="60" w:after="60"/>
              <w:jc w:val="center"/>
              <w:rPr>
                <w:iCs/>
                <w:color w:val="000000" w:themeColor="text1"/>
                <w:sz w:val="24"/>
                <w:szCs w:val="24"/>
              </w:rPr>
            </w:pPr>
            <w:r w:rsidRPr="00C75B32">
              <w:rPr>
                <w:iCs/>
                <w:color w:val="000000" w:themeColor="text1"/>
                <w:sz w:val="24"/>
                <w:szCs w:val="24"/>
              </w:rPr>
              <w:t xml:space="preserve">Х+20 </w:t>
            </w:r>
          </w:p>
        </w:tc>
      </w:tr>
    </w:tbl>
    <w:p w14:paraId="54642BB3" w14:textId="77777777" w:rsidR="00C55959" w:rsidRDefault="00C55959">
      <w:pPr>
        <w:sectPr w:rsidR="00C55959" w:rsidSect="009A25EC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567" w:right="567" w:bottom="709" w:left="1418" w:header="0" w:footer="283" w:gutter="0"/>
          <w:pgNumType w:start="1"/>
          <w:cols w:space="720"/>
          <w:formProt w:val="0"/>
          <w:titlePg/>
          <w:docGrid w:linePitch="381"/>
        </w:sectPr>
      </w:pPr>
    </w:p>
    <w:p w14:paraId="28140EDB" w14:textId="15F892C9" w:rsidR="00C55959" w:rsidRPr="00A27552" w:rsidRDefault="004268FB" w:rsidP="009A25EC">
      <w:pPr>
        <w:pStyle w:val="31"/>
      </w:pPr>
      <w:bookmarkStart w:id="25" w:name="_Toc204763893"/>
      <w:r>
        <w:lastRenderedPageBreak/>
        <w:t>Требования к качеству продукции</w:t>
      </w:r>
      <w:bookmarkEnd w:id="25"/>
    </w:p>
    <w:p w14:paraId="248AB2B7" w14:textId="77777777" w:rsidR="00C55959" w:rsidRDefault="004268FB">
      <w:pPr>
        <w:spacing w:before="60"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Наименование продукции (позиции № 1.1., 1.2. Таблицы 2):</w:t>
      </w:r>
    </w:p>
    <w:p w14:paraId="52BFA164" w14:textId="48A06798" w:rsidR="00005AB5" w:rsidRPr="00005AB5" w:rsidRDefault="00005AB5">
      <w:pPr>
        <w:widowControl w:val="0"/>
        <w:tabs>
          <w:tab w:val="left" w:pos="426"/>
        </w:tabs>
        <w:spacing w:before="60" w:after="60"/>
        <w:jc w:val="both"/>
        <w:rPr>
          <w:rFonts w:eastAsia="Calibri"/>
          <w:bCs/>
          <w:color w:val="000000"/>
          <w:sz w:val="24"/>
          <w:szCs w:val="24"/>
          <w:lang w:eastAsia="x-none"/>
        </w:rPr>
      </w:pPr>
      <w:r w:rsidRPr="009A25EC">
        <w:rPr>
          <w:rFonts w:eastAsia="Calibri"/>
          <w:bCs/>
          <w:iCs/>
          <w:sz w:val="24"/>
          <w:szCs w:val="24"/>
          <w:lang w:eastAsia="x-none"/>
        </w:rPr>
        <w:t>ОКПД2 28.99.39.190 Поставка программно-технического комплекса «Шкаф информационной безопасности» для создания верхнего уровня автоматизированных систем управления технологическим процессом Якутской ГРЭС-2 в ходе второй очереди строительства в г. Якутск Республики Саха (Якутия)</w:t>
      </w:r>
      <w:r w:rsidR="00C75B32" w:rsidRPr="00005AB5">
        <w:rPr>
          <w:rFonts w:eastAsia="Calibri"/>
          <w:bCs/>
          <w:iCs/>
          <w:sz w:val="24"/>
          <w:szCs w:val="24"/>
          <w:lang w:eastAsia="x-none"/>
        </w:rPr>
        <w:t xml:space="preserve"> </w:t>
      </w:r>
      <w:r w:rsidR="004268FB" w:rsidRPr="00005AB5">
        <w:rPr>
          <w:rFonts w:eastAsia="Calibri"/>
          <w:bCs/>
          <w:color w:val="000000"/>
          <w:sz w:val="24"/>
          <w:szCs w:val="24"/>
          <w:lang w:eastAsia="x-none"/>
        </w:rPr>
        <w:t>(</w:t>
      </w:r>
      <w:r w:rsidRPr="00005AB5">
        <w:rPr>
          <w:rFonts w:eastAsia="Calibri"/>
          <w:sz w:val="24"/>
          <w:szCs w:val="24"/>
        </w:rPr>
        <w:t xml:space="preserve">лот </w:t>
      </w:r>
      <w:r w:rsidR="00521BAD" w:rsidRPr="00005AB5">
        <w:rPr>
          <w:rFonts w:eastAsia="Calibri"/>
          <w:sz w:val="24"/>
          <w:szCs w:val="24"/>
        </w:rPr>
        <w:t xml:space="preserve">№ </w:t>
      </w:r>
      <w:r w:rsidR="00521BAD" w:rsidRPr="00005AB5">
        <w:rPr>
          <w:rFonts w:eastAsia="Calibri"/>
          <w:bCs/>
          <w:sz w:val="24"/>
          <w:szCs w:val="24"/>
        </w:rPr>
        <w:t>0027-КС ДОХ-2026-РГЦР</w:t>
      </w:r>
      <w:r w:rsidR="004268FB" w:rsidRPr="00005AB5">
        <w:rPr>
          <w:rFonts w:eastAsia="Calibri"/>
          <w:bCs/>
          <w:color w:val="000000"/>
          <w:sz w:val="24"/>
          <w:szCs w:val="24"/>
          <w:lang w:eastAsia="x-none"/>
        </w:rPr>
        <w:t>)</w:t>
      </w:r>
    </w:p>
    <w:p w14:paraId="1C9F4AED" w14:textId="77777777" w:rsidR="00C75B32" w:rsidRPr="009A25EC" w:rsidRDefault="00005AB5" w:rsidP="009A25EC">
      <w:pPr>
        <w:pStyle w:val="affffa"/>
        <w:spacing w:before="120" w:after="60"/>
        <w:jc w:val="right"/>
      </w:pPr>
      <w:r>
        <w:rPr>
          <w:sz w:val="24"/>
          <w:szCs w:val="24"/>
        </w:rPr>
        <w:t>Таблица 4 Требования к качеству продукции</w:t>
      </w:r>
    </w:p>
    <w:tbl>
      <w:tblPr>
        <w:tblStyle w:val="affffb"/>
        <w:tblW w:w="5053" w:type="pct"/>
        <w:tblLook w:val="04A0" w:firstRow="1" w:lastRow="0" w:firstColumn="1" w:lastColumn="0" w:noHBand="0" w:noVBand="1"/>
      </w:tblPr>
      <w:tblGrid>
        <w:gridCol w:w="895"/>
        <w:gridCol w:w="2515"/>
        <w:gridCol w:w="12450"/>
      </w:tblGrid>
      <w:tr w:rsidR="009273E7" w:rsidRPr="009273E7" w14:paraId="42A0F75D" w14:textId="77777777" w:rsidTr="007B743F">
        <w:trPr>
          <w:trHeight w:val="126"/>
          <w:tblHeader/>
        </w:trPr>
        <w:tc>
          <w:tcPr>
            <w:tcW w:w="282" w:type="pct"/>
          </w:tcPr>
          <w:p w14:paraId="260A3885" w14:textId="77777777" w:rsidR="009273E7" w:rsidRPr="009273E7" w:rsidRDefault="009273E7" w:rsidP="0064798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9273E7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793" w:type="pct"/>
          </w:tcPr>
          <w:p w14:paraId="712718A9" w14:textId="77777777" w:rsidR="009273E7" w:rsidRPr="009273E7" w:rsidRDefault="009273E7" w:rsidP="0064798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9273E7">
              <w:rPr>
                <w:b/>
                <w:bCs/>
                <w:sz w:val="20"/>
                <w:szCs w:val="20"/>
              </w:rPr>
              <w:t>Наименование параметра</w:t>
            </w:r>
          </w:p>
        </w:tc>
        <w:tc>
          <w:tcPr>
            <w:tcW w:w="3925" w:type="pct"/>
          </w:tcPr>
          <w:p w14:paraId="03E9FD24" w14:textId="77777777" w:rsidR="009273E7" w:rsidRPr="009273E7" w:rsidRDefault="009273E7" w:rsidP="0064798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9273E7">
              <w:rPr>
                <w:b/>
                <w:bCs/>
                <w:sz w:val="20"/>
                <w:szCs w:val="20"/>
              </w:rPr>
              <w:t>Требование Заказчика</w:t>
            </w:r>
          </w:p>
        </w:tc>
      </w:tr>
      <w:tr w:rsidR="001272A9" w:rsidRPr="009273E7" w14:paraId="79A35A17" w14:textId="77777777" w:rsidTr="007B743F">
        <w:trPr>
          <w:tblHeader/>
        </w:trPr>
        <w:tc>
          <w:tcPr>
            <w:tcW w:w="282" w:type="pct"/>
          </w:tcPr>
          <w:p w14:paraId="6FBF2230" w14:textId="77777777" w:rsidR="001272A9" w:rsidRPr="009273E7" w:rsidRDefault="001272A9" w:rsidP="0064798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9273E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93" w:type="pct"/>
            <w:vAlign w:val="center"/>
          </w:tcPr>
          <w:p w14:paraId="128F7A1C" w14:textId="77777777" w:rsidR="001272A9" w:rsidRPr="009273E7" w:rsidRDefault="001272A9" w:rsidP="0064798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9273E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925" w:type="pct"/>
            <w:vAlign w:val="center"/>
          </w:tcPr>
          <w:p w14:paraId="254C4297" w14:textId="77777777" w:rsidR="001272A9" w:rsidRPr="009273E7" w:rsidRDefault="001272A9" w:rsidP="0064798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9273E7">
              <w:rPr>
                <w:b/>
                <w:sz w:val="20"/>
                <w:szCs w:val="20"/>
              </w:rPr>
              <w:t>3</w:t>
            </w:r>
          </w:p>
        </w:tc>
      </w:tr>
      <w:tr w:rsidR="001272A9" w:rsidRPr="005F5D9A" w14:paraId="5D6F3AF7" w14:textId="77777777" w:rsidTr="007B743F">
        <w:tc>
          <w:tcPr>
            <w:tcW w:w="282" w:type="pct"/>
          </w:tcPr>
          <w:p w14:paraId="0AC43040" w14:textId="1D745AB0" w:rsidR="001272A9" w:rsidRPr="007B743F" w:rsidRDefault="001272A9" w:rsidP="009A25EC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</w:pPr>
          </w:p>
        </w:tc>
        <w:tc>
          <w:tcPr>
            <w:tcW w:w="4718" w:type="pct"/>
            <w:gridSpan w:val="2"/>
            <w:vAlign w:val="center"/>
          </w:tcPr>
          <w:p w14:paraId="237BBF86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B743F">
              <w:rPr>
                <w:b/>
                <w:sz w:val="24"/>
                <w:szCs w:val="24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</w:tr>
      <w:tr w:rsidR="001272A9" w:rsidRPr="00FA7904" w14:paraId="2C4B9677" w14:textId="77777777" w:rsidTr="007B743F">
        <w:tc>
          <w:tcPr>
            <w:tcW w:w="282" w:type="pct"/>
          </w:tcPr>
          <w:p w14:paraId="0F35F3EB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23DB3E36" w14:textId="77777777" w:rsidR="001272A9" w:rsidRPr="007B743F" w:rsidRDefault="001272A9" w:rsidP="00647987">
            <w:pPr>
              <w:widowControl w:val="0"/>
              <w:tabs>
                <w:tab w:val="left" w:pos="426"/>
              </w:tabs>
              <w:suppressAutoHyphens w:val="0"/>
              <w:spacing w:before="60" w:after="60"/>
              <w:rPr>
                <w:iCs/>
                <w:sz w:val="24"/>
                <w:szCs w:val="24"/>
              </w:rPr>
            </w:pPr>
            <w:r w:rsidRPr="007B743F">
              <w:rPr>
                <w:iCs/>
                <w:sz w:val="24"/>
                <w:szCs w:val="24"/>
              </w:rPr>
              <w:t>Номенклатура и объем поставляемой продукции</w:t>
            </w:r>
          </w:p>
        </w:tc>
        <w:tc>
          <w:tcPr>
            <w:tcW w:w="3925" w:type="pct"/>
            <w:shd w:val="clear" w:color="auto" w:fill="auto"/>
          </w:tcPr>
          <w:p w14:paraId="00AA4899" w14:textId="21C03D92" w:rsidR="00FA3341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 xml:space="preserve">Поставляемое оборудование должно быть изготовлено Поставщиком в соответствии с Приложением № </w:t>
            </w:r>
            <w:r w:rsidR="00AE67C9" w:rsidRPr="007B743F">
              <w:t>1</w:t>
            </w:r>
            <w:r w:rsidR="00FA7904">
              <w:br/>
            </w:r>
            <w:r w:rsidRPr="007B743F">
              <w:t>к Техническим требованиям – Конструкторская документация</w:t>
            </w:r>
            <w:r w:rsidR="00FA3341" w:rsidRPr="007B743F">
              <w:t>.</w:t>
            </w:r>
          </w:p>
          <w:p w14:paraId="2CEE6E2B" w14:textId="6706C322" w:rsidR="001272A9" w:rsidRPr="007B743F" w:rsidRDefault="00FA3341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Используемые при изготовлении ПТК материалы, компоненты и серийное о</w:t>
            </w:r>
            <w:r w:rsidR="00FA7904" w:rsidRPr="003B0194">
              <w:t>борудование могут быть заменены</w:t>
            </w:r>
            <w:r w:rsidR="00FA7904" w:rsidRPr="003B0194">
              <w:br/>
            </w:r>
            <w:r w:rsidRPr="007B743F">
              <w:t>на эквивалентные, указанным в ЗЗИ, по техническим и функциональным характеристикам, не уступающим и/или превосходящим характеристики, заявленным в конструкторской документации, в том числе, по гарантийным срокам и срокам эксплуатации. При этом Поставщик должен за счет собственных сил и средств внести изменения в конструкторскую документацию и проектные решения, вызванные применением эквивалентной продукции</w:t>
            </w:r>
            <w:r w:rsidR="00FA7904">
              <w:br/>
            </w:r>
            <w:r w:rsidRPr="007B743F">
              <w:t>и перед началом фактической поставки осуществить согласование измененных документов с Заказчиком, экспертными, контролирующими и надзорными органами.</w:t>
            </w:r>
          </w:p>
          <w:p w14:paraId="52052536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Объем поставки должен соответствовать Таблице 2 Технических требований.</w:t>
            </w:r>
          </w:p>
          <w:p w14:paraId="2A716E4C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Оборудование должно быть полностью готовым к монтажу и последующей эксплуатации.</w:t>
            </w:r>
          </w:p>
          <w:p w14:paraId="5CA11FBE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Объем и номенклатура поставляемого ПО должен соответствовать Приложению № 2 к Техническим требованиям.</w:t>
            </w:r>
          </w:p>
        </w:tc>
      </w:tr>
      <w:tr w:rsidR="001272A9" w:rsidRPr="005F5D9A" w14:paraId="6977F671" w14:textId="77777777" w:rsidTr="007B743F">
        <w:tc>
          <w:tcPr>
            <w:tcW w:w="282" w:type="pct"/>
          </w:tcPr>
          <w:p w14:paraId="3CDBBE9C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552C308D" w14:textId="77777777" w:rsidR="001272A9" w:rsidRPr="007B743F" w:rsidRDefault="001272A9" w:rsidP="00647987">
            <w:pPr>
              <w:widowControl w:val="0"/>
              <w:tabs>
                <w:tab w:val="left" w:pos="426"/>
              </w:tabs>
              <w:suppressAutoHyphens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iCs/>
                <w:sz w:val="24"/>
                <w:szCs w:val="24"/>
              </w:rPr>
              <w:t>Основные технические требования</w:t>
            </w:r>
          </w:p>
        </w:tc>
        <w:tc>
          <w:tcPr>
            <w:tcW w:w="3925" w:type="pct"/>
            <w:shd w:val="clear" w:color="auto" w:fill="auto"/>
          </w:tcPr>
          <w:p w14:paraId="1B4F6ED0" w14:textId="2E33170A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 xml:space="preserve">Оборудование должно быть изготовлено в соответствии со стандартами МЭК (IEC) и </w:t>
            </w:r>
            <w:r w:rsidR="00647987" w:rsidRPr="007B743F">
              <w:t xml:space="preserve">действующей редакцией следующей </w:t>
            </w:r>
            <w:r w:rsidRPr="007B743F">
              <w:t>нормативно-технической документаци</w:t>
            </w:r>
            <w:r w:rsidR="00647987" w:rsidRPr="007B743F">
              <w:t>и</w:t>
            </w:r>
            <w:r w:rsidRPr="007B743F">
              <w:t>:</w:t>
            </w:r>
          </w:p>
          <w:p w14:paraId="515AD004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4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  <w:iCs/>
              </w:rPr>
            </w:pPr>
            <w:r w:rsidRPr="007B743F">
              <w:rPr>
                <w:rFonts w:eastAsia="Times New Roman"/>
                <w:iCs/>
              </w:rPr>
              <w:t xml:space="preserve">ГОСТ 12.2.049-80 «Оборудование производственное. Общие эргономические требования». </w:t>
            </w:r>
          </w:p>
          <w:p w14:paraId="23EB1AF9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4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  <w:iCs/>
              </w:rPr>
            </w:pPr>
            <w:r w:rsidRPr="007B743F">
              <w:t>Приказ ФСТЭК России от 25.12.2017 №239 «Об утверждении Требований по обеспечению безопасности значимых объектов критической информационной инфраструктуры РФ».</w:t>
            </w:r>
          </w:p>
          <w:p w14:paraId="0D767D0E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4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  <w:iCs/>
              </w:rPr>
            </w:pPr>
            <w:r w:rsidRPr="007B743F">
              <w:t xml:space="preserve">Федеральный закон </w:t>
            </w:r>
            <w:r w:rsidR="00647987" w:rsidRPr="007B743F">
              <w:t>РФ</w:t>
            </w:r>
            <w:r w:rsidRPr="007B743F">
              <w:t>от 26.07.2017 №187-ФЗ «О безопасности критической информационной инфраструктуры РФ».</w:t>
            </w:r>
          </w:p>
          <w:p w14:paraId="15A83737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4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  <w:iCs/>
              </w:rPr>
            </w:pPr>
            <w:r w:rsidRPr="007B743F">
              <w:t xml:space="preserve">Указ Президента РФ от 30.03.2022 № 166 в части применяемого ПО верхнего уровня. </w:t>
            </w:r>
          </w:p>
          <w:p w14:paraId="715AE423" w14:textId="6FF5073C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4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  <w:iCs/>
              </w:rPr>
            </w:pPr>
            <w:r w:rsidRPr="007B743F">
              <w:rPr>
                <w:rFonts w:eastAsia="Times New Roman"/>
                <w:iCs/>
              </w:rPr>
              <w:lastRenderedPageBreak/>
              <w:t>Приказ ПАО «РусГидро» от 10.12.2024 № 850 «Об утверждении типовых проектных решений по АСУТП ТМО, АСУТП ЭТО, ВУ АСУТП ТЭС»</w:t>
            </w:r>
            <w:r w:rsidR="00AE67C9" w:rsidRPr="007B743F">
              <w:rPr>
                <w:rFonts w:eastAsia="Times New Roman"/>
                <w:iCs/>
              </w:rPr>
              <w:t xml:space="preserve"> (Приложение № 3 к Техническим требованиям)</w:t>
            </w:r>
            <w:r w:rsidRPr="007B743F">
              <w:rPr>
                <w:rFonts w:eastAsia="Times New Roman"/>
                <w:iCs/>
              </w:rPr>
              <w:t xml:space="preserve">. </w:t>
            </w:r>
          </w:p>
          <w:p w14:paraId="46EF0488" w14:textId="22FDD28E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4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  <w:iCs/>
              </w:rPr>
            </w:pPr>
            <w:r w:rsidRPr="007B743F">
              <w:rPr>
                <w:color w:val="000000" w:themeColor="text1"/>
              </w:rPr>
              <w:t>Постановление Правительства РФ от 17.07.2015 № 719 «О подтверждении производства промышленной продукции на территории РФ»</w:t>
            </w:r>
            <w:r w:rsidR="00AE67C9" w:rsidRPr="007B743F">
              <w:rPr>
                <w:color w:val="000000" w:themeColor="text1"/>
              </w:rPr>
              <w:t>.</w:t>
            </w:r>
            <w:r w:rsidRPr="007B743F">
              <w:rPr>
                <w:color w:val="000000" w:themeColor="text1"/>
              </w:rPr>
              <w:t xml:space="preserve"> </w:t>
            </w:r>
          </w:p>
          <w:p w14:paraId="080A5B41" w14:textId="15E81D10" w:rsidR="001272A9" w:rsidRPr="007B743F" w:rsidRDefault="00647987" w:rsidP="007B743F">
            <w:pPr>
              <w:pStyle w:val="aff0"/>
              <w:widowControl w:val="0"/>
              <w:numPr>
                <w:ilvl w:val="2"/>
                <w:numId w:val="4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  <w:iCs/>
              </w:rPr>
            </w:pPr>
            <w:r w:rsidRPr="007B743F" w:rsidDel="00647987">
              <w:rPr>
                <w:color w:val="000000" w:themeColor="text1"/>
              </w:rPr>
              <w:t xml:space="preserve"> </w:t>
            </w:r>
            <w:r w:rsidR="001272A9" w:rsidRPr="007B743F">
              <w:rPr>
                <w:rFonts w:eastAsia="Times New Roman"/>
                <w:iCs/>
              </w:rPr>
              <w:t xml:space="preserve">«Временные методические указания АСУТП. Типовой перечень сигналов, регистрация, архивирование, отображение технологической информации. Типовые формы. Нормы и требования», утвержденные Распоряжением ПАО «РусГидро»» от 19.01.2017 № 17р по ссылке: </w:t>
            </w:r>
            <w:r w:rsidR="001272A9" w:rsidRPr="007B743F">
              <w:rPr>
                <w:rStyle w:val="aa"/>
              </w:rPr>
              <w:t>https://storage.yandexcloud.net/storage.rushydro.ru/iblock/c17/c17152261e63a9a07688f08a6ea063a9/112_VMU-ASUTP-Tip-perechen-signalov.pdf.</w:t>
            </w:r>
          </w:p>
          <w:p w14:paraId="1FAA16E9" w14:textId="77777777" w:rsidR="00647987" w:rsidRPr="007B743F" w:rsidRDefault="001272A9" w:rsidP="007B743F">
            <w:pPr>
              <w:pStyle w:val="aff0"/>
              <w:widowControl w:val="0"/>
              <w:numPr>
                <w:ilvl w:val="2"/>
                <w:numId w:val="4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  <w:iCs/>
              </w:rPr>
            </w:pPr>
            <w:r w:rsidRPr="007B743F">
              <w:rPr>
                <w:rFonts w:eastAsia="Times New Roman"/>
                <w:iCs/>
              </w:rPr>
              <w:t>Правила устройства электроустановок (действующее издание).</w:t>
            </w:r>
          </w:p>
          <w:p w14:paraId="7E649D67" w14:textId="74E8CA9F" w:rsidR="00AE67C9" w:rsidRPr="007B743F" w:rsidRDefault="00647987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Программное обеспечение должно быть включено в Единый реестр российских программ для электронных вычислительных машин и баз данных (в соответствии с Приказом Минцифры России от  05.08.2021 № 806).</w:t>
            </w:r>
          </w:p>
          <w:p w14:paraId="5B3DB5E5" w14:textId="513BCE42" w:rsidR="00AE67C9" w:rsidRPr="007B743F" w:rsidRDefault="00AE67C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  <w:rPr>
                <w:rFonts w:eastAsia="Times New Roman"/>
                <w:iCs/>
              </w:rPr>
            </w:pPr>
            <w:r w:rsidRPr="007B743F">
              <w:t>Производство продукции на территории РФ должно подтверждаться наличием действующих записей в реестре российской промышленной продукции в государственной информационной системе промышленности Минпромторг России (https://gisp.gov.ru/) и/или Реестре радиоэлектронной продукции ПП РФ 878.</w:t>
            </w:r>
          </w:p>
        </w:tc>
      </w:tr>
      <w:tr w:rsidR="001272A9" w:rsidRPr="005F5D9A" w14:paraId="4AF2A3F1" w14:textId="77777777" w:rsidTr="007B743F">
        <w:tc>
          <w:tcPr>
            <w:tcW w:w="282" w:type="pct"/>
          </w:tcPr>
          <w:p w14:paraId="3A364E9A" w14:textId="55F0B6A0" w:rsidR="00122B6B" w:rsidRPr="003B0194" w:rsidRDefault="00122B6B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</w:pPr>
          </w:p>
        </w:tc>
        <w:tc>
          <w:tcPr>
            <w:tcW w:w="4718" w:type="pct"/>
            <w:gridSpan w:val="2"/>
            <w:vAlign w:val="center"/>
          </w:tcPr>
          <w:p w14:paraId="507245F5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B743F">
              <w:rPr>
                <w:b/>
                <w:sz w:val="24"/>
                <w:szCs w:val="24"/>
              </w:rPr>
              <w:t>Требования к безопасности</w:t>
            </w:r>
          </w:p>
        </w:tc>
      </w:tr>
      <w:tr w:rsidR="001272A9" w:rsidRPr="00FA7904" w14:paraId="222886F5" w14:textId="77777777" w:rsidTr="007B743F">
        <w:tc>
          <w:tcPr>
            <w:tcW w:w="282" w:type="pct"/>
          </w:tcPr>
          <w:p w14:paraId="59882985" w14:textId="4C5C160F" w:rsidR="001272A9" w:rsidRPr="003B0194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57ADAC68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bCs/>
                <w:sz w:val="24"/>
                <w:szCs w:val="24"/>
              </w:rPr>
            </w:pPr>
            <w:r w:rsidRPr="007B743F">
              <w:rPr>
                <w:bCs/>
                <w:sz w:val="24"/>
                <w:szCs w:val="24"/>
              </w:rPr>
              <w:t>Общие требования</w:t>
            </w:r>
          </w:p>
        </w:tc>
        <w:tc>
          <w:tcPr>
            <w:tcW w:w="3925" w:type="pct"/>
            <w:shd w:val="clear" w:color="auto" w:fill="auto"/>
          </w:tcPr>
          <w:p w14:paraId="3CBBEA7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Устройства ПТК должны соответствовать требованиям безопасности персонала при монтаже, наладке, эксплуатации, обслуживании и ремонте технических средств. установленными действующей редакцией, следующих НТД:</w:t>
            </w:r>
          </w:p>
          <w:p w14:paraId="101FE660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12.1.004-91 Пожарная безопасность. Общие требования.</w:t>
            </w:r>
          </w:p>
          <w:p w14:paraId="32D5BB5B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12.1.010-76 Система стандартов безопасности труда (ССБТ). Взрывобезопасность. Общие требования.</w:t>
            </w:r>
          </w:p>
          <w:p w14:paraId="4C815AAA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12.1.012-2004 Система стандартов безопасности труда (ССБТ). Вибрационная безопасность. Общие требования.</w:t>
            </w:r>
          </w:p>
          <w:p w14:paraId="198005F9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12.1.003 Шум. Общие требования безопасности.</w:t>
            </w:r>
          </w:p>
          <w:p w14:paraId="5F71EF9B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26329-84 (СТ СЭВ 4292-83) Машины вычислительные и системы обработки данных. Допустимые уровни шума технических средств и методы их определения.</w:t>
            </w:r>
          </w:p>
          <w:p w14:paraId="3101F875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12.1.030-81 Электробезопасность. Защитное заземление, зануление.</w:t>
            </w:r>
          </w:p>
          <w:p w14:paraId="33A5709A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14254-96 (МЭК 529-89) Степени защиты, обеспечиваемые оболочками (код IP).</w:t>
            </w:r>
          </w:p>
          <w:p w14:paraId="6CDDA473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lastRenderedPageBreak/>
              <w:t>ГОСТ Р 50462-2009 Идентификация проводников посредством цветов и буквенно-цифровых обозначений.</w:t>
            </w:r>
          </w:p>
          <w:p w14:paraId="0DFACE2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25861-83 Машины вычислительные и системы обработки данных. Требования по электрической и механической безопасности и методы испытаний.</w:t>
            </w:r>
          </w:p>
          <w:p w14:paraId="69C4A508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При эксплуатации ВУ АСУТП программными и аппаратными средствами должно быть обеспечено надежное отключение оборудования при возникновении нештатных ситуаций.</w:t>
            </w:r>
          </w:p>
          <w:p w14:paraId="37FC1A72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При подготовке рабочего места, установке ПТК, проведении испытаний, наладочных и ремонтных работ должны быть соблюдены требования:</w:t>
            </w:r>
          </w:p>
          <w:p w14:paraId="5D8F4886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2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РД 153-34.0-03.301-00 Правила пожарной безопасности для энергетических предприятий Российской Федерации.</w:t>
            </w:r>
          </w:p>
          <w:p w14:paraId="5CDE36F6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2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РД 34.03.201-97 Правила техники безопасности при эксплуатации тепломеханического оборудования электростанций и тепловых сетей.</w:t>
            </w:r>
          </w:p>
          <w:p w14:paraId="53EF65FD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Оборудование ПТК должно иметь маркировку сигнальными цветами и знаками безопасности по ГОСТ 12.4.026-2015 «Межгосударственный стандарт. 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испытаний.»</w:t>
            </w:r>
          </w:p>
        </w:tc>
      </w:tr>
      <w:tr w:rsidR="001272A9" w:rsidRPr="005F5D9A" w14:paraId="5FB6F940" w14:textId="77777777" w:rsidTr="007B743F">
        <w:tc>
          <w:tcPr>
            <w:tcW w:w="282" w:type="pct"/>
            <w:tcBorders>
              <w:top w:val="nil"/>
            </w:tcBorders>
          </w:tcPr>
          <w:p w14:paraId="07CE3C00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</w:tcBorders>
            <w:shd w:val="clear" w:color="auto" w:fill="auto"/>
          </w:tcPr>
          <w:p w14:paraId="0DE07B0F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Требования к электробезопасности</w:t>
            </w:r>
          </w:p>
        </w:tc>
        <w:tc>
          <w:tcPr>
            <w:tcW w:w="3925" w:type="pct"/>
            <w:tcBorders>
              <w:top w:val="nil"/>
            </w:tcBorders>
            <w:shd w:val="clear" w:color="auto" w:fill="auto"/>
          </w:tcPr>
          <w:p w14:paraId="77DDA49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По условиям электробезопасности ПТК должны относиться к электроустановкам с напряжением до 1000 В.</w:t>
            </w:r>
          </w:p>
          <w:p w14:paraId="0D014E1E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В соответствии с ГОСТ 12.2.007.0-75 «Система стандартов безопасности труда. Изделия электротехнические. Общие требования безопасности.» ПТК должны относится к 1 классу по способу защиты человека от поражения электрическим током.</w:t>
            </w:r>
          </w:p>
          <w:p w14:paraId="061E8D2C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ПТК должны быть оборудованы сигнализацией наличия сетевого напряжения питания с соответствующей табличкой – указателем.</w:t>
            </w:r>
          </w:p>
          <w:p w14:paraId="5D1A9445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Все внешние элементы технических средств ПТК, находящихся под напряжением, должны быть защищены от случайного прикосновения к ним обслуживающего персонала.</w:t>
            </w:r>
          </w:p>
        </w:tc>
      </w:tr>
      <w:tr w:rsidR="001272A9" w:rsidRPr="005F5D9A" w14:paraId="07A1FD89" w14:textId="77777777" w:rsidTr="007B743F">
        <w:tc>
          <w:tcPr>
            <w:tcW w:w="282" w:type="pct"/>
            <w:tcBorders>
              <w:top w:val="nil"/>
            </w:tcBorders>
          </w:tcPr>
          <w:p w14:paraId="0984F275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</w:tcBorders>
            <w:shd w:val="clear" w:color="auto" w:fill="auto"/>
          </w:tcPr>
          <w:p w14:paraId="4C561CB0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bCs/>
                <w:sz w:val="24"/>
                <w:szCs w:val="24"/>
              </w:rPr>
              <w:t>Требования к заземлению</w:t>
            </w:r>
          </w:p>
        </w:tc>
        <w:tc>
          <w:tcPr>
            <w:tcW w:w="3925" w:type="pct"/>
            <w:tcBorders>
              <w:top w:val="nil"/>
            </w:tcBorders>
            <w:shd w:val="clear" w:color="auto" w:fill="auto"/>
          </w:tcPr>
          <w:p w14:paraId="1E976FE5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Все металлические части электроустановок, корпуса электрооборудования и металлоконструкций, которые могут оказаться под напряжением, подлежат заземлению. Устройства ПТК должны иметь приспособления для подключения к заземляющему контуру (устройство защитного заземления, минимальный диаметр болта заземления – М5, минимальный диаметр площадки – 14 мм.</w:t>
            </w:r>
          </w:p>
          <w:p w14:paraId="32AC6382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 xml:space="preserve">Сопротивление заземления средств вычислительной техники и промышленных контроллеров, относительно болта заземления, к которому подключается шина заземления, проложенная в помещении, не должно превышать </w:t>
            </w:r>
            <w:r w:rsidRPr="007B743F">
              <w:lastRenderedPageBreak/>
              <w:t>0,1 Ом.</w:t>
            </w:r>
          </w:p>
          <w:p w14:paraId="1A72385D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Сопротивление изоляции цепей ПТК относительно корпуса и между собой должно выдерживать в течение одной минуты при нормальных условиях испытательное напряжение:</w:t>
            </w:r>
          </w:p>
          <w:p w14:paraId="2AE8FBDD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3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В цепях до 40 В - 250 В частоты 50 Гц.</w:t>
            </w:r>
          </w:p>
          <w:p w14:paraId="471309FA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3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В цепях свыше 100 В - 1000 В частоты 50 Гц.</w:t>
            </w:r>
          </w:p>
          <w:p w14:paraId="40729A9B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  <w:rPr>
                <w:rFonts w:eastAsia="Times New Roman"/>
              </w:rPr>
            </w:pPr>
            <w:r w:rsidRPr="007B743F">
              <w:t>Электрическое сопротивление изоляции цепей ПТК относительно корпуса и друг друга при нормальных условиях должно быть не менее 100 МОм.</w:t>
            </w:r>
          </w:p>
        </w:tc>
      </w:tr>
      <w:tr w:rsidR="001272A9" w:rsidRPr="005F5D9A" w14:paraId="6F2F032C" w14:textId="77777777" w:rsidTr="007B743F">
        <w:tc>
          <w:tcPr>
            <w:tcW w:w="282" w:type="pct"/>
          </w:tcPr>
          <w:p w14:paraId="6C882059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</w:pPr>
          </w:p>
        </w:tc>
        <w:tc>
          <w:tcPr>
            <w:tcW w:w="4718" w:type="pct"/>
            <w:gridSpan w:val="2"/>
            <w:vAlign w:val="center"/>
          </w:tcPr>
          <w:p w14:paraId="3D4DDD49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B743F">
              <w:rPr>
                <w:b/>
                <w:sz w:val="24"/>
                <w:szCs w:val="24"/>
              </w:rPr>
              <w:t>Требования к конструкции, изготовлению и материалам</w:t>
            </w:r>
          </w:p>
        </w:tc>
      </w:tr>
      <w:tr w:rsidR="001272A9" w:rsidRPr="005F5D9A" w14:paraId="2225702C" w14:textId="77777777" w:rsidTr="007B743F">
        <w:tc>
          <w:tcPr>
            <w:tcW w:w="282" w:type="pct"/>
          </w:tcPr>
          <w:p w14:paraId="79999E06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155053E1" w14:textId="77777777" w:rsidR="001272A9" w:rsidRPr="007B743F" w:rsidRDefault="001272A9" w:rsidP="00647987">
            <w:pPr>
              <w:widowControl w:val="0"/>
              <w:tabs>
                <w:tab w:val="left" w:pos="426"/>
              </w:tabs>
              <w:spacing w:before="60" w:after="60"/>
              <w:rPr>
                <w:sz w:val="24"/>
                <w:szCs w:val="24"/>
              </w:rPr>
            </w:pPr>
            <w:r w:rsidRPr="007B743F">
              <w:rPr>
                <w:iCs/>
                <w:sz w:val="24"/>
                <w:szCs w:val="24"/>
              </w:rPr>
              <w:t>Контроль качества используемых комплектующих</w:t>
            </w:r>
          </w:p>
        </w:tc>
        <w:tc>
          <w:tcPr>
            <w:tcW w:w="3925" w:type="pct"/>
            <w:shd w:val="clear" w:color="auto" w:fill="auto"/>
          </w:tcPr>
          <w:p w14:paraId="45AE906A" w14:textId="77777777" w:rsidR="001272A9" w:rsidRPr="007B743F" w:rsidRDefault="001272A9" w:rsidP="00647987">
            <w:pPr>
              <w:widowControl w:val="0"/>
              <w:tabs>
                <w:tab w:val="left" w:pos="426"/>
              </w:tabs>
              <w:suppressAutoHyphens w:val="0"/>
              <w:spacing w:before="60" w:after="60"/>
              <w:jc w:val="both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Поставщик должен обеспечить входной контроль используемых материалов и запасных частей, включающий в себя проверку:</w:t>
            </w:r>
          </w:p>
          <w:p w14:paraId="54E71CC1" w14:textId="60AB32DC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 xml:space="preserve">Наличия сертификатов </w:t>
            </w:r>
            <w:r w:rsidR="003C3FE2" w:rsidRPr="007B743F">
              <w:t>для комплектующих, включенных в Е</w:t>
            </w:r>
            <w:r w:rsidRPr="007B743F">
              <w:t>дин</w:t>
            </w:r>
            <w:r w:rsidR="003C3FE2" w:rsidRPr="007B743F">
              <w:t>ый</w:t>
            </w:r>
            <w:r w:rsidRPr="007B743F">
              <w:t xml:space="preserve"> </w:t>
            </w:r>
            <w:r w:rsidR="003C3FE2" w:rsidRPr="007B743F">
              <w:t xml:space="preserve">перечень </w:t>
            </w:r>
            <w:r w:rsidRPr="007B743F">
              <w:t>продукции, подлежащей обязательной сертификации</w:t>
            </w:r>
            <w:r w:rsidR="003C3FE2" w:rsidRPr="007B743F">
              <w:t xml:space="preserve"> или декларций для комплектующих включенных в Е</w:t>
            </w:r>
            <w:r w:rsidRPr="007B743F">
              <w:t>дин</w:t>
            </w:r>
            <w:r w:rsidR="003C3FE2" w:rsidRPr="007B743F">
              <w:t>ый</w:t>
            </w:r>
            <w:r w:rsidRPr="007B743F">
              <w:t xml:space="preserve"> </w:t>
            </w:r>
            <w:r w:rsidR="003C3FE2" w:rsidRPr="007B743F">
              <w:t xml:space="preserve">перечень </w:t>
            </w:r>
            <w:r w:rsidRPr="007B743F">
              <w:t xml:space="preserve">продукции, подлежащей декларированию соответствия, </w:t>
            </w:r>
            <w:r w:rsidR="003C3FE2" w:rsidRPr="007B743F">
              <w:t xml:space="preserve">утвержденные Правительством </w:t>
            </w:r>
            <w:r w:rsidRPr="007B743F">
              <w:t xml:space="preserve">Российской Федерации </w:t>
            </w:r>
            <w:r w:rsidR="003C3FE2" w:rsidRPr="007B743F">
              <w:t>на период действия договора.</w:t>
            </w:r>
            <w:r w:rsidRPr="007B743F">
              <w:t>.</w:t>
            </w:r>
          </w:p>
          <w:p w14:paraId="414707A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Наличия и надлежащего заполнения документа о качестве и соответствии приведенных в нем данных характеристикам, установленным в нормативном документе, регламентирующем технические требования к данной продукции.</w:t>
            </w:r>
          </w:p>
          <w:p w14:paraId="5CFE89CE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Наличия маркировки, сохранности упаковки, наличия и сохранности защитных и окрасочных покрытий и т.п.</w:t>
            </w:r>
          </w:p>
          <w:p w14:paraId="2BF99DB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  <w:rPr>
                <w:rFonts w:eastAsia="Times New Roman"/>
              </w:rPr>
            </w:pPr>
            <w:r w:rsidRPr="007B743F">
              <w:t>Комплектности поставляемых материалов.</w:t>
            </w:r>
          </w:p>
        </w:tc>
      </w:tr>
      <w:tr w:rsidR="001272A9" w:rsidRPr="005F5D9A" w14:paraId="2F2E361F" w14:textId="77777777" w:rsidTr="007B743F">
        <w:tc>
          <w:tcPr>
            <w:tcW w:w="282" w:type="pct"/>
          </w:tcPr>
          <w:p w14:paraId="114CFBEA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</w:tcPr>
          <w:p w14:paraId="5168EEC3" w14:textId="77777777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Требования к используемым запасным частям и материалам</w:t>
            </w:r>
          </w:p>
        </w:tc>
        <w:tc>
          <w:tcPr>
            <w:tcW w:w="3925" w:type="pct"/>
            <w:shd w:val="clear" w:color="auto" w:fill="auto"/>
          </w:tcPr>
          <w:p w14:paraId="419C95DE" w14:textId="77777777" w:rsidR="001272A9" w:rsidRPr="007B743F" w:rsidRDefault="001272A9" w:rsidP="00647987">
            <w:pPr>
              <w:pStyle w:val="aff0"/>
              <w:widowControl w:val="0"/>
              <w:tabs>
                <w:tab w:val="left" w:pos="175"/>
                <w:tab w:val="left" w:pos="1416"/>
              </w:tabs>
              <w:spacing w:before="60" w:after="60"/>
              <w:ind w:left="0"/>
              <w:contextualSpacing w:val="0"/>
              <w:jc w:val="both"/>
            </w:pPr>
            <w:r w:rsidRPr="007B743F">
              <w:rPr>
                <w:rFonts w:eastAsia="Times New Roman"/>
              </w:rPr>
              <w:t>Все поставляемые и применяемые комплектующие, запасные части и материалы должны быть новыми и не использованными ранее.</w:t>
            </w:r>
          </w:p>
        </w:tc>
      </w:tr>
      <w:tr w:rsidR="001272A9" w:rsidRPr="005F5D9A" w14:paraId="0CBE405E" w14:textId="77777777" w:rsidTr="007B743F">
        <w:tc>
          <w:tcPr>
            <w:tcW w:w="282" w:type="pct"/>
          </w:tcPr>
          <w:p w14:paraId="1ADF2040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</w:tcPr>
          <w:p w14:paraId="7CE4FAAF" w14:textId="77777777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Контроль качества используемых запасных частей и материалов</w:t>
            </w:r>
          </w:p>
        </w:tc>
        <w:tc>
          <w:tcPr>
            <w:tcW w:w="3925" w:type="pct"/>
            <w:shd w:val="clear" w:color="auto" w:fill="auto"/>
          </w:tcPr>
          <w:p w14:paraId="7771F7B1" w14:textId="77777777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Поставщик должен обеспечить входной контроль поступающих материалов и запасных частей, включающий в себя проверку:</w:t>
            </w:r>
          </w:p>
          <w:p w14:paraId="6A3845B2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Наличия и надлежащего заполнения документа о качестве и соответствии приведенных в нем данных характеристикам, установленным в нормативном документе, регламентирующем технические требования к данной продукции.</w:t>
            </w:r>
          </w:p>
          <w:p w14:paraId="0BD6BC5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lastRenderedPageBreak/>
              <w:t>Наличия маркировки, сохранности упаковки, наличия и сохранности защитных и окрасочных покрытий и т.п.</w:t>
            </w:r>
          </w:p>
          <w:p w14:paraId="480541E8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  <w:rPr>
                <w:rFonts w:eastAsia="Times New Roman"/>
              </w:rPr>
            </w:pPr>
            <w:r w:rsidRPr="007B743F">
              <w:t>Комплектности поставляемых материалов.</w:t>
            </w:r>
          </w:p>
        </w:tc>
      </w:tr>
      <w:tr w:rsidR="001272A9" w:rsidRPr="005F5D9A" w14:paraId="25322A0C" w14:textId="77777777" w:rsidTr="007B743F">
        <w:tc>
          <w:tcPr>
            <w:tcW w:w="282" w:type="pct"/>
            <w:tcBorders>
              <w:top w:val="nil"/>
            </w:tcBorders>
          </w:tcPr>
          <w:p w14:paraId="79B81CE1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</w:tcBorders>
          </w:tcPr>
          <w:p w14:paraId="2738CF90" w14:textId="77777777" w:rsidR="001272A9" w:rsidRPr="007B743F" w:rsidRDefault="001272A9" w:rsidP="00647987">
            <w:pPr>
              <w:widowControl w:val="0"/>
              <w:tabs>
                <w:tab w:val="left" w:pos="426"/>
              </w:tabs>
              <w:spacing w:before="60" w:after="60"/>
              <w:rPr>
                <w:sz w:val="24"/>
                <w:szCs w:val="24"/>
              </w:rPr>
            </w:pPr>
            <w:r w:rsidRPr="007B743F">
              <w:rPr>
                <w:iCs/>
                <w:sz w:val="24"/>
                <w:szCs w:val="24"/>
              </w:rPr>
              <w:t>Требования к маркировке электроустановочного оборудования</w:t>
            </w:r>
          </w:p>
        </w:tc>
        <w:tc>
          <w:tcPr>
            <w:tcW w:w="3925" w:type="pct"/>
            <w:tcBorders>
              <w:top w:val="nil"/>
            </w:tcBorders>
            <w:shd w:val="clear" w:color="auto" w:fill="auto"/>
          </w:tcPr>
          <w:p w14:paraId="497F8979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На все установленное в шкафы оборудование должна быть нанесена маркировка в соответствии с Приложением № 1 к Техническим требованиям – КД.</w:t>
            </w:r>
          </w:p>
          <w:p w14:paraId="3CC9CFB5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Маркировка оборудования должна производится маркировочными приспособлениями. Рукописная маркировка зажимов не допускается.</w:t>
            </w:r>
          </w:p>
        </w:tc>
      </w:tr>
      <w:tr w:rsidR="001272A9" w:rsidRPr="005F5D9A" w14:paraId="342433AD" w14:textId="77777777" w:rsidTr="007B743F">
        <w:tc>
          <w:tcPr>
            <w:tcW w:w="282" w:type="pct"/>
          </w:tcPr>
          <w:p w14:paraId="1083D94A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</w:pPr>
          </w:p>
        </w:tc>
        <w:tc>
          <w:tcPr>
            <w:tcW w:w="4718" w:type="pct"/>
            <w:gridSpan w:val="2"/>
            <w:vAlign w:val="center"/>
          </w:tcPr>
          <w:p w14:paraId="2D33B7F0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B743F">
              <w:rPr>
                <w:b/>
                <w:sz w:val="24"/>
                <w:szCs w:val="24"/>
              </w:rPr>
              <w:t>Требования к климатическому исполнению и стойкости к воздействующим климатическим факторам</w:t>
            </w:r>
          </w:p>
        </w:tc>
      </w:tr>
      <w:tr w:rsidR="001272A9" w:rsidRPr="005F5D9A" w14:paraId="54BD6AC3" w14:textId="77777777" w:rsidTr="007B743F">
        <w:tc>
          <w:tcPr>
            <w:tcW w:w="282" w:type="pct"/>
          </w:tcPr>
          <w:p w14:paraId="6BDF443E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6F49FAE7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bCs/>
                <w:sz w:val="24"/>
                <w:szCs w:val="24"/>
              </w:rPr>
            </w:pPr>
            <w:r w:rsidRPr="007B743F">
              <w:rPr>
                <w:bCs/>
                <w:sz w:val="24"/>
                <w:szCs w:val="24"/>
              </w:rPr>
              <w:t>Общие требования</w:t>
            </w:r>
          </w:p>
        </w:tc>
        <w:tc>
          <w:tcPr>
            <w:tcW w:w="3925" w:type="pct"/>
            <w:shd w:val="clear" w:color="auto" w:fill="auto"/>
          </w:tcPr>
          <w:p w14:paraId="042B5DD7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ГОСТ 15150-69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среды.</w:t>
            </w:r>
          </w:p>
          <w:p w14:paraId="0EBBC691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Виды климатических исполнений и категорий размещения шкафов, предназначенных для районов с умеренным климатом — УХЛ3.</w:t>
            </w:r>
          </w:p>
        </w:tc>
      </w:tr>
      <w:tr w:rsidR="001272A9" w:rsidRPr="005F5D9A" w14:paraId="392497E8" w14:textId="77777777" w:rsidTr="007B743F">
        <w:tc>
          <w:tcPr>
            <w:tcW w:w="282" w:type="pct"/>
          </w:tcPr>
          <w:p w14:paraId="01B59CA0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</w:pPr>
          </w:p>
        </w:tc>
        <w:tc>
          <w:tcPr>
            <w:tcW w:w="4718" w:type="pct"/>
            <w:gridSpan w:val="2"/>
            <w:vAlign w:val="center"/>
          </w:tcPr>
          <w:p w14:paraId="2F465B2D" w14:textId="77777777" w:rsidR="001272A9" w:rsidRPr="007B743F" w:rsidRDefault="001272A9" w:rsidP="00647987">
            <w:pPr>
              <w:widowControl w:val="0"/>
              <w:spacing w:before="60" w:after="60"/>
              <w:rPr>
                <w:rFonts w:eastAsia="Calibri"/>
                <w:sz w:val="24"/>
                <w:szCs w:val="24"/>
              </w:rPr>
            </w:pPr>
            <w:r w:rsidRPr="007B743F">
              <w:rPr>
                <w:b/>
                <w:bCs/>
                <w:sz w:val="24"/>
                <w:szCs w:val="24"/>
              </w:rPr>
              <w:t>Требования к доставке, маркировке, упаковке, транспортировке, перемещению, условиям хранения, приемке</w:t>
            </w:r>
          </w:p>
        </w:tc>
      </w:tr>
      <w:tr w:rsidR="001272A9" w:rsidRPr="005F5D9A" w14:paraId="30DDABDC" w14:textId="77777777" w:rsidTr="007B743F">
        <w:tc>
          <w:tcPr>
            <w:tcW w:w="282" w:type="pct"/>
            <w:tcBorders>
              <w:top w:val="nil"/>
            </w:tcBorders>
          </w:tcPr>
          <w:p w14:paraId="4BE45F7F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</w:tcBorders>
          </w:tcPr>
          <w:p w14:paraId="1330582B" w14:textId="77777777" w:rsidR="001272A9" w:rsidRPr="007B743F" w:rsidRDefault="001272A9" w:rsidP="00647987">
            <w:pPr>
              <w:widowControl w:val="0"/>
              <w:spacing w:before="60" w:after="60"/>
              <w:rPr>
                <w:rFonts w:eastAsia="Calibri"/>
                <w:sz w:val="24"/>
                <w:szCs w:val="24"/>
              </w:rPr>
            </w:pPr>
            <w:r w:rsidRPr="007B743F">
              <w:rPr>
                <w:rFonts w:eastAsia="Calibri"/>
                <w:sz w:val="24"/>
                <w:szCs w:val="24"/>
              </w:rPr>
              <w:t>Место поставки</w:t>
            </w:r>
          </w:p>
        </w:tc>
        <w:tc>
          <w:tcPr>
            <w:tcW w:w="3925" w:type="pct"/>
            <w:tcBorders>
              <w:top w:val="nil"/>
            </w:tcBorders>
          </w:tcPr>
          <w:p w14:paraId="40B3129B" w14:textId="77777777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3B0194">
              <w:rPr>
                <w:sz w:val="24"/>
                <w:szCs w:val="24"/>
              </w:rPr>
              <w:t>Российская Федерация, Республика Саха (Якутия), г.Якутск</w:t>
            </w:r>
          </w:p>
        </w:tc>
      </w:tr>
      <w:tr w:rsidR="001272A9" w:rsidRPr="005F5D9A" w14:paraId="549DAA3F" w14:textId="77777777" w:rsidTr="007B743F">
        <w:tc>
          <w:tcPr>
            <w:tcW w:w="282" w:type="pct"/>
            <w:tcBorders>
              <w:top w:val="nil"/>
            </w:tcBorders>
          </w:tcPr>
          <w:p w14:paraId="4316F1CF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  <w:right w:val="nil"/>
            </w:tcBorders>
          </w:tcPr>
          <w:p w14:paraId="624778B3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pacing w:before="60" w:after="60"/>
              <w:rPr>
                <w:sz w:val="24"/>
                <w:szCs w:val="24"/>
              </w:rPr>
            </w:pPr>
            <w:r w:rsidRPr="007B743F">
              <w:rPr>
                <w:bCs/>
                <w:sz w:val="24"/>
                <w:szCs w:val="24"/>
              </w:rPr>
              <w:t>Объем поставки оборудования</w:t>
            </w:r>
          </w:p>
        </w:tc>
        <w:tc>
          <w:tcPr>
            <w:tcW w:w="3925" w:type="pct"/>
            <w:tcBorders>
              <w:top w:val="nil"/>
            </w:tcBorders>
          </w:tcPr>
          <w:p w14:paraId="6AEE5772" w14:textId="55D51A9A" w:rsidR="001272A9" w:rsidRPr="007B743F" w:rsidRDefault="001272A9">
            <w:pPr>
              <w:widowControl w:val="0"/>
              <w:spacing w:before="60" w:after="60"/>
              <w:rPr>
                <w:rFonts w:eastAsia="Calibri"/>
                <w:sz w:val="24"/>
                <w:szCs w:val="24"/>
              </w:rPr>
            </w:pPr>
            <w:r w:rsidRPr="007B743F">
              <w:rPr>
                <w:rFonts w:eastAsia="Calibri"/>
                <w:sz w:val="24"/>
                <w:szCs w:val="24"/>
              </w:rPr>
              <w:t>В соответствии с таблицей № 2 Технических требований</w:t>
            </w:r>
            <w:r w:rsidR="003C3FE2" w:rsidRPr="007B743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1272A9" w:rsidRPr="005F5D9A" w14:paraId="2D122FCF" w14:textId="77777777" w:rsidTr="007B743F">
        <w:tc>
          <w:tcPr>
            <w:tcW w:w="282" w:type="pct"/>
            <w:tcBorders>
              <w:top w:val="nil"/>
            </w:tcBorders>
          </w:tcPr>
          <w:p w14:paraId="3F991A37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  <w:right w:val="nil"/>
            </w:tcBorders>
          </w:tcPr>
          <w:p w14:paraId="6F8F75F6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pacing w:before="60" w:after="60"/>
              <w:rPr>
                <w:sz w:val="24"/>
                <w:szCs w:val="24"/>
              </w:rPr>
            </w:pPr>
            <w:r w:rsidRPr="007B743F">
              <w:rPr>
                <w:bCs/>
                <w:sz w:val="24"/>
                <w:szCs w:val="24"/>
              </w:rPr>
              <w:t>Входной контроль при поставке</w:t>
            </w:r>
          </w:p>
        </w:tc>
        <w:tc>
          <w:tcPr>
            <w:tcW w:w="3925" w:type="pct"/>
            <w:tcBorders>
              <w:top w:val="nil"/>
            </w:tcBorders>
          </w:tcPr>
          <w:p w14:paraId="6DAD513B" w14:textId="77777777" w:rsidR="001272A9" w:rsidRPr="007B743F" w:rsidRDefault="001272A9" w:rsidP="00647987">
            <w:pPr>
              <w:widowControl w:val="0"/>
              <w:spacing w:before="60" w:after="60"/>
              <w:rPr>
                <w:rFonts w:eastAsia="Calibri"/>
                <w:sz w:val="24"/>
                <w:szCs w:val="24"/>
              </w:rPr>
            </w:pPr>
            <w:r w:rsidRPr="007B743F">
              <w:rPr>
                <w:rFonts w:eastAsia="Calibri"/>
                <w:sz w:val="24"/>
                <w:szCs w:val="24"/>
              </w:rPr>
              <w:t>Поставщик обязан предварительно официальным письмом уведомить Заказчика о дате поставки и данных транспортного средства для организации допуска на территорию Якутской ГРЭС-2.</w:t>
            </w:r>
          </w:p>
        </w:tc>
      </w:tr>
      <w:tr w:rsidR="001272A9" w:rsidRPr="005F5D9A" w14:paraId="730B6348" w14:textId="77777777" w:rsidTr="007B743F">
        <w:tc>
          <w:tcPr>
            <w:tcW w:w="282" w:type="pct"/>
            <w:tcBorders>
              <w:top w:val="nil"/>
            </w:tcBorders>
          </w:tcPr>
          <w:p w14:paraId="2DC0D6EA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  <w:right w:val="nil"/>
            </w:tcBorders>
          </w:tcPr>
          <w:p w14:paraId="5A01AA1F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pacing w:before="60" w:after="60"/>
              <w:rPr>
                <w:bCs/>
                <w:sz w:val="24"/>
                <w:szCs w:val="24"/>
              </w:rPr>
            </w:pPr>
            <w:r w:rsidRPr="007B743F">
              <w:rPr>
                <w:rFonts w:eastAsia="Calibri"/>
                <w:sz w:val="24"/>
                <w:szCs w:val="24"/>
              </w:rPr>
              <w:t>Условия доставки</w:t>
            </w:r>
          </w:p>
        </w:tc>
        <w:tc>
          <w:tcPr>
            <w:tcW w:w="3925" w:type="pct"/>
            <w:tcBorders>
              <w:top w:val="nil"/>
            </w:tcBorders>
            <w:vAlign w:val="center"/>
          </w:tcPr>
          <w:p w14:paraId="0CE83C4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Комплектация оборудования, транспортировка, контроль состояния продукции в процессе транспортировки, погрузка – разгрузка, контроль состояния продукции при погрузочно-разгрузочных работах, входной контроль при поставке, размещение на складе Заказчика выполняются силами и за счет средств Поставщика.</w:t>
            </w:r>
          </w:p>
          <w:p w14:paraId="445E5C65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Габаритный груз должен быть в заводской упаковке, без механического воздействия на упаковку.</w:t>
            </w:r>
          </w:p>
        </w:tc>
      </w:tr>
      <w:tr w:rsidR="001272A9" w:rsidRPr="005F5D9A" w14:paraId="0D3FF89E" w14:textId="77777777" w:rsidTr="007B743F">
        <w:tc>
          <w:tcPr>
            <w:tcW w:w="282" w:type="pct"/>
            <w:tcBorders>
              <w:top w:val="nil"/>
            </w:tcBorders>
          </w:tcPr>
          <w:p w14:paraId="16ECC422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  <w:right w:val="nil"/>
            </w:tcBorders>
          </w:tcPr>
          <w:p w14:paraId="142D1350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pacing w:before="60" w:after="60"/>
              <w:rPr>
                <w:rFonts w:eastAsia="Calibri"/>
                <w:sz w:val="24"/>
                <w:szCs w:val="24"/>
              </w:rPr>
            </w:pPr>
            <w:r w:rsidRPr="007B743F">
              <w:rPr>
                <w:rFonts w:eastAsia="Calibri"/>
                <w:sz w:val="24"/>
                <w:szCs w:val="24"/>
              </w:rPr>
              <w:t>Порядок проведения промежуточных приемо-сдаточных испытаний</w:t>
            </w:r>
          </w:p>
        </w:tc>
        <w:tc>
          <w:tcPr>
            <w:tcW w:w="3925" w:type="pct"/>
            <w:tcBorders>
              <w:top w:val="nil"/>
            </w:tcBorders>
            <w:vAlign w:val="center"/>
          </w:tcPr>
          <w:p w14:paraId="204A9811" w14:textId="6DDD71AD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В ходе исполнения договора, в связи производственной необходимостью Заказчика Поставщиком должно быть обеспечено следующее:</w:t>
            </w:r>
          </w:p>
          <w:p w14:paraId="68B879E6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Проведение промежуточных приемо-сдаточных испытаний изготовленных шкафов в составе уполномоченных представителей Заказчика и Поставщика, непосредственно на площадке Поставщика, с подписанием Акта.</w:t>
            </w:r>
          </w:p>
          <w:p w14:paraId="08294F77" w14:textId="0978E46E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Перед началом приемо-сдаточных испытаний Заказчику должны быть предоставлен паспорт (или протокол)</w:t>
            </w:r>
            <w:r w:rsidR="00230A85">
              <w:br/>
            </w:r>
            <w:r w:rsidRPr="007B743F">
              <w:lastRenderedPageBreak/>
              <w:t>с отметкой службы ОТК разрешающий подачу питания на изделие и обеспечено присутствие в комиссии специалистов службы ОТК Поставщика.</w:t>
            </w:r>
          </w:p>
          <w:p w14:paraId="33DA32B7" w14:textId="32B2ACF1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Предоставление площадки для проведения промежуточных приемо-сдаточных испытаний, которая должна соответствовать следующим требованиям:</w:t>
            </w:r>
          </w:p>
          <w:p w14:paraId="54D86FF2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3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для обеспечения проверок качества сборки изделий и заявленных технических характеристик оснащенность следующим испытательным оборудованием:</w:t>
            </w:r>
          </w:p>
          <w:p w14:paraId="0E4B6C1C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64"/>
              </w:numPr>
              <w:tabs>
                <w:tab w:val="left" w:pos="426"/>
              </w:tabs>
              <w:suppressAutoHyphens w:val="0"/>
              <w:spacing w:before="60" w:after="60"/>
              <w:ind w:left="1843" w:hanging="567"/>
              <w:contextualSpacing w:val="0"/>
              <w:jc w:val="both"/>
              <w:rPr>
                <w:rFonts w:eastAsia="Times New Roman"/>
              </w:rPr>
            </w:pPr>
            <w:r w:rsidRPr="007B743F">
              <w:rPr>
                <w:rFonts w:eastAsia="Times New Roman"/>
              </w:rPr>
              <w:t>источник питания 220В постоянного тока достаточной мощности для электропитания изделий;</w:t>
            </w:r>
          </w:p>
          <w:p w14:paraId="7E7F35CD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64"/>
              </w:numPr>
              <w:tabs>
                <w:tab w:val="left" w:pos="426"/>
              </w:tabs>
              <w:suppressAutoHyphens w:val="0"/>
              <w:spacing w:before="60" w:after="60"/>
              <w:ind w:left="1843" w:hanging="567"/>
              <w:contextualSpacing w:val="0"/>
              <w:jc w:val="both"/>
              <w:rPr>
                <w:rFonts w:eastAsia="Times New Roman"/>
              </w:rPr>
            </w:pPr>
            <w:r w:rsidRPr="007B743F">
              <w:rPr>
                <w:rFonts w:eastAsia="Times New Roman"/>
              </w:rPr>
              <w:t>мультиметр цифровой;</w:t>
            </w:r>
          </w:p>
          <w:p w14:paraId="713FEC2F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64"/>
              </w:numPr>
              <w:tabs>
                <w:tab w:val="left" w:pos="426"/>
              </w:tabs>
              <w:suppressAutoHyphens w:val="0"/>
              <w:spacing w:before="60" w:after="60"/>
              <w:ind w:left="1843" w:hanging="567"/>
              <w:contextualSpacing w:val="0"/>
              <w:jc w:val="both"/>
              <w:rPr>
                <w:rFonts w:eastAsia="Times New Roman"/>
              </w:rPr>
            </w:pPr>
            <w:r w:rsidRPr="007B743F">
              <w:rPr>
                <w:rFonts w:eastAsia="Times New Roman"/>
              </w:rPr>
              <w:t>калибратор токовой петли 4-20 мА;</w:t>
            </w:r>
          </w:p>
          <w:p w14:paraId="3C54CAE0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64"/>
              </w:numPr>
              <w:tabs>
                <w:tab w:val="left" w:pos="426"/>
              </w:tabs>
              <w:suppressAutoHyphens w:val="0"/>
              <w:spacing w:before="60" w:after="60"/>
              <w:ind w:left="1843" w:hanging="567"/>
              <w:contextualSpacing w:val="0"/>
              <w:jc w:val="both"/>
              <w:rPr>
                <w:rFonts w:eastAsia="Times New Roman"/>
              </w:rPr>
            </w:pPr>
            <w:r w:rsidRPr="007B743F">
              <w:rPr>
                <w:rFonts w:eastAsia="Times New Roman"/>
              </w:rPr>
              <w:t>генератор синусоидального напряжения частотой 1-100Гц и амплитудой 1-120 В;</w:t>
            </w:r>
          </w:p>
          <w:p w14:paraId="1BF7BA56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64"/>
              </w:numPr>
              <w:tabs>
                <w:tab w:val="left" w:pos="426"/>
              </w:tabs>
              <w:suppressAutoHyphens w:val="0"/>
              <w:spacing w:before="60" w:after="60"/>
              <w:ind w:left="1843" w:hanging="567"/>
              <w:contextualSpacing w:val="0"/>
              <w:jc w:val="both"/>
              <w:rPr>
                <w:rFonts w:eastAsia="Times New Roman"/>
              </w:rPr>
            </w:pPr>
            <w:r w:rsidRPr="007B743F">
              <w:rPr>
                <w:rFonts w:eastAsia="Times New Roman"/>
              </w:rPr>
              <w:t>мегомметр.</w:t>
            </w:r>
          </w:p>
          <w:p w14:paraId="09B4293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3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наличие внешних цепей электропитания 220, 50Гц;|</w:t>
            </w:r>
          </w:p>
          <w:p w14:paraId="5F9F0B9C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3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наличие заземляющего контура в соответствии ПУЭ для защиты персонала от поражения электрическим током в ходе проведения испытаний.</w:t>
            </w:r>
          </w:p>
          <w:p w14:paraId="738D4293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3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</w:rPr>
            </w:pPr>
            <w:r w:rsidRPr="007B743F">
              <w:rPr>
                <w:color w:val="000000" w:themeColor="text1"/>
              </w:rPr>
              <w:t>наличие у Поставщика возможности оперативного (до 1 суток) устранения замечаний по сборке, обнаруженных в ходе приемо-сдаточных испытаний для своевременного завершения испытаний перед отправкой оборудования на объект.</w:t>
            </w:r>
          </w:p>
        </w:tc>
      </w:tr>
      <w:tr w:rsidR="001272A9" w:rsidRPr="005F5D9A" w14:paraId="12F02D30" w14:textId="77777777" w:rsidTr="007B743F">
        <w:tc>
          <w:tcPr>
            <w:tcW w:w="282" w:type="pct"/>
          </w:tcPr>
          <w:p w14:paraId="6A317892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</w:pPr>
          </w:p>
        </w:tc>
        <w:tc>
          <w:tcPr>
            <w:tcW w:w="4718" w:type="pct"/>
            <w:gridSpan w:val="2"/>
            <w:vAlign w:val="center"/>
          </w:tcPr>
          <w:p w14:paraId="06EB7B91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B743F">
              <w:rPr>
                <w:b/>
                <w:sz w:val="24"/>
                <w:szCs w:val="24"/>
              </w:rPr>
              <w:t>Требования к эксплуатации, обеспечению и утилизации</w:t>
            </w:r>
          </w:p>
        </w:tc>
      </w:tr>
      <w:tr w:rsidR="001272A9" w:rsidRPr="005F5D9A" w14:paraId="1CEAD581" w14:textId="77777777" w:rsidTr="007B743F">
        <w:tc>
          <w:tcPr>
            <w:tcW w:w="282" w:type="pct"/>
          </w:tcPr>
          <w:p w14:paraId="2302572B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2BD6C019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Назначенный срок службы</w:t>
            </w:r>
          </w:p>
        </w:tc>
        <w:tc>
          <w:tcPr>
            <w:tcW w:w="3925" w:type="pct"/>
            <w:shd w:val="clear" w:color="auto" w:fill="auto"/>
          </w:tcPr>
          <w:p w14:paraId="689450C0" w14:textId="77777777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bCs/>
                <w:sz w:val="24"/>
                <w:szCs w:val="24"/>
              </w:rPr>
              <w:t>Должен составлять не менее 10 лет.</w:t>
            </w:r>
          </w:p>
        </w:tc>
      </w:tr>
      <w:tr w:rsidR="001272A9" w:rsidRPr="005F5D9A" w14:paraId="5C3BA21E" w14:textId="77777777" w:rsidTr="007B743F">
        <w:tc>
          <w:tcPr>
            <w:tcW w:w="282" w:type="pct"/>
            <w:tcBorders>
              <w:top w:val="nil"/>
            </w:tcBorders>
          </w:tcPr>
          <w:p w14:paraId="780D8416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</w:tcBorders>
            <w:shd w:val="clear" w:color="auto" w:fill="auto"/>
          </w:tcPr>
          <w:p w14:paraId="3991321C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bCs/>
                <w:sz w:val="24"/>
                <w:szCs w:val="24"/>
              </w:rPr>
            </w:pPr>
            <w:r w:rsidRPr="007B743F">
              <w:rPr>
                <w:bCs/>
                <w:sz w:val="24"/>
                <w:szCs w:val="24"/>
              </w:rPr>
              <w:t>Требования к техническому обеспечению</w:t>
            </w:r>
          </w:p>
        </w:tc>
        <w:tc>
          <w:tcPr>
            <w:tcW w:w="3925" w:type="pct"/>
            <w:tcBorders>
              <w:top w:val="nil"/>
            </w:tcBorders>
            <w:shd w:val="clear" w:color="auto" w:fill="auto"/>
          </w:tcPr>
          <w:p w14:paraId="123C283A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Высота и глубина шкафов, устанавливаемых в одну линию, должны быть одинаковыми.</w:t>
            </w:r>
          </w:p>
          <w:p w14:paraId="28DFFA8F" w14:textId="7DE00F7F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Подвод кабелей осуществляется с нижней части шкафа через сальниковые вводы с подключением жил</w:t>
            </w:r>
            <w:r w:rsidR="00230A85">
              <w:br/>
            </w:r>
            <w:r w:rsidRPr="007B743F">
              <w:t>на клеммные ряды зажимов.</w:t>
            </w:r>
          </w:p>
          <w:p w14:paraId="339C1059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Внутренняя кабельная разводка в шкафах проходит по желобам обеспечивая легкий доступ к ней.</w:t>
            </w:r>
          </w:p>
          <w:p w14:paraId="052BFC5B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Сечение и цвет используемых проводов должен соответствовать действующим нормам и ГОСТ Р 50462 «Идентификация проводников по цветам или цифровым обозначениям».</w:t>
            </w:r>
          </w:p>
          <w:p w14:paraId="037CD041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Внутренняя кабельная разводка должна иметь маркировку термоусадочными кембриками с печатной буквенной и цифровой информацией.</w:t>
            </w:r>
          </w:p>
          <w:p w14:paraId="664E12F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lastRenderedPageBreak/>
              <w:t>Обозначение монтажных элементов должно производиться посредством наклеивания бирок на акриловой основе.</w:t>
            </w:r>
          </w:p>
        </w:tc>
      </w:tr>
      <w:tr w:rsidR="001272A9" w:rsidRPr="005F5D9A" w14:paraId="0EFC84BE" w14:textId="77777777" w:rsidTr="007B743F">
        <w:tc>
          <w:tcPr>
            <w:tcW w:w="282" w:type="pct"/>
          </w:tcPr>
          <w:p w14:paraId="76C73ECC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  <w:rPr>
                <w:b/>
              </w:rPr>
            </w:pPr>
          </w:p>
        </w:tc>
        <w:tc>
          <w:tcPr>
            <w:tcW w:w="4718" w:type="pct"/>
            <w:gridSpan w:val="2"/>
            <w:vAlign w:val="center"/>
          </w:tcPr>
          <w:p w14:paraId="54C11982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B743F">
              <w:rPr>
                <w:b/>
                <w:sz w:val="24"/>
                <w:szCs w:val="24"/>
              </w:rPr>
              <w:t>Требования к гарантиям, гарантийному и послегарантийному обслуживанию</w:t>
            </w:r>
          </w:p>
        </w:tc>
      </w:tr>
      <w:tr w:rsidR="001272A9" w:rsidRPr="005F5D9A" w14:paraId="31B1AD70" w14:textId="77777777" w:rsidTr="007B743F">
        <w:tc>
          <w:tcPr>
            <w:tcW w:w="282" w:type="pct"/>
          </w:tcPr>
          <w:p w14:paraId="087D31D0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</w:tcPr>
          <w:p w14:paraId="45ECA24C" w14:textId="77777777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rFonts w:eastAsia="Calibri"/>
                <w:sz w:val="24"/>
                <w:szCs w:val="24"/>
              </w:rPr>
              <w:t>Сроки гарантии</w:t>
            </w:r>
          </w:p>
        </w:tc>
        <w:tc>
          <w:tcPr>
            <w:tcW w:w="3925" w:type="pct"/>
          </w:tcPr>
          <w:p w14:paraId="221B1E1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Гарантийные обязательства на все поставляемое оборудование действуют в течение 36 месяца с даты ввода оборудования в промышленную эксплуатацию, но не более 48 месяцев с даты поставки оборудования.</w:t>
            </w:r>
          </w:p>
          <w:p w14:paraId="055F3CF1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Срок использования программного продукта и сертификатов технической поддержки должен соответствовать рабочей документации.</w:t>
            </w:r>
          </w:p>
        </w:tc>
      </w:tr>
      <w:tr w:rsidR="001272A9" w:rsidRPr="005F5D9A" w14:paraId="24606125" w14:textId="77777777" w:rsidTr="007B743F">
        <w:tc>
          <w:tcPr>
            <w:tcW w:w="282" w:type="pct"/>
          </w:tcPr>
          <w:p w14:paraId="08576AE5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  <w:rPr>
                <w:b/>
              </w:rPr>
            </w:pPr>
          </w:p>
        </w:tc>
        <w:tc>
          <w:tcPr>
            <w:tcW w:w="4718" w:type="pct"/>
            <w:gridSpan w:val="2"/>
            <w:vAlign w:val="center"/>
          </w:tcPr>
          <w:p w14:paraId="1CAC986D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B743F">
              <w:rPr>
                <w:b/>
                <w:sz w:val="24"/>
                <w:szCs w:val="24"/>
              </w:rPr>
              <w:t>Требования к комплектации и документам, поставляемым вместе с продукцией</w:t>
            </w:r>
          </w:p>
        </w:tc>
      </w:tr>
      <w:tr w:rsidR="00FA7904" w:rsidRPr="005F5D9A" w14:paraId="3DBA524C" w14:textId="77777777" w:rsidTr="007B743F">
        <w:tc>
          <w:tcPr>
            <w:tcW w:w="282" w:type="pct"/>
          </w:tcPr>
          <w:p w14:paraId="207B903A" w14:textId="77777777" w:rsidR="00FA7904" w:rsidRPr="007B743F" w:rsidRDefault="00FA7904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3F58B4FF" w14:textId="77777777" w:rsidR="00FA7904" w:rsidRPr="007B743F" w:rsidRDefault="00FA7904" w:rsidP="00FA7904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Документы, передаваемые вместе с оборудованием</w:t>
            </w:r>
          </w:p>
        </w:tc>
        <w:tc>
          <w:tcPr>
            <w:tcW w:w="3925" w:type="pct"/>
            <w:shd w:val="clear" w:color="auto" w:fill="auto"/>
          </w:tcPr>
          <w:p w14:paraId="052C5338" w14:textId="77777777" w:rsidR="00FA7904" w:rsidRDefault="00FA7904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E130D4">
              <w:t xml:space="preserve">Поставщик обязан одновременно с передачей оборудования передать Заказчику </w:t>
            </w:r>
            <w:r>
              <w:t>в следующих формах:</w:t>
            </w:r>
          </w:p>
          <w:tbl>
            <w:tblPr>
              <w:tblStyle w:val="affffb"/>
              <w:tblW w:w="11395" w:type="dxa"/>
              <w:tblInd w:w="765" w:type="dxa"/>
              <w:tblLook w:val="04A0" w:firstRow="1" w:lastRow="0" w:firstColumn="1" w:lastColumn="0" w:noHBand="0" w:noVBand="1"/>
            </w:tblPr>
            <w:tblGrid>
              <w:gridCol w:w="540"/>
              <w:gridCol w:w="4073"/>
              <w:gridCol w:w="3097"/>
              <w:gridCol w:w="1290"/>
              <w:gridCol w:w="1440"/>
              <w:gridCol w:w="955"/>
            </w:tblGrid>
            <w:tr w:rsidR="00FA7904" w:rsidRPr="00F81863" w14:paraId="18095375" w14:textId="77777777" w:rsidTr="00FA7904">
              <w:trPr>
                <w:tblHeader/>
              </w:trPr>
              <w:tc>
                <w:tcPr>
                  <w:tcW w:w="540" w:type="dxa"/>
                  <w:vMerge w:val="restart"/>
                </w:tcPr>
                <w:p w14:paraId="10813814" w14:textId="77777777" w:rsidR="00FA7904" w:rsidRPr="00307D36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07D36">
                    <w:rPr>
                      <w:b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4073" w:type="dxa"/>
                  <w:vMerge w:val="restart"/>
                </w:tcPr>
                <w:p w14:paraId="48511B9A" w14:textId="77777777" w:rsidR="00FA7904" w:rsidRPr="007F1A19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F1A19">
                    <w:rPr>
                      <w:b/>
                      <w:sz w:val="20"/>
                      <w:szCs w:val="20"/>
                    </w:rPr>
                    <w:t>Вид документа</w:t>
                  </w:r>
                </w:p>
              </w:tc>
              <w:tc>
                <w:tcPr>
                  <w:tcW w:w="6782" w:type="dxa"/>
                  <w:gridSpan w:val="4"/>
                </w:tcPr>
                <w:p w14:paraId="6A9CAF98" w14:textId="77777777" w:rsidR="00FA7904" w:rsidRPr="007F1A19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F1A19">
                    <w:rPr>
                      <w:b/>
                      <w:sz w:val="20"/>
                      <w:szCs w:val="20"/>
                    </w:rPr>
                    <w:t>Форма</w:t>
                  </w:r>
                </w:p>
              </w:tc>
            </w:tr>
            <w:tr w:rsidR="00FA7904" w:rsidRPr="00F81863" w14:paraId="10ADACB2" w14:textId="77777777" w:rsidTr="00FA7904">
              <w:trPr>
                <w:tblHeader/>
              </w:trPr>
              <w:tc>
                <w:tcPr>
                  <w:tcW w:w="540" w:type="dxa"/>
                  <w:vMerge/>
                </w:tcPr>
                <w:p w14:paraId="38D35EEF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073" w:type="dxa"/>
                  <w:vMerge/>
                </w:tcPr>
                <w:p w14:paraId="1FEDCFD7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87" w:type="dxa"/>
                  <w:gridSpan w:val="2"/>
                </w:tcPr>
                <w:p w14:paraId="014B3CDB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1863">
                    <w:rPr>
                      <w:b/>
                      <w:sz w:val="20"/>
                      <w:szCs w:val="20"/>
                    </w:rPr>
                    <w:t>Электронный вид</w:t>
                  </w:r>
                  <w:r w:rsidRPr="00F81863">
                    <w:rPr>
                      <w:b/>
                      <w:sz w:val="20"/>
                      <w:szCs w:val="20"/>
                    </w:rPr>
                    <w:br/>
                    <w:t>на CD</w:t>
                  </w:r>
                </w:p>
              </w:tc>
              <w:tc>
                <w:tcPr>
                  <w:tcW w:w="2395" w:type="dxa"/>
                  <w:gridSpan w:val="2"/>
                </w:tcPr>
                <w:p w14:paraId="3E6A578E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1863">
                    <w:rPr>
                      <w:b/>
                      <w:sz w:val="20"/>
                      <w:szCs w:val="20"/>
                    </w:rPr>
                    <w:t>Бумажный вид</w:t>
                  </w:r>
                  <w:r w:rsidRPr="00F81863">
                    <w:rPr>
                      <w:b/>
                      <w:sz w:val="20"/>
                      <w:szCs w:val="20"/>
                    </w:rPr>
                    <w:br/>
                    <w:t>в твердой копия</w:t>
                  </w:r>
                </w:p>
              </w:tc>
            </w:tr>
            <w:tr w:rsidR="00FA7904" w:rsidRPr="00F81863" w14:paraId="04200BA2" w14:textId="77777777" w:rsidTr="00FA7904">
              <w:trPr>
                <w:trHeight w:val="64"/>
                <w:tblHeader/>
              </w:trPr>
              <w:tc>
                <w:tcPr>
                  <w:tcW w:w="540" w:type="dxa"/>
                  <w:vMerge/>
                  <w:tcBorders>
                    <w:bottom w:val="single" w:sz="4" w:space="0" w:color="auto"/>
                  </w:tcBorders>
                </w:tcPr>
                <w:p w14:paraId="71C6D9E4" w14:textId="77777777" w:rsidR="00FA7904" w:rsidRPr="00F81863" w:rsidRDefault="00FA7904" w:rsidP="00FA7904">
                  <w:pPr>
                    <w:tabs>
                      <w:tab w:val="left" w:pos="0"/>
                    </w:tabs>
                    <w:spacing w:before="60" w:after="60"/>
                    <w:rPr>
                      <w:b/>
                    </w:rPr>
                  </w:pPr>
                </w:p>
              </w:tc>
              <w:tc>
                <w:tcPr>
                  <w:tcW w:w="4073" w:type="dxa"/>
                  <w:vMerge/>
                  <w:tcBorders>
                    <w:bottom w:val="single" w:sz="4" w:space="0" w:color="auto"/>
                  </w:tcBorders>
                </w:tcPr>
                <w:p w14:paraId="74A1E6A0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97" w:type="dxa"/>
                  <w:tcBorders>
                    <w:bottom w:val="single" w:sz="4" w:space="0" w:color="auto"/>
                  </w:tcBorders>
                </w:tcPr>
                <w:p w14:paraId="0219906C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1863">
                    <w:rPr>
                      <w:b/>
                      <w:sz w:val="20"/>
                      <w:szCs w:val="20"/>
                    </w:rPr>
                    <w:t>Формат</w:t>
                  </w:r>
                </w:p>
              </w:tc>
              <w:tc>
                <w:tcPr>
                  <w:tcW w:w="1290" w:type="dxa"/>
                  <w:tcBorders>
                    <w:bottom w:val="single" w:sz="4" w:space="0" w:color="auto"/>
                  </w:tcBorders>
                </w:tcPr>
                <w:p w14:paraId="29C6424C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1863">
                    <w:rPr>
                      <w:b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1440" w:type="dxa"/>
                  <w:tcBorders>
                    <w:bottom w:val="single" w:sz="4" w:space="0" w:color="auto"/>
                  </w:tcBorders>
                </w:tcPr>
                <w:p w14:paraId="35EA26E4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1863">
                    <w:rPr>
                      <w:b/>
                      <w:sz w:val="20"/>
                      <w:szCs w:val="20"/>
                    </w:rPr>
                    <w:t>Формат</w:t>
                  </w:r>
                </w:p>
              </w:tc>
              <w:tc>
                <w:tcPr>
                  <w:tcW w:w="955" w:type="dxa"/>
                  <w:tcBorders>
                    <w:bottom w:val="single" w:sz="4" w:space="0" w:color="auto"/>
                  </w:tcBorders>
                </w:tcPr>
                <w:p w14:paraId="72E2DC08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1863">
                    <w:rPr>
                      <w:b/>
                      <w:sz w:val="20"/>
                      <w:szCs w:val="20"/>
                    </w:rPr>
                    <w:t>Кол-во</w:t>
                  </w:r>
                </w:p>
              </w:tc>
            </w:tr>
            <w:tr w:rsidR="00FA7904" w:rsidRPr="00F81863" w14:paraId="63557ED9" w14:textId="77777777" w:rsidTr="00FA7904">
              <w:trPr>
                <w:trHeight w:val="428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6AE88B" w14:textId="77777777" w:rsidR="00FA7904" w:rsidRPr="004D7BE8" w:rsidRDefault="00FA7904" w:rsidP="00FA7904">
                  <w:pPr>
                    <w:pStyle w:val="aff0"/>
                    <w:numPr>
                      <w:ilvl w:val="0"/>
                      <w:numId w:val="59"/>
                    </w:numPr>
                    <w:tabs>
                      <w:tab w:val="left" w:pos="0"/>
                    </w:tabs>
                    <w:spacing w:before="60" w:after="60"/>
                    <w:ind w:left="0" w:firstLine="0"/>
                    <w:contextualSpacing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67FA29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both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Текстовые документы</w:t>
                  </w:r>
                </w:p>
              </w:tc>
              <w:tc>
                <w:tcPr>
                  <w:tcW w:w="3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F4AC52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  <w:lang w:val="en-US"/>
                    </w:rPr>
                  </w:pPr>
                  <w:r w:rsidRPr="004D7BE8">
                    <w:rPr>
                      <w:sz w:val="22"/>
                      <w:szCs w:val="22"/>
                      <w:lang w:val="en-US"/>
                    </w:rPr>
                    <w:t>*.doc, *.doc</w:t>
                  </w:r>
                  <w:r w:rsidRPr="004D7BE8">
                    <w:rPr>
                      <w:sz w:val="22"/>
                      <w:szCs w:val="22"/>
                    </w:rPr>
                    <w:t>х</w:t>
                  </w:r>
                  <w:r w:rsidRPr="004D7BE8">
                    <w:rPr>
                      <w:sz w:val="22"/>
                      <w:szCs w:val="22"/>
                      <w:lang w:val="en-US"/>
                    </w:rPr>
                    <w:t>, *.txt, *.odt,</w:t>
                  </w:r>
                  <w:r w:rsidRPr="004D7BE8">
                    <w:rPr>
                      <w:rFonts w:eastAsiaTheme="minorHAnsi"/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r w:rsidRPr="004D7BE8">
                    <w:rPr>
                      <w:sz w:val="22"/>
                      <w:szCs w:val="22"/>
                      <w:lang w:val="en-US"/>
                    </w:rPr>
                    <w:t>*.xodt, *.pdf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38CD2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1 экз.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E35A0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А4</w:t>
                  </w:r>
                </w:p>
              </w:tc>
              <w:tc>
                <w:tcPr>
                  <w:tcW w:w="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1BECBA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3 экз.</w:t>
                  </w:r>
                </w:p>
              </w:tc>
            </w:tr>
            <w:tr w:rsidR="00FA7904" w:rsidRPr="00F81863" w14:paraId="517A127C" w14:textId="77777777" w:rsidTr="00FA7904">
              <w:trPr>
                <w:trHeight w:val="70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F03E98" w14:textId="77777777" w:rsidR="00FA7904" w:rsidRPr="004D7BE8" w:rsidRDefault="00FA7904" w:rsidP="00FA7904">
                  <w:pPr>
                    <w:pStyle w:val="aff0"/>
                    <w:numPr>
                      <w:ilvl w:val="0"/>
                      <w:numId w:val="59"/>
                    </w:numPr>
                    <w:tabs>
                      <w:tab w:val="left" w:pos="0"/>
                    </w:tabs>
                    <w:spacing w:before="60" w:after="60"/>
                    <w:ind w:left="0" w:firstLine="0"/>
                    <w:contextualSpacing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9E3F69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both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Табличные формы</w:t>
                  </w:r>
                </w:p>
              </w:tc>
              <w:tc>
                <w:tcPr>
                  <w:tcW w:w="3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F37217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 xml:space="preserve">*. </w:t>
                  </w:r>
                  <w:r w:rsidRPr="004D7BE8">
                    <w:rPr>
                      <w:sz w:val="22"/>
                      <w:szCs w:val="22"/>
                      <w:lang w:val="en-US"/>
                    </w:rPr>
                    <w:t>xls</w:t>
                  </w:r>
                  <w:r w:rsidRPr="004D7BE8">
                    <w:rPr>
                      <w:sz w:val="22"/>
                      <w:szCs w:val="22"/>
                    </w:rPr>
                    <w:t xml:space="preserve">, *. </w:t>
                  </w:r>
                  <w:r w:rsidRPr="004D7BE8">
                    <w:rPr>
                      <w:sz w:val="22"/>
                      <w:szCs w:val="22"/>
                      <w:lang w:val="en-US"/>
                    </w:rPr>
                    <w:t>xlsx</w:t>
                  </w:r>
                  <w:r w:rsidRPr="004D7BE8">
                    <w:rPr>
                      <w:sz w:val="22"/>
                      <w:szCs w:val="22"/>
                    </w:rPr>
                    <w:t xml:space="preserve">, *. </w:t>
                  </w:r>
                  <w:r w:rsidRPr="004D7BE8">
                    <w:rPr>
                      <w:sz w:val="22"/>
                      <w:szCs w:val="22"/>
                      <w:lang w:val="en-US"/>
                    </w:rPr>
                    <w:t>ods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6CB91F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1 экз.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0688CB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А4, А3</w:t>
                  </w:r>
                </w:p>
              </w:tc>
              <w:tc>
                <w:tcPr>
                  <w:tcW w:w="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BAA5DE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3 экз.</w:t>
                  </w:r>
                </w:p>
              </w:tc>
            </w:tr>
            <w:tr w:rsidR="00FA7904" w:rsidRPr="00F81863" w14:paraId="1FF4747B" w14:textId="77777777" w:rsidTr="00FA7904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23FAE8" w14:textId="77777777" w:rsidR="00FA7904" w:rsidRPr="004D7BE8" w:rsidRDefault="00FA7904" w:rsidP="00FA7904">
                  <w:pPr>
                    <w:pStyle w:val="aff0"/>
                    <w:numPr>
                      <w:ilvl w:val="0"/>
                      <w:numId w:val="59"/>
                    </w:numPr>
                    <w:tabs>
                      <w:tab w:val="left" w:pos="0"/>
                    </w:tabs>
                    <w:spacing w:before="60" w:after="60"/>
                    <w:ind w:left="0" w:firstLine="0"/>
                    <w:contextualSpacing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5D8AA6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both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Чертежи</w:t>
                  </w:r>
                </w:p>
              </w:tc>
              <w:tc>
                <w:tcPr>
                  <w:tcW w:w="3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9CB926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*. dwg, *.</w:t>
                  </w:r>
                  <w:r w:rsidRPr="004D7BE8">
                    <w:rPr>
                      <w:sz w:val="22"/>
                      <w:szCs w:val="22"/>
                      <w:lang w:val="en-US"/>
                    </w:rPr>
                    <w:t>pdf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77E582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1 экз.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AC8C10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А4, А3, А2</w:t>
                  </w:r>
                </w:p>
              </w:tc>
              <w:tc>
                <w:tcPr>
                  <w:tcW w:w="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860181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3 экз.</w:t>
                  </w:r>
                </w:p>
              </w:tc>
            </w:tr>
            <w:tr w:rsidR="00FA7904" w:rsidRPr="00F81863" w14:paraId="4C3F5F82" w14:textId="77777777" w:rsidTr="00FA7904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254929" w14:textId="77777777" w:rsidR="00FA7904" w:rsidRPr="004D7BE8" w:rsidRDefault="00FA7904" w:rsidP="00FA7904">
                  <w:pPr>
                    <w:pStyle w:val="aff0"/>
                    <w:numPr>
                      <w:ilvl w:val="0"/>
                      <w:numId w:val="59"/>
                    </w:numPr>
                    <w:tabs>
                      <w:tab w:val="left" w:pos="0"/>
                    </w:tabs>
                    <w:spacing w:before="60" w:after="60"/>
                    <w:ind w:left="0" w:firstLine="0"/>
                    <w:contextualSpacing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745F65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both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Презентационные материалы</w:t>
                  </w:r>
                </w:p>
              </w:tc>
              <w:tc>
                <w:tcPr>
                  <w:tcW w:w="3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C73B1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  <w:lang w:val="en-US"/>
                    </w:rPr>
                  </w:pPr>
                  <w:r w:rsidRPr="004D7BE8">
                    <w:rPr>
                      <w:sz w:val="22"/>
                      <w:szCs w:val="22"/>
                      <w:lang w:val="en-US"/>
                    </w:rPr>
                    <w:t>*.pptx, *.ppsx, *.potm, *.potm, *.pptm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6F38E6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1 экз.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E6A319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А4</w:t>
                  </w:r>
                </w:p>
              </w:tc>
              <w:tc>
                <w:tcPr>
                  <w:tcW w:w="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0BE439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3 экз.</w:t>
                  </w:r>
                </w:p>
              </w:tc>
            </w:tr>
            <w:tr w:rsidR="00FA7904" w:rsidRPr="00F81863" w14:paraId="427F0535" w14:textId="77777777" w:rsidTr="00FA7904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3FE15C" w14:textId="77777777" w:rsidR="00FA7904" w:rsidRPr="004D7BE8" w:rsidRDefault="00FA7904" w:rsidP="00FA7904">
                  <w:pPr>
                    <w:pStyle w:val="aff0"/>
                    <w:numPr>
                      <w:ilvl w:val="0"/>
                      <w:numId w:val="59"/>
                    </w:numPr>
                    <w:tabs>
                      <w:tab w:val="left" w:pos="0"/>
                    </w:tabs>
                    <w:spacing w:before="60" w:after="60"/>
                    <w:ind w:left="0" w:firstLine="0"/>
                    <w:contextualSpacing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B545D0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both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Графики выполнения мероприятий</w:t>
                  </w:r>
                  <w:r w:rsidRPr="004D7BE8">
                    <w:rPr>
                      <w:rStyle w:val="a8"/>
                      <w:sz w:val="22"/>
                      <w:szCs w:val="22"/>
                      <w:lang w:val="en-US"/>
                    </w:rPr>
                    <w:footnoteReference w:id="1"/>
                  </w:r>
                </w:p>
              </w:tc>
              <w:tc>
                <w:tcPr>
                  <w:tcW w:w="3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4409AB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*.</w:t>
                  </w:r>
                  <w:r w:rsidRPr="004D7BE8">
                    <w:rPr>
                      <w:sz w:val="22"/>
                      <w:szCs w:val="22"/>
                      <w:lang w:val="en-US"/>
                    </w:rPr>
                    <w:t>xer</w:t>
                  </w:r>
                  <w:r w:rsidRPr="004D7BE8">
                    <w:rPr>
                      <w:sz w:val="22"/>
                      <w:szCs w:val="22"/>
                    </w:rPr>
                    <w:t>, *.</w:t>
                  </w:r>
                  <w:r w:rsidRPr="004D7BE8">
                    <w:rPr>
                      <w:sz w:val="22"/>
                      <w:szCs w:val="22"/>
                      <w:lang w:val="en-US"/>
                    </w:rPr>
                    <w:t>xml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339513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1 экз.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EADD54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А4, А3</w:t>
                  </w:r>
                </w:p>
              </w:tc>
              <w:tc>
                <w:tcPr>
                  <w:tcW w:w="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39E124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3 экз.</w:t>
                  </w:r>
                </w:p>
              </w:tc>
            </w:tr>
          </w:tbl>
          <w:p w14:paraId="1DF7A802" w14:textId="77777777" w:rsidR="00FA7904" w:rsidRPr="00ED391E" w:rsidRDefault="00FA7904" w:rsidP="00FA7904">
            <w:pPr>
              <w:widowControl w:val="0"/>
              <w:numPr>
                <w:ilvl w:val="3"/>
                <w:numId w:val="60"/>
              </w:numPr>
              <w:suppressAutoHyphens w:val="0"/>
              <w:spacing w:before="60" w:after="60"/>
              <w:ind w:left="2011" w:hanging="540"/>
              <w:jc w:val="both"/>
              <w:rPr>
                <w:sz w:val="24"/>
                <w:szCs w:val="24"/>
              </w:rPr>
            </w:pPr>
            <w:r w:rsidRPr="00ED391E">
              <w:rPr>
                <w:rFonts w:eastAsia="Calibri"/>
                <w:sz w:val="24"/>
                <w:szCs w:val="24"/>
              </w:rPr>
              <w:t>Пофайловое разделение страниц отдельных томов (книг) документации в электронном виде документов не допускается.</w:t>
            </w:r>
          </w:p>
          <w:p w14:paraId="40F521D4" w14:textId="77777777" w:rsidR="00FA7904" w:rsidRPr="00ED391E" w:rsidRDefault="00FA7904" w:rsidP="00FA7904">
            <w:pPr>
              <w:widowControl w:val="0"/>
              <w:numPr>
                <w:ilvl w:val="3"/>
                <w:numId w:val="60"/>
              </w:numPr>
              <w:suppressAutoHyphens w:val="0"/>
              <w:spacing w:before="60" w:after="60"/>
              <w:ind w:left="2011" w:hanging="540"/>
              <w:jc w:val="both"/>
              <w:rPr>
                <w:rFonts w:eastAsia="Calibri"/>
                <w:sz w:val="24"/>
                <w:szCs w:val="24"/>
              </w:rPr>
            </w:pPr>
            <w:bookmarkStart w:id="26" w:name="_Toc207088713"/>
            <w:r w:rsidRPr="00ED391E">
              <w:rPr>
                <w:rFonts w:eastAsia="Calibri"/>
                <w:sz w:val="24"/>
                <w:szCs w:val="24"/>
              </w:rPr>
              <w:t>Твердая копия представляется сброшюрованном виде, оформленном в соответствии с требованиями раздела 8 ГОСТ Р 21.1101-2013 «Основные требования к проектной и рабочей документации»</w:t>
            </w:r>
            <w:bookmarkEnd w:id="26"/>
            <w:r w:rsidRPr="00ED391E">
              <w:rPr>
                <w:rFonts w:eastAsia="Calibri"/>
                <w:sz w:val="24"/>
                <w:szCs w:val="24"/>
              </w:rPr>
              <w:t>.</w:t>
            </w:r>
          </w:p>
          <w:p w14:paraId="171F9856" w14:textId="77777777" w:rsidR="00FA7904" w:rsidRPr="00E130D4" w:rsidRDefault="00FA7904" w:rsidP="00FA7904">
            <w:pPr>
              <w:spacing w:before="60" w:after="60"/>
              <w:ind w:left="709"/>
              <w:jc w:val="both"/>
              <w:rPr>
                <w:rFonts w:eastAsia="Calibri"/>
                <w:sz w:val="24"/>
                <w:szCs w:val="24"/>
              </w:rPr>
            </w:pPr>
            <w:r w:rsidRPr="00E130D4">
              <w:rPr>
                <w:rFonts w:eastAsia="Calibri"/>
                <w:sz w:val="24"/>
                <w:szCs w:val="24"/>
              </w:rPr>
              <w:t xml:space="preserve">относящиеся к </w:t>
            </w:r>
            <w:r>
              <w:rPr>
                <w:rFonts w:eastAsia="Calibri"/>
                <w:sz w:val="24"/>
                <w:szCs w:val="24"/>
              </w:rPr>
              <w:t>оборудованию</w:t>
            </w:r>
            <w:r w:rsidRPr="00E130D4">
              <w:rPr>
                <w:rFonts w:eastAsia="Calibri"/>
                <w:sz w:val="24"/>
                <w:szCs w:val="24"/>
              </w:rPr>
              <w:t xml:space="preserve">, оформленные надлежащим образом </w:t>
            </w:r>
            <w:r>
              <w:rPr>
                <w:rFonts w:eastAsia="Calibri"/>
                <w:sz w:val="24"/>
                <w:szCs w:val="24"/>
              </w:rPr>
              <w:t xml:space="preserve">на русском языке </w:t>
            </w:r>
            <w:r w:rsidRPr="00E130D4">
              <w:rPr>
                <w:rFonts w:eastAsia="Calibri"/>
                <w:sz w:val="24"/>
                <w:szCs w:val="24"/>
              </w:rPr>
              <w:t>следующие документы:</w:t>
            </w:r>
          </w:p>
          <w:tbl>
            <w:tblPr>
              <w:tblStyle w:val="affffb"/>
              <w:tblW w:w="0" w:type="auto"/>
              <w:tblInd w:w="7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59"/>
              <w:gridCol w:w="10856"/>
            </w:tblGrid>
            <w:tr w:rsidR="00FA7904" w:rsidRPr="00E130D4" w14:paraId="1A0CA55A" w14:textId="77777777" w:rsidTr="00FA7904"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223D84F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center"/>
                    <w:rPr>
                      <w:rFonts w:eastAsia="Calibri"/>
                      <w:b/>
                    </w:rPr>
                  </w:pPr>
                  <w:r w:rsidRPr="00E130D4">
                    <w:rPr>
                      <w:rFonts w:eastAsia="Calibri"/>
                      <w:b/>
                      <w:sz w:val="22"/>
                      <w:szCs w:val="22"/>
                    </w:rPr>
                    <w:lastRenderedPageBreak/>
                    <w:t>№№</w:t>
                  </w:r>
                </w:p>
              </w:tc>
              <w:tc>
                <w:tcPr>
                  <w:tcW w:w="10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2E29F7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center"/>
                    <w:rPr>
                      <w:rFonts w:eastAsia="Calibri"/>
                      <w:b/>
                    </w:rPr>
                  </w:pPr>
                  <w:r w:rsidRPr="00E130D4">
                    <w:rPr>
                      <w:rFonts w:eastAsia="Calibri"/>
                      <w:b/>
                      <w:sz w:val="22"/>
                      <w:szCs w:val="22"/>
                    </w:rPr>
                    <w:t>Наименование документа</w:t>
                  </w:r>
                </w:p>
              </w:tc>
            </w:tr>
            <w:tr w:rsidR="00FA7904" w:rsidRPr="00E130D4" w14:paraId="0082E974" w14:textId="77777777" w:rsidTr="00FA7904">
              <w:tc>
                <w:tcPr>
                  <w:tcW w:w="65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72301F25" w14:textId="77777777" w:rsidR="00FA7904" w:rsidRPr="00E130D4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3B27CA26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E130D4">
                    <w:rPr>
                      <w:bCs/>
                      <w:sz w:val="24"/>
                      <w:szCs w:val="24"/>
                    </w:rPr>
                    <w:t>Сертификаты качества</w:t>
                  </w:r>
                  <w:r w:rsidRPr="00E130D4">
                    <w:rPr>
                      <w:rFonts w:eastAsia="Calibri"/>
                      <w:sz w:val="24"/>
                      <w:szCs w:val="24"/>
                    </w:rPr>
                    <w:t xml:space="preserve"> на компоненты</w:t>
                  </w:r>
                </w:p>
              </w:tc>
            </w:tr>
            <w:tr w:rsidR="00FA7904" w:rsidRPr="00E130D4" w14:paraId="04B247F0" w14:textId="77777777" w:rsidTr="00FA7904">
              <w:tc>
                <w:tcPr>
                  <w:tcW w:w="659" w:type="dxa"/>
                  <w:shd w:val="clear" w:color="auto" w:fill="auto"/>
                </w:tcPr>
                <w:p w14:paraId="3942ABDB" w14:textId="77777777" w:rsidR="00FA7904" w:rsidRPr="00E130D4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shd w:val="clear" w:color="auto" w:fill="auto"/>
                </w:tcPr>
                <w:p w14:paraId="4DC7CA8C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E130D4">
                    <w:rPr>
                      <w:rFonts w:eastAsia="Calibri"/>
                      <w:sz w:val="24"/>
                      <w:szCs w:val="24"/>
                    </w:rPr>
                    <w:t>Технические паспорта на компоненты и изделия на русском языке</w:t>
                  </w:r>
                </w:p>
              </w:tc>
            </w:tr>
            <w:tr w:rsidR="00FA7904" w:rsidRPr="00E130D4" w14:paraId="187D33BC" w14:textId="77777777" w:rsidTr="00FA7904">
              <w:tc>
                <w:tcPr>
                  <w:tcW w:w="659" w:type="dxa"/>
                  <w:shd w:val="clear" w:color="auto" w:fill="auto"/>
                </w:tcPr>
                <w:p w14:paraId="467E64F4" w14:textId="77777777" w:rsidR="00FA7904" w:rsidRPr="00E130D4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shd w:val="clear" w:color="auto" w:fill="auto"/>
                </w:tcPr>
                <w:p w14:paraId="79F3C944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E130D4">
                    <w:rPr>
                      <w:rFonts w:eastAsia="Calibri"/>
                      <w:sz w:val="24"/>
                      <w:szCs w:val="24"/>
                    </w:rPr>
                    <w:t>Инструкция по эксплуатации на русском языке</w:t>
                  </w:r>
                </w:p>
              </w:tc>
            </w:tr>
            <w:tr w:rsidR="00FA7904" w:rsidRPr="00E130D4" w14:paraId="6DDC4708" w14:textId="77777777" w:rsidTr="00FA7904">
              <w:tc>
                <w:tcPr>
                  <w:tcW w:w="659" w:type="dxa"/>
                  <w:shd w:val="clear" w:color="auto" w:fill="auto"/>
                </w:tcPr>
                <w:p w14:paraId="16367ADB" w14:textId="77777777" w:rsidR="00FA7904" w:rsidRPr="00E130D4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shd w:val="clear" w:color="auto" w:fill="auto"/>
                </w:tcPr>
                <w:p w14:paraId="4313E8F1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E130D4">
                    <w:rPr>
                      <w:rFonts w:eastAsia="Calibri"/>
                      <w:sz w:val="24"/>
                      <w:szCs w:val="24"/>
                    </w:rPr>
                    <w:t>Инструкция по монтажу</w:t>
                  </w:r>
                </w:p>
              </w:tc>
            </w:tr>
            <w:tr w:rsidR="00FA7904" w:rsidRPr="00E130D4" w14:paraId="4CD48D3C" w14:textId="77777777" w:rsidTr="00FA7904">
              <w:tc>
                <w:tcPr>
                  <w:tcW w:w="659" w:type="dxa"/>
                  <w:shd w:val="clear" w:color="auto" w:fill="auto"/>
                </w:tcPr>
                <w:p w14:paraId="369DE3CF" w14:textId="77777777" w:rsidR="00FA7904" w:rsidRPr="00E130D4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shd w:val="clear" w:color="auto" w:fill="auto"/>
                </w:tcPr>
                <w:p w14:paraId="6239573C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E130D4">
                    <w:rPr>
                      <w:rFonts w:eastAsia="Calibri"/>
                      <w:sz w:val="24"/>
                      <w:szCs w:val="24"/>
                    </w:rPr>
                    <w:t>Упаковочные листы</w:t>
                  </w:r>
                </w:p>
              </w:tc>
            </w:tr>
            <w:tr w:rsidR="00FA7904" w:rsidRPr="00E130D4" w14:paraId="030F08C5" w14:textId="77777777" w:rsidTr="00FA7904">
              <w:tc>
                <w:tcPr>
                  <w:tcW w:w="659" w:type="dxa"/>
                  <w:shd w:val="clear" w:color="auto" w:fill="auto"/>
                </w:tcPr>
                <w:p w14:paraId="113B1AFB" w14:textId="77777777" w:rsidR="00FA7904" w:rsidRPr="00E130D4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shd w:val="clear" w:color="auto" w:fill="auto"/>
                </w:tcPr>
                <w:p w14:paraId="2386BD0B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E130D4">
                    <w:rPr>
                      <w:rFonts w:eastAsia="Calibri"/>
                      <w:sz w:val="24"/>
                      <w:szCs w:val="24"/>
                    </w:rPr>
                    <w:t>Упаковочные ярлыки</w:t>
                  </w:r>
                </w:p>
              </w:tc>
            </w:tr>
            <w:tr w:rsidR="00FA7904" w:rsidRPr="00E130D4" w14:paraId="6A2C37FF" w14:textId="77777777" w:rsidTr="00FA7904">
              <w:tc>
                <w:tcPr>
                  <w:tcW w:w="659" w:type="dxa"/>
                  <w:shd w:val="clear" w:color="auto" w:fill="auto"/>
                </w:tcPr>
                <w:p w14:paraId="72D022C3" w14:textId="77777777" w:rsidR="00FA7904" w:rsidRPr="00E130D4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shd w:val="clear" w:color="auto" w:fill="auto"/>
                </w:tcPr>
                <w:p w14:paraId="35D291B2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E130D4">
                    <w:rPr>
                      <w:rFonts w:eastAsia="Calibri"/>
                      <w:sz w:val="24"/>
                      <w:szCs w:val="24"/>
                    </w:rPr>
                    <w:t>Товарно-транспортные накладные формы № 1-Т</w:t>
                  </w:r>
                </w:p>
              </w:tc>
            </w:tr>
            <w:tr w:rsidR="00FA7904" w:rsidRPr="00E130D4" w14:paraId="367CD149" w14:textId="77777777" w:rsidTr="00FA7904">
              <w:tc>
                <w:tcPr>
                  <w:tcW w:w="659" w:type="dxa"/>
                  <w:shd w:val="clear" w:color="auto" w:fill="auto"/>
                </w:tcPr>
                <w:p w14:paraId="3D6D25C7" w14:textId="77777777" w:rsidR="00FA7904" w:rsidRPr="00E130D4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shd w:val="clear" w:color="auto" w:fill="auto"/>
                </w:tcPr>
                <w:p w14:paraId="1F4F0B9A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E130D4">
                    <w:rPr>
                      <w:rFonts w:eastAsia="Calibri"/>
                      <w:sz w:val="24"/>
                      <w:szCs w:val="24"/>
                    </w:rPr>
                    <w:t>Товарные накладные унифицированной формы ТОРГ-12</w:t>
                  </w:r>
                  <w:r w:rsidRPr="00E130D4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E130D4">
                    <w:rPr>
                      <w:rFonts w:eastAsia="Calibri"/>
                      <w:sz w:val="24"/>
                      <w:szCs w:val="24"/>
                    </w:rPr>
                    <w:t>или универсальный передаточный документ (УПД)</w:t>
                  </w:r>
                </w:p>
              </w:tc>
            </w:tr>
            <w:tr w:rsidR="00FA7904" w:rsidRPr="00E130D4" w14:paraId="5ADEE942" w14:textId="77777777" w:rsidTr="00FA7904">
              <w:tc>
                <w:tcPr>
                  <w:tcW w:w="659" w:type="dxa"/>
                  <w:shd w:val="clear" w:color="auto" w:fill="auto"/>
                </w:tcPr>
                <w:p w14:paraId="6D75BC27" w14:textId="77777777" w:rsidR="00FA7904" w:rsidRPr="00130A7D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shd w:val="clear" w:color="auto" w:fill="auto"/>
                </w:tcPr>
                <w:p w14:paraId="58C00DD1" w14:textId="77777777" w:rsidR="00FA7904" w:rsidRPr="00130A7D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130A7D">
                    <w:rPr>
                      <w:rFonts w:eastAsia="Calibri"/>
                      <w:sz w:val="24"/>
                      <w:szCs w:val="24"/>
                    </w:rPr>
                    <w:t>Комплект рабочей документации (Приложение 1)</w:t>
                  </w:r>
                </w:p>
              </w:tc>
            </w:tr>
          </w:tbl>
          <w:p w14:paraId="75CC67E2" w14:textId="0D65B1EA" w:rsidR="00FA7904" w:rsidRPr="007B743F" w:rsidRDefault="00FA7904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  <w:rPr>
                <w:rFonts w:eastAsia="Times New Roman"/>
              </w:rPr>
            </w:pPr>
            <w:r w:rsidRPr="00ED391E">
              <w:t>Форматы предоставления документации и информации в электронном виде должны поддерживать работу в российской операционной системе «Alter OS» и офисном пакете «Alter Office» (программы AText, ACell, AConcept</w:t>
            </w:r>
            <w:r>
              <w:t>.</w:t>
            </w:r>
          </w:p>
        </w:tc>
      </w:tr>
      <w:tr w:rsidR="001272A9" w:rsidRPr="005F5D9A" w14:paraId="12C61325" w14:textId="77777777" w:rsidTr="007B743F">
        <w:tc>
          <w:tcPr>
            <w:tcW w:w="282" w:type="pct"/>
          </w:tcPr>
          <w:p w14:paraId="2FF3F791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3D6D33DE" w14:textId="77777777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bCs/>
                <w:sz w:val="24"/>
                <w:szCs w:val="24"/>
              </w:rPr>
              <w:t>Наличие сертификатов соответствия ГОСТ на поставляемое оборудование</w:t>
            </w:r>
          </w:p>
        </w:tc>
        <w:tc>
          <w:tcPr>
            <w:tcW w:w="3925" w:type="pct"/>
            <w:shd w:val="clear" w:color="auto" w:fill="auto"/>
          </w:tcPr>
          <w:p w14:paraId="216B9C59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Поставляемое оборудование должно быть сертифицировано.</w:t>
            </w:r>
          </w:p>
          <w:p w14:paraId="3859CDDC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Поставщик обязан одновременно с передачей оборудования передать Заказчику относящиеся к нему, оформленные надлежащим образом следующие документы:</w:t>
            </w:r>
          </w:p>
          <w:p w14:paraId="683B4E5B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0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Сертификат происхождения.</w:t>
            </w:r>
          </w:p>
          <w:p w14:paraId="4639E64E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0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Сертификат качества.</w:t>
            </w:r>
          </w:p>
          <w:p w14:paraId="364511BB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0"/>
              </w:numPr>
              <w:suppressAutoHyphens w:val="0"/>
              <w:spacing w:before="60" w:after="60"/>
              <w:ind w:left="1276" w:hanging="567"/>
              <w:contextualSpacing w:val="0"/>
              <w:jc w:val="both"/>
            </w:pPr>
            <w:r w:rsidRPr="007B743F">
              <w:rPr>
                <w:color w:val="000000" w:themeColor="text1"/>
              </w:rPr>
              <w:t>Сертификаты соответствия для оборудования, включенного в перечень продукции, подлежащей обязательной сертификации (Постановление Правительства РФ от 22.12.2021 № 2425 «Об утверждении единого перечня продукции, подлежащей обязательной сертификации и единого перечня продукции, подлежащей декларированию соответствия).</w:t>
            </w:r>
          </w:p>
        </w:tc>
      </w:tr>
      <w:tr w:rsidR="001272A9" w:rsidRPr="005F5D9A" w14:paraId="558ECCB4" w14:textId="77777777" w:rsidTr="007B743F">
        <w:trPr>
          <w:trHeight w:val="50"/>
        </w:trPr>
        <w:tc>
          <w:tcPr>
            <w:tcW w:w="282" w:type="pct"/>
          </w:tcPr>
          <w:p w14:paraId="53D92E9C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  <w:rPr>
                <w:b/>
              </w:rPr>
            </w:pPr>
          </w:p>
        </w:tc>
        <w:tc>
          <w:tcPr>
            <w:tcW w:w="4718" w:type="pct"/>
            <w:gridSpan w:val="2"/>
            <w:vAlign w:val="center"/>
          </w:tcPr>
          <w:p w14:paraId="4DDDEB0A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B743F">
              <w:rPr>
                <w:b/>
                <w:bCs/>
                <w:sz w:val="24"/>
                <w:szCs w:val="24"/>
              </w:rPr>
              <w:t>Требования к соблюдению положений нормативной и иной обязательной для поставщика документации</w:t>
            </w:r>
          </w:p>
        </w:tc>
      </w:tr>
      <w:tr w:rsidR="001272A9" w:rsidRPr="005F5D9A" w14:paraId="1A2A2E4D" w14:textId="77777777" w:rsidTr="007B743F">
        <w:tc>
          <w:tcPr>
            <w:tcW w:w="282" w:type="pct"/>
          </w:tcPr>
          <w:p w14:paraId="624FE8B6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2E9F675C" w14:textId="77777777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 xml:space="preserve">Соответствие </w:t>
            </w:r>
            <w:r w:rsidRPr="007B743F">
              <w:rPr>
                <w:sz w:val="24"/>
                <w:szCs w:val="24"/>
              </w:rPr>
              <w:lastRenderedPageBreak/>
              <w:t>продукции нормативно-техническим документам</w:t>
            </w:r>
          </w:p>
        </w:tc>
        <w:tc>
          <w:tcPr>
            <w:tcW w:w="3925" w:type="pct"/>
            <w:shd w:val="clear" w:color="auto" w:fill="auto"/>
          </w:tcPr>
          <w:p w14:paraId="344CF4B6" w14:textId="17BF7C8A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lastRenderedPageBreak/>
              <w:t>Поставщик должен руководствоваться действующей редакцией следующих национальных, отраслевых</w:t>
            </w:r>
            <w:r w:rsidR="00230A85">
              <w:br/>
            </w:r>
            <w:r w:rsidRPr="007B743F">
              <w:lastRenderedPageBreak/>
              <w:t>и корпоративных нормативно-технических документов (НТД):</w:t>
            </w:r>
          </w:p>
          <w:p w14:paraId="0754BE1E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СТО РусГидро 02.02.060-2011 «Гидроэлектростанции. Технические и автоматизированные системы. Условия поставки. Нормы и требования» (с учетом изменений, внесённых приказом № 515 от 18.07.2018).</w:t>
            </w:r>
          </w:p>
          <w:p w14:paraId="590E29C3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Правила устройства электроустановок (действующее издание).</w:t>
            </w:r>
          </w:p>
          <w:p w14:paraId="0F6505C5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СТО 70238424.27.100.010-2011 «Автоматизированные системы управления технологическими процессами (АСУТП) ТЭС. Условия создания. Нормы и требования».</w:t>
            </w:r>
          </w:p>
          <w:p w14:paraId="319B0792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РД 34.35.310-97 «Общие технические требования к микропроцессорным устройствам защиты и автоматики энергосистем» (с Изменениями № 1).</w:t>
            </w:r>
          </w:p>
          <w:p w14:paraId="237E3DF0" w14:textId="28198849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РД 34.45-51.300-97 «Объем и нормы испытаний электрооборудования», 6-е издание (с изменениями</w:t>
            </w:r>
            <w:r w:rsidR="00230A85">
              <w:rPr>
                <w:color w:val="000000" w:themeColor="text1"/>
              </w:rPr>
              <w:br/>
            </w:r>
            <w:r w:rsidRPr="007B743F">
              <w:rPr>
                <w:color w:val="000000" w:themeColor="text1"/>
              </w:rPr>
              <w:t>и дополнениями по состоянию на 01.10.2006).</w:t>
            </w:r>
          </w:p>
          <w:p w14:paraId="3D1AE81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14254-215 «Степени защиты, обеспечиваемые оболочками (Код IP)».</w:t>
            </w:r>
          </w:p>
          <w:p w14:paraId="4C47AF20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8865-93 «Системы электрической изоляции. Оценка на нагревостойкости и классификация».</w:t>
            </w:r>
          </w:p>
          <w:p w14:paraId="75162B80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15150-69 «Машины,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среды» (С изменениями №№ 1, 2, 3, 4, 5).</w:t>
            </w:r>
          </w:p>
          <w:p w14:paraId="54AF9785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</w:rPr>
            </w:pPr>
            <w:r w:rsidRPr="007B743F">
              <w:rPr>
                <w:color w:val="000000" w:themeColor="text1"/>
              </w:rPr>
              <w:t>ГОСТ Р 58604-2019 «Единая энергетическая система и изолированно работающие энергосистемы. Тепловые электрические станции. Автоматизированные системы управления технологическими процессами. Условия создания. Нормы и требования».</w:t>
            </w:r>
          </w:p>
          <w:p w14:paraId="6E8FB546" w14:textId="50D6419F" w:rsidR="009273E7" w:rsidRPr="007B743F" w:rsidRDefault="009273E7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  <w:rPr>
                <w:rFonts w:eastAsia="Times New Roman"/>
              </w:rPr>
            </w:pPr>
            <w:r w:rsidRPr="002B488C">
              <w:t>В случае если како</w:t>
            </w:r>
            <w:r>
              <w:t xml:space="preserve">й-либо из указанных в </w:t>
            </w:r>
            <w:r w:rsidRPr="002B488C">
              <w:t xml:space="preserve">Технических требованиях ГОСТ или нормативный документ был заменен/отменен в процессе проведения закупки </w:t>
            </w:r>
            <w:r w:rsidRPr="0081029B">
              <w:t xml:space="preserve">и/или </w:t>
            </w:r>
            <w:r>
              <w:t xml:space="preserve">в период </w:t>
            </w:r>
            <w:r w:rsidRPr="0081029B">
              <w:t xml:space="preserve">исполнения договора </w:t>
            </w:r>
            <w:r w:rsidRPr="002B488C">
              <w:t xml:space="preserve">в связи с выпуском новой редакции стандарта, то </w:t>
            </w:r>
            <w:r>
              <w:t>Поставщику</w:t>
            </w:r>
            <w:r w:rsidRPr="002B488C">
              <w:t xml:space="preserve"> необходимо применять ГОСТ или нормативный документ, принятый в его развитие.</w:t>
            </w:r>
          </w:p>
        </w:tc>
      </w:tr>
      <w:tr w:rsidR="001272A9" w:rsidRPr="005F5D9A" w14:paraId="30BF2274" w14:textId="77777777" w:rsidTr="007B743F">
        <w:tc>
          <w:tcPr>
            <w:tcW w:w="282" w:type="pct"/>
          </w:tcPr>
          <w:p w14:paraId="5F3EFACA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  <w:rPr>
                <w:b/>
              </w:rPr>
            </w:pPr>
          </w:p>
        </w:tc>
        <w:tc>
          <w:tcPr>
            <w:tcW w:w="4718" w:type="pct"/>
            <w:gridSpan w:val="2"/>
            <w:vAlign w:val="center"/>
          </w:tcPr>
          <w:p w14:paraId="0E2807C7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bCs/>
                <w:sz w:val="24"/>
                <w:szCs w:val="24"/>
              </w:rPr>
            </w:pPr>
            <w:r w:rsidRPr="007B743F">
              <w:rPr>
                <w:b/>
                <w:bCs/>
                <w:sz w:val="24"/>
                <w:szCs w:val="24"/>
              </w:rPr>
              <w:t>Требования к результатам выпол</w:t>
            </w:r>
            <w:r w:rsidRPr="007B743F">
              <w:rPr>
                <w:b/>
                <w:sz w:val="24"/>
                <w:szCs w:val="24"/>
              </w:rPr>
              <w:t>нения договора</w:t>
            </w:r>
          </w:p>
        </w:tc>
      </w:tr>
      <w:tr w:rsidR="001272A9" w:rsidRPr="005F5D9A" w14:paraId="27BB674D" w14:textId="77777777" w:rsidTr="007B743F">
        <w:tc>
          <w:tcPr>
            <w:tcW w:w="282" w:type="pct"/>
          </w:tcPr>
          <w:p w14:paraId="2F9988B8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4718" w:type="pct"/>
            <w:gridSpan w:val="2"/>
            <w:vAlign w:val="center"/>
          </w:tcPr>
          <w:p w14:paraId="301EC6BF" w14:textId="77777777" w:rsidR="001272A9" w:rsidRPr="007B743F" w:rsidRDefault="001272A9" w:rsidP="00647987">
            <w:pPr>
              <w:widowControl w:val="0"/>
              <w:spacing w:before="60" w:after="60"/>
              <w:rPr>
                <w:bCs/>
                <w:sz w:val="24"/>
                <w:szCs w:val="24"/>
              </w:rPr>
            </w:pPr>
            <w:r w:rsidRPr="007B743F">
              <w:rPr>
                <w:b/>
                <w:bCs/>
                <w:sz w:val="24"/>
                <w:szCs w:val="24"/>
              </w:rPr>
              <w:t xml:space="preserve">Требования к порядку приемки результатов </w:t>
            </w:r>
            <w:r w:rsidRPr="007B743F">
              <w:rPr>
                <w:b/>
                <w:sz w:val="24"/>
                <w:szCs w:val="24"/>
              </w:rPr>
              <w:t>выполнения договора</w:t>
            </w:r>
          </w:p>
        </w:tc>
      </w:tr>
      <w:tr w:rsidR="001272A9" w:rsidRPr="005F5D9A" w14:paraId="71BCC27E" w14:textId="77777777" w:rsidTr="007B743F">
        <w:tc>
          <w:tcPr>
            <w:tcW w:w="282" w:type="pct"/>
          </w:tcPr>
          <w:p w14:paraId="5B76CD9D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</w:tcPr>
          <w:p w14:paraId="77BAD54D" w14:textId="77777777" w:rsidR="001272A9" w:rsidRPr="007B743F" w:rsidRDefault="001272A9" w:rsidP="00647987">
            <w:pPr>
              <w:widowControl w:val="0"/>
              <w:tabs>
                <w:tab w:val="left" w:pos="426"/>
              </w:tabs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Приемка оборудования на объекте</w:t>
            </w:r>
          </w:p>
        </w:tc>
        <w:tc>
          <w:tcPr>
            <w:tcW w:w="3925" w:type="pct"/>
          </w:tcPr>
          <w:p w14:paraId="5595DFEF" w14:textId="768E1D4D" w:rsidR="001272A9" w:rsidRPr="007B743F" w:rsidRDefault="001272A9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bCs/>
                <w:sz w:val="24"/>
                <w:szCs w:val="24"/>
              </w:rPr>
            </w:pPr>
            <w:r w:rsidRPr="007B743F">
              <w:rPr>
                <w:rFonts w:eastAsia="Calibri"/>
                <w:bCs/>
                <w:sz w:val="24"/>
                <w:szCs w:val="24"/>
              </w:rPr>
              <w:t>Приемка оборудования оформляется подписанием сторонами Акта входного контроля поставляемого оборудования</w:t>
            </w:r>
            <w:r w:rsidR="00230A85">
              <w:rPr>
                <w:rFonts w:eastAsia="Calibri"/>
                <w:bCs/>
                <w:sz w:val="24"/>
                <w:szCs w:val="24"/>
              </w:rPr>
              <w:br/>
            </w:r>
            <w:r w:rsidRPr="007B743F">
              <w:rPr>
                <w:rFonts w:eastAsia="Calibri"/>
                <w:bCs/>
                <w:sz w:val="24"/>
                <w:szCs w:val="24"/>
              </w:rPr>
              <w:t>и унифицированной формы ТОРГ-12 «Товарная накладная».</w:t>
            </w:r>
          </w:p>
        </w:tc>
      </w:tr>
      <w:tr w:rsidR="001272A9" w:rsidRPr="005F5D9A" w14:paraId="122A3CF1" w14:textId="77777777" w:rsidTr="007B743F">
        <w:tc>
          <w:tcPr>
            <w:tcW w:w="282" w:type="pct"/>
          </w:tcPr>
          <w:p w14:paraId="717E4079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</w:tcPr>
          <w:p w14:paraId="137C66F5" w14:textId="77777777" w:rsidR="001272A9" w:rsidRPr="007B743F" w:rsidRDefault="001272A9" w:rsidP="00647987">
            <w:pPr>
              <w:widowControl w:val="0"/>
              <w:tabs>
                <w:tab w:val="left" w:pos="426"/>
              </w:tabs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Порядок сдачи-</w:t>
            </w:r>
            <w:r w:rsidRPr="007B743F">
              <w:rPr>
                <w:sz w:val="24"/>
                <w:szCs w:val="24"/>
              </w:rPr>
              <w:lastRenderedPageBreak/>
              <w:t>приемки Программного обеспечения</w:t>
            </w:r>
          </w:p>
        </w:tc>
        <w:tc>
          <w:tcPr>
            <w:tcW w:w="3925" w:type="pct"/>
          </w:tcPr>
          <w:p w14:paraId="2686885E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rFonts w:eastAsia="Calibri"/>
                <w:bCs/>
                <w:sz w:val="24"/>
                <w:szCs w:val="24"/>
              </w:rPr>
            </w:pPr>
            <w:r w:rsidRPr="007B743F">
              <w:rPr>
                <w:rFonts w:eastAsia="Calibri"/>
                <w:bCs/>
                <w:sz w:val="24"/>
                <w:szCs w:val="24"/>
              </w:rPr>
              <w:lastRenderedPageBreak/>
              <w:t xml:space="preserve">Программное обеспечение передается от Поставщика к Заказчику посредством подписания Сублицензионного </w:t>
            </w:r>
            <w:r w:rsidRPr="007B743F">
              <w:rPr>
                <w:rFonts w:eastAsia="Calibri"/>
                <w:bCs/>
                <w:sz w:val="24"/>
                <w:szCs w:val="24"/>
              </w:rPr>
              <w:lastRenderedPageBreak/>
              <w:t xml:space="preserve">соглашения на предоставление права использования и передачи ПО. </w:t>
            </w:r>
          </w:p>
        </w:tc>
      </w:tr>
    </w:tbl>
    <w:p w14:paraId="7970A544" w14:textId="4507096F" w:rsidR="00C55959" w:rsidRDefault="00C55959">
      <w:pPr>
        <w:sectPr w:rsidR="00C55959" w:rsidSect="007B743F">
          <w:headerReference w:type="default" r:id="rId13"/>
          <w:headerReference w:type="first" r:id="rId14"/>
          <w:pgSz w:w="16838" w:h="11906" w:orient="landscape"/>
          <w:pgMar w:top="1418" w:right="567" w:bottom="709" w:left="567" w:header="0" w:footer="283" w:gutter="0"/>
          <w:pgNumType w:start="16"/>
          <w:cols w:space="720"/>
          <w:formProt w:val="0"/>
          <w:docGrid w:linePitch="381"/>
        </w:sectPr>
      </w:pPr>
    </w:p>
    <w:p w14:paraId="718118FC" w14:textId="77777777" w:rsidR="00C55959" w:rsidRDefault="004268FB" w:rsidP="009A25EC">
      <w:pPr>
        <w:pStyle w:val="1"/>
        <w:jc w:val="center"/>
      </w:pPr>
      <w:bookmarkStart w:id="27" w:name="_Toc204763894"/>
      <w:bookmarkStart w:id="28" w:name="_Toc172732543"/>
      <w:bookmarkStart w:id="29" w:name="_Toc54646412"/>
      <w:bookmarkStart w:id="30" w:name="_Toc189058332"/>
      <w:r>
        <w:lastRenderedPageBreak/>
        <w:t>Требования к документации по ценообразованию на этапе закупки</w:t>
      </w:r>
      <w:bookmarkEnd w:id="27"/>
      <w:bookmarkEnd w:id="28"/>
      <w:bookmarkEnd w:id="29"/>
      <w:bookmarkEnd w:id="30"/>
    </w:p>
    <w:p w14:paraId="00A88259" w14:textId="454C6971" w:rsidR="00C55959" w:rsidRDefault="004268FB">
      <w:pPr>
        <w:pStyle w:val="aff0"/>
        <w:numPr>
          <w:ilvl w:val="1"/>
          <w:numId w:val="10"/>
        </w:numPr>
        <w:spacing w:before="60" w:after="60"/>
        <w:ind w:left="709" w:hanging="709"/>
        <w:contextualSpacing w:val="0"/>
        <w:jc w:val="both"/>
      </w:pPr>
      <w:r>
        <w:t xml:space="preserve">В обоснование стоимости своей заявки Участник предоставляет Коммерческое предложение по форме </w:t>
      </w:r>
      <w:bookmarkStart w:id="31" w:name="_Hlk88325985"/>
      <w:r>
        <w:t>(с учетом прилагаемой к ней инструкции по заполнению)</w:t>
      </w:r>
      <w:bookmarkEnd w:id="31"/>
      <w:r>
        <w:t>, приведенной в Документации о закупке</w:t>
      </w:r>
      <w:r w:rsidR="005E57FE">
        <w:t>, с приложением заполненных форм Приложений №№ 2, к Техническим требованиям</w:t>
      </w:r>
      <w:r>
        <w:t>.</w:t>
      </w:r>
    </w:p>
    <w:p w14:paraId="5B9D3B1D" w14:textId="77777777" w:rsidR="00C55959" w:rsidRDefault="004268FB">
      <w:pPr>
        <w:pStyle w:val="aff0"/>
        <w:numPr>
          <w:ilvl w:val="1"/>
          <w:numId w:val="10"/>
        </w:numPr>
        <w:spacing w:before="60" w:after="60"/>
        <w:ind w:left="709" w:hanging="709"/>
        <w:contextualSpacing w:val="0"/>
        <w:jc w:val="both"/>
      </w:pPr>
      <w:bookmarkStart w:id="32" w:name="_Hlk88327292"/>
      <w:r>
        <w:t>Дополнительные документы по ценообразованию</w:t>
      </w:r>
      <w:bookmarkEnd w:id="32"/>
      <w:r>
        <w:t xml:space="preserve"> в состав заявки не включаются.</w:t>
      </w:r>
    </w:p>
    <w:p w14:paraId="39F1BCE0" w14:textId="77777777" w:rsidR="00C55959" w:rsidRDefault="004268FB" w:rsidP="009A25EC">
      <w:pPr>
        <w:pStyle w:val="1"/>
        <w:jc w:val="center"/>
      </w:pPr>
      <w:bookmarkStart w:id="33" w:name="_Toc54646413_Копия_2"/>
      <w:bookmarkStart w:id="34" w:name="_Toc196484366_Копия_2"/>
      <w:bookmarkStart w:id="35" w:name="_Toc46743519_Копия_2"/>
      <w:bookmarkStart w:id="36" w:name="_Toc204763895"/>
      <w:bookmarkStart w:id="37" w:name="_Toc51339699_Копия_2"/>
      <w:r>
        <w:t>Приложения</w:t>
      </w:r>
      <w:bookmarkEnd w:id="33"/>
      <w:bookmarkEnd w:id="34"/>
      <w:bookmarkEnd w:id="35"/>
      <w:bookmarkEnd w:id="36"/>
      <w:bookmarkEnd w:id="37"/>
    </w:p>
    <w:p w14:paraId="09E7AD8D" w14:textId="77777777" w:rsidR="00C55959" w:rsidRDefault="004268FB">
      <w:pPr>
        <w:widowControl w:val="0"/>
        <w:tabs>
          <w:tab w:val="left" w:pos="426"/>
        </w:tabs>
        <w:spacing w:before="120" w:after="120"/>
        <w:jc w:val="center"/>
        <w:rPr>
          <w:rStyle w:val="aff1"/>
          <w:b w:val="0"/>
          <w:bCs/>
          <w:iCs/>
          <w:sz w:val="24"/>
          <w:szCs w:val="24"/>
        </w:rPr>
      </w:pPr>
      <w:r>
        <w:rPr>
          <w:b/>
          <w:color w:val="2F5496" w:themeColor="accent1" w:themeShade="BF"/>
          <w:sz w:val="24"/>
          <w:szCs w:val="24"/>
        </w:rPr>
        <w:t>(Каждое приложение доступно к открытию путем двойного клика по значку, содержащему ссылку)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39"/>
        <w:gridCol w:w="2411"/>
        <w:gridCol w:w="6671"/>
      </w:tblGrid>
      <w:tr w:rsidR="00C55959" w14:paraId="448B7D00" w14:textId="77777777" w:rsidTr="007B743F">
        <w:tc>
          <w:tcPr>
            <w:tcW w:w="423" w:type="pct"/>
          </w:tcPr>
          <w:p w14:paraId="17F9BB57" w14:textId="3689B87A" w:rsidR="00C55959" w:rsidRDefault="004268FB">
            <w:pPr>
              <w:widowControl w:val="0"/>
              <w:suppressAutoHyphens w:val="0"/>
              <w:spacing w:before="60" w:after="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№</w:t>
            </w:r>
            <w:r w:rsidR="006E2B42">
              <w:rPr>
                <w:rFonts w:eastAsia="Calibri"/>
                <w:sz w:val="24"/>
                <w:szCs w:val="24"/>
              </w:rPr>
              <w:t xml:space="preserve"> п</w:t>
            </w:r>
            <w:r w:rsidR="00883851">
              <w:rPr>
                <w:rFonts w:eastAsia="Calibri"/>
                <w:sz w:val="24"/>
                <w:szCs w:val="24"/>
              </w:rPr>
              <w:t>/</w:t>
            </w:r>
            <w:r w:rsidR="006E2B42">
              <w:rPr>
                <w:rFonts w:eastAsia="Calibri"/>
                <w:sz w:val="24"/>
                <w:szCs w:val="24"/>
              </w:rPr>
              <w:t>п.</w:t>
            </w:r>
          </w:p>
        </w:tc>
        <w:tc>
          <w:tcPr>
            <w:tcW w:w="1215" w:type="pct"/>
          </w:tcPr>
          <w:p w14:paraId="6294A629" w14:textId="77777777" w:rsidR="00C55959" w:rsidRDefault="004268FB">
            <w:pPr>
              <w:keepNext/>
              <w:widowControl w:val="0"/>
              <w:suppressAutoHyphens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Ссылки на документ</w:t>
            </w:r>
          </w:p>
        </w:tc>
        <w:tc>
          <w:tcPr>
            <w:tcW w:w="3362" w:type="pct"/>
          </w:tcPr>
          <w:p w14:paraId="7BB75D84" w14:textId="77777777" w:rsidR="00C55959" w:rsidRDefault="004268FB">
            <w:pPr>
              <w:keepNext/>
              <w:widowControl w:val="0"/>
              <w:suppressAutoHyphens w:val="0"/>
              <w:spacing w:before="60" w:after="6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Наименование документа</w:t>
            </w:r>
          </w:p>
        </w:tc>
      </w:tr>
      <w:tr w:rsidR="00C55959" w14:paraId="46433A80" w14:textId="77777777" w:rsidTr="007B743F">
        <w:tc>
          <w:tcPr>
            <w:tcW w:w="423" w:type="pct"/>
          </w:tcPr>
          <w:p w14:paraId="36474024" w14:textId="77777777" w:rsidR="00C55959" w:rsidRPr="002A04F0" w:rsidRDefault="004268FB">
            <w:pPr>
              <w:widowControl w:val="0"/>
              <w:suppressAutoHyphens w:val="0"/>
              <w:spacing w:before="80" w:after="120"/>
              <w:jc w:val="both"/>
              <w:rPr>
                <w:rFonts w:eastAsia="Calibri"/>
                <w:sz w:val="22"/>
                <w:szCs w:val="24"/>
              </w:rPr>
            </w:pPr>
            <w:r w:rsidRPr="002A04F0">
              <w:rPr>
                <w:rFonts w:eastAsia="Calibri"/>
                <w:sz w:val="22"/>
                <w:szCs w:val="24"/>
              </w:rPr>
              <w:t>1</w:t>
            </w:r>
          </w:p>
        </w:tc>
        <w:tc>
          <w:tcPr>
            <w:tcW w:w="1215" w:type="pct"/>
          </w:tcPr>
          <w:p w14:paraId="6674886E" w14:textId="5C76F729" w:rsidR="00C55959" w:rsidRDefault="00987F51">
            <w:pPr>
              <w:keepNext/>
              <w:widowControl w:val="0"/>
              <w:suppressAutoHyphens w:val="0"/>
              <w:spacing w:before="120" w:after="120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>
              <w:rPr>
                <w:rFonts w:eastAsia="Calibri"/>
                <w:b/>
                <w:bCs/>
                <w:sz w:val="18"/>
                <w:szCs w:val="18"/>
              </w:rPr>
              <w:object w:dxaOrig="1579" w:dyaOrig="1022" w14:anchorId="6588EC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1pt" o:ole="">
                  <v:imagedata r:id="rId15" o:title=""/>
                </v:shape>
                <o:OLEObject Type="Embed" ProgID="Package" ShapeID="_x0000_i1025" DrawAspect="Icon" ObjectID="_1841497144" r:id="rId16"/>
              </w:object>
            </w:r>
            <w:r w:rsidR="00437F87">
              <w:rPr>
                <w:rFonts w:eastAsia="Calibri"/>
                <w:b/>
                <w:bCs/>
                <w:sz w:val="18"/>
                <w:szCs w:val="18"/>
              </w:rPr>
              <w:pict w14:anchorId="75429D5A">
                <v:shape id="_x0000_tole_rId9" o:spid="_x0000_s1029" type="#_x0000_t75" style="position:absolute;left:0;text-align:left;margin-left:0;margin-top:0;width:50pt;height:50pt;z-index:251659776;visibility:hidden;mso-position-horizontal-relative:text;mso-position-vertical-relative:text">
                  <o:lock v:ext="edit" selection="t"/>
                </v:shape>
              </w:pict>
            </w:r>
          </w:p>
        </w:tc>
        <w:tc>
          <w:tcPr>
            <w:tcW w:w="3362" w:type="pct"/>
          </w:tcPr>
          <w:p w14:paraId="1FA2DE9F" w14:textId="77777777" w:rsidR="00C55959" w:rsidRPr="007B743F" w:rsidRDefault="004268FB" w:rsidP="009A25EC">
            <w:pPr>
              <w:suppressAutoHyphens w:val="0"/>
              <w:spacing w:before="120" w:line="259" w:lineRule="auto"/>
              <w:jc w:val="both"/>
              <w:rPr>
                <w:caps/>
                <w:sz w:val="24"/>
                <w:szCs w:val="24"/>
              </w:rPr>
            </w:pPr>
            <w:r w:rsidRPr="007B743F">
              <w:rPr>
                <w:caps/>
                <w:sz w:val="24"/>
                <w:szCs w:val="24"/>
              </w:rPr>
              <w:t>Приложение 1. КОМПЛЕКТ конструкторской документациИ</w:t>
            </w:r>
          </w:p>
        </w:tc>
      </w:tr>
      <w:tr w:rsidR="00C55959" w14:paraId="17B4B0D0" w14:textId="77777777" w:rsidTr="007B743F">
        <w:tc>
          <w:tcPr>
            <w:tcW w:w="423" w:type="pct"/>
          </w:tcPr>
          <w:p w14:paraId="1C2817F2" w14:textId="77777777" w:rsidR="00C55959" w:rsidRPr="002A04F0" w:rsidRDefault="004268FB">
            <w:pPr>
              <w:widowControl w:val="0"/>
              <w:suppressAutoHyphens w:val="0"/>
              <w:spacing w:before="120" w:after="120"/>
              <w:contextualSpacing/>
              <w:jc w:val="both"/>
              <w:rPr>
                <w:rFonts w:eastAsia="Calibri"/>
                <w:sz w:val="22"/>
                <w:szCs w:val="24"/>
              </w:rPr>
            </w:pPr>
            <w:r w:rsidRPr="002A04F0">
              <w:rPr>
                <w:rFonts w:eastAsia="Calibri"/>
                <w:sz w:val="22"/>
                <w:szCs w:val="24"/>
              </w:rPr>
              <w:t>2</w:t>
            </w:r>
            <w:bookmarkStart w:id="38" w:name="_MON_1808631448"/>
            <w:bookmarkStart w:id="39" w:name="_MON_1808903631"/>
            <w:bookmarkEnd w:id="38"/>
            <w:bookmarkEnd w:id="39"/>
          </w:p>
        </w:tc>
        <w:bookmarkStart w:id="40" w:name="_GoBack"/>
        <w:bookmarkStart w:id="41" w:name="_MON_1841329497"/>
        <w:bookmarkEnd w:id="41"/>
        <w:tc>
          <w:tcPr>
            <w:tcW w:w="1215" w:type="pct"/>
          </w:tcPr>
          <w:p w14:paraId="492B516A" w14:textId="0E41AD75" w:rsidR="00C55959" w:rsidRDefault="00437F87" w:rsidP="00734217">
            <w:pPr>
              <w:keepNext/>
              <w:widowControl w:val="0"/>
              <w:suppressAutoHyphens w:val="0"/>
              <w:spacing w:before="120" w:after="120"/>
              <w:jc w:val="center"/>
            </w:pPr>
            <w:r>
              <w:object w:dxaOrig="1533" w:dyaOrig="993" w14:anchorId="179B6A54">
                <v:shape id="_x0000_i1033" type="#_x0000_t75" style="width:77.2pt;height:49.55pt" o:ole="">
                  <v:imagedata r:id="rId17" o:title=""/>
                </v:shape>
                <o:OLEObject Type="Embed" ProgID="Excel.Sheet.12" ShapeID="_x0000_i1033" DrawAspect="Icon" ObjectID="_1841497145" r:id="rId18"/>
              </w:object>
            </w:r>
            <w:bookmarkEnd w:id="40"/>
            <w:r w:rsidR="004268FB">
              <w:rPr>
                <w:noProof/>
              </w:rPr>
              <mc:AlternateContent>
                <mc:Choice Requires="wps">
                  <w:drawing>
                    <wp:anchor distT="0" distB="3175" distL="0" distR="3175" simplePos="0" relativeHeight="251655680" behindDoc="0" locked="0" layoutInCell="0" allowOverlap="1" wp14:anchorId="0E2F7AC0" wp14:editId="4E84DD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5" name="_x0000_tole_rId9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B8F41D8" id="_x0000_tole_rId9" o:spid="_x0000_s1026" style="position:absolute;margin-left:0;margin-top:.05pt;width:50pt;height:50pt;z-index:251655680;visibility:hidden;mso-wrap-style:square;mso-wrap-distance-left:0;mso-wrap-distance-top:0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" o:allowincell="f" filled="f" stroked="f" strokeweight="0"/>
                  </w:pict>
                </mc:Fallback>
              </mc:AlternateContent>
            </w:r>
            <w:r w:rsidR="004268FB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7728" behindDoc="0" locked="0" layoutInCell="0" allowOverlap="1" wp14:anchorId="5A2162F6" wp14:editId="4DDE61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7" name="_x0000_tole_rId8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794A2FB" id="_x0000_tole_rId8" o:spid="_x0000_s1026" style="position:absolute;margin-left:0;margin-top:.05pt;width:50pt;height:50pt;z-index:251657728;visibility:hidden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" o:allowincell="f" filled="f" stroked="f" strokeweight="0"/>
                  </w:pict>
                </mc:Fallback>
              </mc:AlternateContent>
            </w:r>
            <w:bookmarkStart w:id="42" w:name="_MON_1810977377"/>
            <w:bookmarkEnd w:id="42"/>
          </w:p>
        </w:tc>
        <w:tc>
          <w:tcPr>
            <w:tcW w:w="3362" w:type="pct"/>
          </w:tcPr>
          <w:p w14:paraId="1DDF39AF" w14:textId="77777777" w:rsidR="00C55959" w:rsidRPr="007B743F" w:rsidRDefault="004268FB" w:rsidP="009A25EC">
            <w:pPr>
              <w:suppressAutoHyphens w:val="0"/>
              <w:spacing w:before="120" w:line="259" w:lineRule="auto"/>
              <w:jc w:val="both"/>
              <w:rPr>
                <w:caps/>
                <w:sz w:val="24"/>
                <w:szCs w:val="24"/>
              </w:rPr>
            </w:pPr>
            <w:r w:rsidRPr="007B743F">
              <w:rPr>
                <w:caps/>
                <w:sz w:val="24"/>
                <w:szCs w:val="24"/>
              </w:rPr>
              <w:t>ПРИЛОЖЕНИЕ 2. ФОРМА Специфик</w:t>
            </w:r>
            <w:r w:rsidR="00B55C50" w:rsidRPr="007B743F">
              <w:rPr>
                <w:caps/>
                <w:sz w:val="24"/>
                <w:szCs w:val="24"/>
              </w:rPr>
              <w:t>ации поставляемого оборудования</w:t>
            </w:r>
          </w:p>
        </w:tc>
      </w:tr>
      <w:tr w:rsidR="006E2B42" w14:paraId="36331CE3" w14:textId="77777777" w:rsidTr="00883851">
        <w:tc>
          <w:tcPr>
            <w:tcW w:w="423" w:type="pct"/>
          </w:tcPr>
          <w:p w14:paraId="43534C70" w14:textId="11486885" w:rsidR="006E2B42" w:rsidRPr="002A04F0" w:rsidRDefault="006E2B42">
            <w:pPr>
              <w:widowControl w:val="0"/>
              <w:suppressAutoHyphens w:val="0"/>
              <w:spacing w:before="120" w:after="120"/>
              <w:contextualSpacing/>
              <w:jc w:val="both"/>
              <w:rPr>
                <w:rFonts w:eastAsia="Calibri"/>
                <w:sz w:val="22"/>
                <w:szCs w:val="24"/>
              </w:rPr>
            </w:pPr>
            <w:r>
              <w:rPr>
                <w:rFonts w:eastAsia="Calibri"/>
                <w:sz w:val="22"/>
                <w:szCs w:val="24"/>
              </w:rPr>
              <w:t>3</w:t>
            </w:r>
          </w:p>
        </w:tc>
        <w:tc>
          <w:tcPr>
            <w:tcW w:w="1215" w:type="pct"/>
          </w:tcPr>
          <w:p w14:paraId="6DA82ABE" w14:textId="2DFA20D6" w:rsidR="006E2B42" w:rsidRDefault="00883851" w:rsidP="00734217">
            <w:pPr>
              <w:keepNext/>
              <w:widowControl w:val="0"/>
              <w:suppressAutoHyphens w:val="0"/>
              <w:spacing w:before="120" w:after="120"/>
              <w:jc w:val="center"/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1535" w:dyaOrig="993" w14:anchorId="551DC08E">
                <v:shape id="_x0000_i1027" type="#_x0000_t75" style="width:76.5pt;height:49.5pt" o:ole="">
                  <v:imagedata r:id="rId19" o:title=""/>
                </v:shape>
                <o:OLEObject Type="Embed" ProgID="AcroExch.Document.DC" ShapeID="_x0000_i1027" DrawAspect="Icon" ObjectID="_1841497146" r:id="rId20"/>
              </w:object>
            </w:r>
          </w:p>
        </w:tc>
        <w:tc>
          <w:tcPr>
            <w:tcW w:w="3362" w:type="pct"/>
          </w:tcPr>
          <w:p w14:paraId="677CB4DB" w14:textId="685441DD" w:rsidR="006E2B42" w:rsidRPr="007B743F" w:rsidRDefault="006E2B42" w:rsidP="009A25EC">
            <w:pPr>
              <w:suppressAutoHyphens w:val="0"/>
              <w:spacing w:before="120" w:line="259" w:lineRule="auto"/>
              <w:jc w:val="both"/>
              <w:rPr>
                <w:caps/>
                <w:sz w:val="24"/>
                <w:szCs w:val="24"/>
              </w:rPr>
            </w:pPr>
            <w:r w:rsidRPr="007B743F">
              <w:rPr>
                <w:caps/>
                <w:sz w:val="24"/>
                <w:szCs w:val="24"/>
              </w:rPr>
              <w:t>ПРИЛОЖЕНИЕ 3. Приказ ПАО «РусГидро» от 10.12.2024 № 850 «Об утверждении типовых проектных решений по АСУТП ТМО, АСУТП ЭТО, ВУ АСУТП ТЭС»</w:t>
            </w:r>
          </w:p>
        </w:tc>
      </w:tr>
      <w:tr w:rsidR="00112F49" w14:paraId="41E59201" w14:textId="77777777" w:rsidTr="007B743F">
        <w:trPr>
          <w:trHeight w:val="604"/>
        </w:trPr>
        <w:tc>
          <w:tcPr>
            <w:tcW w:w="423" w:type="pct"/>
          </w:tcPr>
          <w:p w14:paraId="09EFE4EC" w14:textId="08E98460" w:rsidR="00112F49" w:rsidRPr="002A04F0" w:rsidRDefault="009A25EC">
            <w:pPr>
              <w:widowControl w:val="0"/>
              <w:suppressAutoHyphens w:val="0"/>
              <w:spacing w:before="120" w:after="120"/>
              <w:contextualSpacing/>
              <w:jc w:val="both"/>
              <w:rPr>
                <w:rFonts w:eastAsia="Calibri"/>
                <w:sz w:val="22"/>
                <w:szCs w:val="24"/>
              </w:rPr>
            </w:pPr>
            <w:r>
              <w:rPr>
                <w:rFonts w:eastAsia="Calibri"/>
                <w:sz w:val="22"/>
                <w:szCs w:val="24"/>
              </w:rPr>
              <w:t>4</w:t>
            </w:r>
          </w:p>
        </w:tc>
        <w:bookmarkStart w:id="43" w:name="_MON_1813058866"/>
        <w:bookmarkEnd w:id="43"/>
        <w:tc>
          <w:tcPr>
            <w:tcW w:w="1215" w:type="pct"/>
          </w:tcPr>
          <w:p w14:paraId="532DDE8A" w14:textId="77777777" w:rsidR="00112F49" w:rsidRDefault="002A04F0">
            <w:pPr>
              <w:widowControl w:val="0"/>
              <w:suppressAutoHyphens w:val="0"/>
              <w:spacing w:before="120" w:after="120"/>
              <w:jc w:val="center"/>
            </w:pPr>
            <w:r w:rsidRPr="008811FC">
              <w:rPr>
                <w:rFonts w:asciiTheme="minorHAnsi" w:eastAsiaTheme="minorHAnsi" w:hAnsiTheme="minorHAnsi" w:cstheme="minorBidi"/>
                <w:lang w:eastAsia="en-US"/>
              </w:rPr>
              <w:object w:dxaOrig="1360" w:dyaOrig="880" w14:anchorId="4AA07CBC">
                <v:shape id="_x0000_i1028" type="#_x0000_t75" style="width:68.25pt;height:43.5pt" o:ole="">
                  <v:imagedata r:id="rId21" o:title=""/>
                </v:shape>
                <o:OLEObject Type="Embed" ProgID="Word.Document.12" ShapeID="_x0000_i1028" DrawAspect="Icon" ObjectID="_1841497147" r:id="rId22">
                  <o:FieldCodes>\s</o:FieldCodes>
                </o:OLEObject>
              </w:object>
            </w:r>
          </w:p>
        </w:tc>
        <w:tc>
          <w:tcPr>
            <w:tcW w:w="3362" w:type="pct"/>
          </w:tcPr>
          <w:p w14:paraId="21BF45CD" w14:textId="01881778" w:rsidR="00112F49" w:rsidRPr="007B743F" w:rsidRDefault="002A04F0" w:rsidP="009A25EC">
            <w:pPr>
              <w:suppressAutoHyphens w:val="0"/>
              <w:spacing w:before="120" w:line="259" w:lineRule="auto"/>
              <w:jc w:val="both"/>
              <w:rPr>
                <w:caps/>
                <w:sz w:val="24"/>
                <w:szCs w:val="24"/>
              </w:rPr>
            </w:pPr>
            <w:r w:rsidRPr="007B743F">
              <w:rPr>
                <w:caps/>
                <w:sz w:val="24"/>
                <w:szCs w:val="24"/>
              </w:rPr>
              <w:t xml:space="preserve">ПРИЛОЖЕНИЕ </w:t>
            </w:r>
            <w:r w:rsidR="009A25EC" w:rsidRPr="007B743F">
              <w:rPr>
                <w:caps/>
                <w:sz w:val="24"/>
                <w:szCs w:val="24"/>
              </w:rPr>
              <w:t>4</w:t>
            </w:r>
            <w:r w:rsidRPr="007B743F">
              <w:rPr>
                <w:caps/>
                <w:sz w:val="24"/>
                <w:szCs w:val="24"/>
              </w:rPr>
              <w:t>. УСЛОВИЯ ПОСТАВКИ, МАРКИРОВКА И РЕКВИЗИТЫ</w:t>
            </w:r>
          </w:p>
        </w:tc>
      </w:tr>
      <w:tr w:rsidR="002A04F0" w14:paraId="68617CC5" w14:textId="77777777" w:rsidTr="007B743F">
        <w:trPr>
          <w:trHeight w:val="604"/>
        </w:trPr>
        <w:tc>
          <w:tcPr>
            <w:tcW w:w="423" w:type="pct"/>
          </w:tcPr>
          <w:p w14:paraId="1F1F039C" w14:textId="5CF8F9BC" w:rsidR="002A04F0" w:rsidRPr="002A04F0" w:rsidRDefault="009A25EC" w:rsidP="002A04F0">
            <w:pPr>
              <w:widowControl w:val="0"/>
              <w:suppressAutoHyphens w:val="0"/>
              <w:spacing w:before="120" w:after="120"/>
              <w:contextualSpacing/>
              <w:jc w:val="both"/>
              <w:rPr>
                <w:rFonts w:eastAsia="Calibri"/>
                <w:sz w:val="22"/>
                <w:szCs w:val="24"/>
              </w:rPr>
            </w:pPr>
            <w:r>
              <w:rPr>
                <w:rFonts w:eastAsia="Calibri"/>
                <w:sz w:val="22"/>
                <w:szCs w:val="24"/>
              </w:rPr>
              <w:t>5</w:t>
            </w:r>
          </w:p>
        </w:tc>
        <w:bookmarkStart w:id="44" w:name="_MON_1813058895"/>
        <w:bookmarkEnd w:id="44"/>
        <w:tc>
          <w:tcPr>
            <w:tcW w:w="1215" w:type="pct"/>
          </w:tcPr>
          <w:p w14:paraId="03DA49F2" w14:textId="77777777" w:rsidR="002A04F0" w:rsidRDefault="002A04F0" w:rsidP="002A04F0">
            <w:pPr>
              <w:widowControl w:val="0"/>
              <w:suppressAutoHyphens w:val="0"/>
              <w:spacing w:before="120" w:after="120"/>
              <w:jc w:val="center"/>
            </w:pPr>
            <w:r w:rsidRPr="008811FC">
              <w:rPr>
                <w:rFonts w:asciiTheme="minorHAnsi" w:eastAsiaTheme="minorHAnsi" w:hAnsiTheme="minorHAnsi" w:cstheme="minorBidi"/>
                <w:lang w:eastAsia="en-US"/>
              </w:rPr>
              <w:object w:dxaOrig="1543" w:dyaOrig="998" w14:anchorId="09DE05C7">
                <v:shape id="_x0000_i1029" type="#_x0000_t75" style="width:77.25pt;height:49.5pt" o:ole="">
                  <v:imagedata r:id="rId23" o:title=""/>
                </v:shape>
                <o:OLEObject Type="Embed" ProgID="Word.Document.12" ShapeID="_x0000_i1029" DrawAspect="Icon" ObjectID="_1841497148" r:id="rId24">
                  <o:FieldCodes>\s</o:FieldCodes>
                </o:OLEObject>
              </w:object>
            </w:r>
          </w:p>
        </w:tc>
        <w:tc>
          <w:tcPr>
            <w:tcW w:w="3362" w:type="pct"/>
          </w:tcPr>
          <w:p w14:paraId="68538D52" w14:textId="56918267" w:rsidR="002A04F0" w:rsidRPr="007B743F" w:rsidRDefault="002A04F0" w:rsidP="009A25EC">
            <w:pPr>
              <w:suppressAutoHyphens w:val="0"/>
              <w:spacing w:before="120" w:line="259" w:lineRule="auto"/>
              <w:jc w:val="both"/>
              <w:rPr>
                <w:caps/>
                <w:sz w:val="24"/>
                <w:szCs w:val="24"/>
              </w:rPr>
            </w:pPr>
            <w:r w:rsidRPr="007B743F">
              <w:rPr>
                <w:caps/>
                <w:sz w:val="24"/>
                <w:szCs w:val="24"/>
              </w:rPr>
              <w:t xml:space="preserve">ПРИЛОЖЕНИЕ </w:t>
            </w:r>
            <w:r w:rsidR="009A25EC" w:rsidRPr="007B743F">
              <w:rPr>
                <w:caps/>
                <w:sz w:val="24"/>
                <w:szCs w:val="24"/>
              </w:rPr>
              <w:t>5</w:t>
            </w:r>
            <w:r w:rsidRPr="007B743F">
              <w:rPr>
                <w:caps/>
                <w:sz w:val="24"/>
                <w:szCs w:val="24"/>
              </w:rPr>
              <w:t>. ФОРМА СПЕЦИФИКАЦИИ ОТГРУЗОЧНЫХ МЕСТ</w:t>
            </w:r>
          </w:p>
        </w:tc>
      </w:tr>
      <w:tr w:rsidR="002A04F0" w14:paraId="1C445E2F" w14:textId="77777777" w:rsidTr="007B743F">
        <w:trPr>
          <w:trHeight w:val="604"/>
        </w:trPr>
        <w:tc>
          <w:tcPr>
            <w:tcW w:w="423" w:type="pct"/>
          </w:tcPr>
          <w:p w14:paraId="7EFC86AD" w14:textId="27449E4F" w:rsidR="002A04F0" w:rsidRPr="002A04F0" w:rsidRDefault="009A25EC" w:rsidP="002A04F0">
            <w:pPr>
              <w:widowControl w:val="0"/>
              <w:suppressAutoHyphens w:val="0"/>
              <w:spacing w:before="120" w:after="120"/>
              <w:contextualSpacing/>
              <w:jc w:val="both"/>
              <w:rPr>
                <w:rFonts w:eastAsia="Calibri"/>
                <w:sz w:val="22"/>
                <w:szCs w:val="24"/>
              </w:rPr>
            </w:pPr>
            <w:r>
              <w:rPr>
                <w:rFonts w:eastAsia="Calibri"/>
                <w:sz w:val="22"/>
                <w:szCs w:val="24"/>
              </w:rPr>
              <w:t>6</w:t>
            </w:r>
          </w:p>
        </w:tc>
        <w:bookmarkStart w:id="45" w:name="_MON_1813058953"/>
        <w:bookmarkEnd w:id="45"/>
        <w:tc>
          <w:tcPr>
            <w:tcW w:w="1215" w:type="pct"/>
          </w:tcPr>
          <w:p w14:paraId="38C79761" w14:textId="77777777" w:rsidR="002A04F0" w:rsidRDefault="002A04F0" w:rsidP="002A04F0">
            <w:pPr>
              <w:widowControl w:val="0"/>
              <w:suppressAutoHyphens w:val="0"/>
              <w:spacing w:before="120" w:after="120"/>
              <w:jc w:val="center"/>
            </w:pPr>
            <w:r w:rsidRPr="008811FC">
              <w:rPr>
                <w:rFonts w:asciiTheme="minorHAnsi" w:eastAsiaTheme="minorHAnsi" w:hAnsiTheme="minorHAnsi" w:cstheme="minorBidi"/>
                <w:lang w:eastAsia="en-US"/>
              </w:rPr>
              <w:object w:dxaOrig="1360" w:dyaOrig="880" w14:anchorId="25904FBA">
                <v:shape id="_x0000_i1030" type="#_x0000_t75" style="width:68.25pt;height:43.5pt" o:ole="">
                  <v:imagedata r:id="rId25" o:title=""/>
                </v:shape>
                <o:OLEObject Type="Embed" ProgID="Word.Document.12" ShapeID="_x0000_i1030" DrawAspect="Icon" ObjectID="_1841497149" r:id="rId26">
                  <o:FieldCodes>\s</o:FieldCodes>
                </o:OLEObject>
              </w:object>
            </w:r>
          </w:p>
        </w:tc>
        <w:tc>
          <w:tcPr>
            <w:tcW w:w="3362" w:type="pct"/>
          </w:tcPr>
          <w:p w14:paraId="5C0739E1" w14:textId="0E79FDF7" w:rsidR="002A04F0" w:rsidRPr="007B743F" w:rsidRDefault="002A04F0" w:rsidP="009A25EC">
            <w:pPr>
              <w:suppressAutoHyphens w:val="0"/>
              <w:spacing w:before="120" w:line="259" w:lineRule="auto"/>
              <w:jc w:val="both"/>
              <w:rPr>
                <w:caps/>
                <w:sz w:val="24"/>
                <w:szCs w:val="24"/>
              </w:rPr>
            </w:pPr>
            <w:r w:rsidRPr="007B743F">
              <w:rPr>
                <w:caps/>
                <w:sz w:val="24"/>
                <w:szCs w:val="24"/>
              </w:rPr>
              <w:t xml:space="preserve">ПРИЛОЖЕНИЕ </w:t>
            </w:r>
            <w:r w:rsidR="009A25EC" w:rsidRPr="007B743F">
              <w:rPr>
                <w:caps/>
                <w:sz w:val="24"/>
                <w:szCs w:val="24"/>
              </w:rPr>
              <w:t>6</w:t>
            </w:r>
            <w:r w:rsidRPr="007B743F">
              <w:rPr>
                <w:caps/>
                <w:sz w:val="24"/>
                <w:szCs w:val="24"/>
              </w:rPr>
              <w:t>. ФОРМА АКТА О ВЫЯВЛЕННЫХ НЕДОСТАТКАХ</w:t>
            </w:r>
          </w:p>
        </w:tc>
      </w:tr>
    </w:tbl>
    <w:p w14:paraId="05DDE4B4" w14:textId="77777777" w:rsidR="00B55C50" w:rsidRDefault="00B55C50"/>
    <w:p w14:paraId="2C9B86A3" w14:textId="77777777" w:rsidR="00C55959" w:rsidRPr="00B55C50" w:rsidRDefault="00B55C50" w:rsidP="00B55C50">
      <w:pPr>
        <w:tabs>
          <w:tab w:val="left" w:pos="5835"/>
        </w:tabs>
      </w:pPr>
      <w:r>
        <w:tab/>
      </w:r>
    </w:p>
    <w:sectPr w:rsidR="00C55959" w:rsidRPr="00B55C50" w:rsidSect="00883851">
      <w:headerReference w:type="default" r:id="rId27"/>
      <w:headerReference w:type="first" r:id="rId28"/>
      <w:pgSz w:w="11906" w:h="16838"/>
      <w:pgMar w:top="567" w:right="567" w:bottom="709" w:left="1418" w:header="0" w:footer="284" w:gutter="0"/>
      <w:pgNumType w:start="26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49A48" w14:textId="77777777" w:rsidR="004F1F59" w:rsidRDefault="004F1F59">
      <w:r>
        <w:separator/>
      </w:r>
    </w:p>
  </w:endnote>
  <w:endnote w:type="continuationSeparator" w:id="0">
    <w:p w14:paraId="64E08689" w14:textId="77777777" w:rsidR="004F1F59" w:rsidRDefault="004F1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altName w:val="Times New Roman"/>
    <w:charset w:val="01"/>
    <w:family w:val="roman"/>
    <w:pitch w:val="variable"/>
  </w:font>
  <w:font w:name="Liberation Sans">
    <w:altName w:val="Arial"/>
    <w:charset w:val="00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 (Заголовки)"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WenQuanYi Zen Hei Sharp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020735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4C89FF0C" w14:textId="6AC0F45D" w:rsidR="00FA7904" w:rsidRPr="009A25EC" w:rsidRDefault="00FA7904" w:rsidP="009A25EC">
        <w:pPr>
          <w:pStyle w:val="afff7"/>
          <w:jc w:val="right"/>
          <w:rPr>
            <w:sz w:val="24"/>
            <w:szCs w:val="24"/>
          </w:rPr>
        </w:pPr>
        <w:r w:rsidRPr="009A25EC">
          <w:rPr>
            <w:sz w:val="24"/>
            <w:szCs w:val="24"/>
          </w:rPr>
          <w:fldChar w:fldCharType="begin"/>
        </w:r>
        <w:r w:rsidRPr="009A25EC">
          <w:rPr>
            <w:sz w:val="24"/>
            <w:szCs w:val="24"/>
          </w:rPr>
          <w:instrText>PAGE   \* MERGEFORMAT</w:instrText>
        </w:r>
        <w:r w:rsidRPr="009A25EC">
          <w:rPr>
            <w:sz w:val="24"/>
            <w:szCs w:val="24"/>
          </w:rPr>
          <w:fldChar w:fldCharType="separate"/>
        </w:r>
        <w:r w:rsidR="00437F87">
          <w:rPr>
            <w:noProof/>
            <w:sz w:val="24"/>
            <w:szCs w:val="24"/>
          </w:rPr>
          <w:t>25</w:t>
        </w:r>
        <w:r w:rsidRPr="009A25EC">
          <w:rPr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9481867"/>
      <w:docPartObj>
        <w:docPartGallery w:val="Page Numbers (Bottom of Page)"/>
        <w:docPartUnique/>
      </w:docPartObj>
    </w:sdtPr>
    <w:sdtEndPr/>
    <w:sdtContent>
      <w:p w14:paraId="752B1F96" w14:textId="416A4D00" w:rsidR="00FA7904" w:rsidRDefault="00883851" w:rsidP="00883851">
        <w:pPr>
          <w:pStyle w:val="afff7"/>
          <w:tabs>
            <w:tab w:val="clear" w:pos="9355"/>
            <w:tab w:val="right" w:pos="0"/>
          </w:tabs>
          <w:jc w:val="right"/>
        </w:pPr>
        <w:r w:rsidRPr="007B743F">
          <w:rPr>
            <w:sz w:val="24"/>
            <w:szCs w:val="24"/>
          </w:rPr>
          <w:fldChar w:fldCharType="begin"/>
        </w:r>
        <w:r w:rsidRPr="007B743F">
          <w:rPr>
            <w:sz w:val="24"/>
            <w:szCs w:val="24"/>
          </w:rPr>
          <w:instrText>PAGE   \* MERGEFORMAT</w:instrText>
        </w:r>
        <w:r w:rsidRPr="007B743F">
          <w:rPr>
            <w:sz w:val="24"/>
            <w:szCs w:val="24"/>
          </w:rPr>
          <w:fldChar w:fldCharType="separate"/>
        </w:r>
        <w:r w:rsidR="00437F87">
          <w:rPr>
            <w:noProof/>
            <w:sz w:val="24"/>
            <w:szCs w:val="24"/>
          </w:rPr>
          <w:t>26</w:t>
        </w:r>
        <w:r w:rsidRPr="007B743F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F2D884" w14:textId="77777777" w:rsidR="004F1F59" w:rsidRDefault="004F1F59">
      <w:r>
        <w:separator/>
      </w:r>
    </w:p>
  </w:footnote>
  <w:footnote w:type="continuationSeparator" w:id="0">
    <w:p w14:paraId="0725FA5E" w14:textId="77777777" w:rsidR="004F1F59" w:rsidRDefault="004F1F59">
      <w:r>
        <w:continuationSeparator/>
      </w:r>
    </w:p>
  </w:footnote>
  <w:footnote w:id="1">
    <w:p w14:paraId="1877B035" w14:textId="77777777" w:rsidR="00FA7904" w:rsidRDefault="00FA7904" w:rsidP="00FA7904">
      <w:pPr>
        <w:pStyle w:val="afc"/>
      </w:pPr>
      <w:r>
        <w:rPr>
          <w:rStyle w:val="a8"/>
          <w:rFonts w:eastAsia="Calibri"/>
        </w:rPr>
        <w:footnoteRef/>
      </w:r>
      <w:r>
        <w:t xml:space="preserve"> ПО </w:t>
      </w:r>
      <w:r w:rsidRPr="00762DA5">
        <w:rPr>
          <w:rFonts w:eastAsia="Calibri"/>
        </w:rPr>
        <w:t>Oracle Primavera (либо аналог по согласованию с Заказчиком)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E8F51" w14:textId="77777777" w:rsidR="00FA7904" w:rsidRDefault="00FA7904">
    <w:pPr>
      <w:pStyle w:val="aff5"/>
    </w:pPr>
    <w:r>
      <w:rPr>
        <w:noProof/>
      </w:rPr>
      <mc:AlternateContent>
        <mc:Choice Requires="wps">
          <w:drawing>
            <wp:anchor distT="0" distB="0" distL="0" distR="0" simplePos="0" relativeHeight="9" behindDoc="0" locked="0" layoutInCell="0" allowOverlap="1" wp14:anchorId="262D8BA2" wp14:editId="3C528F22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D4B2BF1" w14:textId="77777777" w:rsidR="00FA7904" w:rsidRDefault="00FA7904">
                          <w:pPr>
                            <w:pStyle w:val="aff5"/>
                            <w:rPr>
                              <w:rStyle w:val="a9"/>
                            </w:rPr>
                          </w:pPr>
                          <w:r>
                            <w:rPr>
                              <w:rStyle w:val="a9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8BA2" id="Врезка1" o:spid="_x0000_s1026" style="position:absolute;margin-left:0;margin-top:.05pt;width:1.15pt;height:1.15pt;z-index:9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" o:allowincell="f" filled="f" stroked="f" strokeweight="0">
              <v:textbox style="mso-fit-shape-to-text:t" inset="0,0,0,0">
                <w:txbxContent>
                  <w:p w14:paraId="2D4B2BF1" w14:textId="77777777" w:rsidR="00FA7904" w:rsidRDefault="00FA7904">
                    <w:pPr>
                      <w:pStyle w:val="aff5"/>
                      <w:rPr>
                        <w:rStyle w:val="a9"/>
                      </w:rPr>
                    </w:pPr>
                    <w:r>
                      <w:rPr>
                        <w:rStyle w:val="a9"/>
                        <w:color w:val="000000"/>
                      </w:rPr>
                      <w:fldChar w:fldCharType="begin"/>
                    </w:r>
                    <w:r>
                      <w:rPr>
                        <w:rStyle w:val="a9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a9"/>
                        <w:color w:val="000000"/>
                      </w:rPr>
                      <w:fldChar w:fldCharType="separate"/>
                    </w:r>
                    <w:r>
                      <w:rPr>
                        <w:rStyle w:val="a9"/>
                        <w:color w:val="000000"/>
                      </w:rPr>
                      <w:t>0</w:t>
                    </w:r>
                    <w:r>
                      <w:rPr>
                        <w:rStyle w:val="a9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74E42" w14:textId="7910A838" w:rsidR="00FA7904" w:rsidRDefault="00FA7904">
    <w:pPr>
      <w:pStyle w:val="aff5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D5246" w14:textId="77777777" w:rsidR="00FA7904" w:rsidRDefault="00FA7904">
    <w:pPr>
      <w:pStyle w:val="aff5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D35C4" w14:textId="4FEF8A7E" w:rsidR="00FA7904" w:rsidRDefault="00FA7904">
    <w:pPr>
      <w:pStyle w:val="aff5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88748" w14:textId="77777777" w:rsidR="00FA7904" w:rsidRDefault="00FA7904">
    <w:pPr>
      <w:pStyle w:val="aff5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497762" w14:textId="77777777" w:rsidR="00FA7904" w:rsidRDefault="00FA7904">
    <w:pPr>
      <w:pStyle w:val="aff5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15</w:t>
    </w:r>
    <w: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12B9C" w14:textId="77777777" w:rsidR="00FA7904" w:rsidRDefault="00FA7904">
    <w:pPr>
      <w:pStyle w:val="aff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1518A"/>
    <w:multiLevelType w:val="hybridMultilevel"/>
    <w:tmpl w:val="06BCA9B8"/>
    <w:lvl w:ilvl="0" w:tplc="8E28FDB2">
      <w:start w:val="1"/>
      <w:numFmt w:val="russianLower"/>
      <w:lvlText w:val="%1)"/>
      <w:lvlJc w:val="left"/>
      <w:pPr>
        <w:ind w:left="16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7" w:hanging="360"/>
      </w:pPr>
    </w:lvl>
    <w:lvl w:ilvl="2" w:tplc="0419001B" w:tentative="1">
      <w:start w:val="1"/>
      <w:numFmt w:val="lowerRoman"/>
      <w:lvlText w:val="%3."/>
      <w:lvlJc w:val="right"/>
      <w:pPr>
        <w:ind w:left="3067" w:hanging="180"/>
      </w:pPr>
    </w:lvl>
    <w:lvl w:ilvl="3" w:tplc="0419000F" w:tentative="1">
      <w:start w:val="1"/>
      <w:numFmt w:val="decimal"/>
      <w:lvlText w:val="%4."/>
      <w:lvlJc w:val="left"/>
      <w:pPr>
        <w:ind w:left="3787" w:hanging="360"/>
      </w:pPr>
    </w:lvl>
    <w:lvl w:ilvl="4" w:tplc="04190019" w:tentative="1">
      <w:start w:val="1"/>
      <w:numFmt w:val="lowerLetter"/>
      <w:lvlText w:val="%5."/>
      <w:lvlJc w:val="left"/>
      <w:pPr>
        <w:ind w:left="4507" w:hanging="360"/>
      </w:pPr>
    </w:lvl>
    <w:lvl w:ilvl="5" w:tplc="0419001B" w:tentative="1">
      <w:start w:val="1"/>
      <w:numFmt w:val="lowerRoman"/>
      <w:lvlText w:val="%6."/>
      <w:lvlJc w:val="right"/>
      <w:pPr>
        <w:ind w:left="5227" w:hanging="180"/>
      </w:pPr>
    </w:lvl>
    <w:lvl w:ilvl="6" w:tplc="0419000F" w:tentative="1">
      <w:start w:val="1"/>
      <w:numFmt w:val="decimal"/>
      <w:lvlText w:val="%7."/>
      <w:lvlJc w:val="left"/>
      <w:pPr>
        <w:ind w:left="5947" w:hanging="360"/>
      </w:pPr>
    </w:lvl>
    <w:lvl w:ilvl="7" w:tplc="04190019" w:tentative="1">
      <w:start w:val="1"/>
      <w:numFmt w:val="lowerLetter"/>
      <w:lvlText w:val="%8."/>
      <w:lvlJc w:val="left"/>
      <w:pPr>
        <w:ind w:left="6667" w:hanging="360"/>
      </w:pPr>
    </w:lvl>
    <w:lvl w:ilvl="8" w:tplc="041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1" w15:restartNumberingAfterBreak="0">
    <w:nsid w:val="03952083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AAB6B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BE494A"/>
    <w:multiLevelType w:val="multilevel"/>
    <w:tmpl w:val="A0DE113E"/>
    <w:lvl w:ilvl="0">
      <w:start w:val="1"/>
      <w:numFmt w:val="decimal"/>
      <w:lvlText w:val="%1."/>
      <w:lvlJc w:val="left"/>
      <w:pPr>
        <w:tabs>
          <w:tab w:val="num" w:pos="0"/>
        </w:tabs>
        <w:ind w:left="19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6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3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0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7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5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2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9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664" w:hanging="180"/>
      </w:pPr>
    </w:lvl>
  </w:abstractNum>
  <w:abstractNum w:abstractNumId="4" w15:restartNumberingAfterBreak="0">
    <w:nsid w:val="0AC54890"/>
    <w:multiLevelType w:val="multilevel"/>
    <w:tmpl w:val="113EBB92"/>
    <w:lvl w:ilvl="0">
      <w:start w:val="1"/>
      <w:numFmt w:val="russianLower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5" w15:restartNumberingAfterBreak="0">
    <w:nsid w:val="0FA607F3"/>
    <w:multiLevelType w:val="multilevel"/>
    <w:tmpl w:val="562C2DA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115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6" w15:restartNumberingAfterBreak="0">
    <w:nsid w:val="0FD341A1"/>
    <w:multiLevelType w:val="multilevel"/>
    <w:tmpl w:val="0908BF72"/>
    <w:lvl w:ilvl="0">
      <w:start w:val="4"/>
      <w:numFmt w:val="bullet"/>
      <w:pStyle w:val="41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3BA6CE8"/>
    <w:multiLevelType w:val="hybridMultilevel"/>
    <w:tmpl w:val="82C43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771A1"/>
    <w:multiLevelType w:val="multilevel"/>
    <w:tmpl w:val="9F646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67B2E95"/>
    <w:multiLevelType w:val="multilevel"/>
    <w:tmpl w:val="BB6470A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0" w15:restartNumberingAfterBreak="0">
    <w:nsid w:val="178A3145"/>
    <w:multiLevelType w:val="multilevel"/>
    <w:tmpl w:val="BDD63B78"/>
    <w:lvl w:ilvl="0">
      <w:start w:val="3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0" w:hanging="420"/>
      </w:pPr>
      <w:rPr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1800"/>
      </w:pPr>
    </w:lvl>
  </w:abstractNum>
  <w:abstractNum w:abstractNumId="11" w15:restartNumberingAfterBreak="0">
    <w:nsid w:val="19FA4CB9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 w15:restartNumberingAfterBreak="0">
    <w:nsid w:val="20517079"/>
    <w:multiLevelType w:val="hybridMultilevel"/>
    <w:tmpl w:val="62747F94"/>
    <w:lvl w:ilvl="0" w:tplc="0419000F">
      <w:start w:val="1"/>
      <w:numFmt w:val="decimal"/>
      <w:lvlText w:val="%1."/>
      <w:lvlJc w:val="left"/>
      <w:pPr>
        <w:ind w:left="2347" w:hanging="360"/>
      </w:pPr>
    </w:lvl>
    <w:lvl w:ilvl="1" w:tplc="04190019" w:tentative="1">
      <w:start w:val="1"/>
      <w:numFmt w:val="lowerLetter"/>
      <w:lvlText w:val="%2."/>
      <w:lvlJc w:val="left"/>
      <w:pPr>
        <w:ind w:left="3067" w:hanging="360"/>
      </w:pPr>
    </w:lvl>
    <w:lvl w:ilvl="2" w:tplc="0419001B" w:tentative="1">
      <w:start w:val="1"/>
      <w:numFmt w:val="lowerRoman"/>
      <w:lvlText w:val="%3."/>
      <w:lvlJc w:val="right"/>
      <w:pPr>
        <w:ind w:left="3787" w:hanging="180"/>
      </w:pPr>
    </w:lvl>
    <w:lvl w:ilvl="3" w:tplc="0419000F" w:tentative="1">
      <w:start w:val="1"/>
      <w:numFmt w:val="decimal"/>
      <w:lvlText w:val="%4."/>
      <w:lvlJc w:val="left"/>
      <w:pPr>
        <w:ind w:left="4507" w:hanging="360"/>
      </w:pPr>
    </w:lvl>
    <w:lvl w:ilvl="4" w:tplc="04190019" w:tentative="1">
      <w:start w:val="1"/>
      <w:numFmt w:val="lowerLetter"/>
      <w:lvlText w:val="%5."/>
      <w:lvlJc w:val="left"/>
      <w:pPr>
        <w:ind w:left="5227" w:hanging="360"/>
      </w:pPr>
    </w:lvl>
    <w:lvl w:ilvl="5" w:tplc="0419001B" w:tentative="1">
      <w:start w:val="1"/>
      <w:numFmt w:val="lowerRoman"/>
      <w:lvlText w:val="%6."/>
      <w:lvlJc w:val="right"/>
      <w:pPr>
        <w:ind w:left="5947" w:hanging="180"/>
      </w:pPr>
    </w:lvl>
    <w:lvl w:ilvl="6" w:tplc="0419000F" w:tentative="1">
      <w:start w:val="1"/>
      <w:numFmt w:val="decimal"/>
      <w:lvlText w:val="%7."/>
      <w:lvlJc w:val="left"/>
      <w:pPr>
        <w:ind w:left="6667" w:hanging="360"/>
      </w:pPr>
    </w:lvl>
    <w:lvl w:ilvl="7" w:tplc="04190019" w:tentative="1">
      <w:start w:val="1"/>
      <w:numFmt w:val="lowerLetter"/>
      <w:lvlText w:val="%8."/>
      <w:lvlJc w:val="left"/>
      <w:pPr>
        <w:ind w:left="7387" w:hanging="360"/>
      </w:pPr>
    </w:lvl>
    <w:lvl w:ilvl="8" w:tplc="0419001B" w:tentative="1">
      <w:start w:val="1"/>
      <w:numFmt w:val="lowerRoman"/>
      <w:lvlText w:val="%9."/>
      <w:lvlJc w:val="right"/>
      <w:pPr>
        <w:ind w:left="8107" w:hanging="180"/>
      </w:pPr>
    </w:lvl>
  </w:abstractNum>
  <w:abstractNum w:abstractNumId="13" w15:restartNumberingAfterBreak="0">
    <w:nsid w:val="24905E61"/>
    <w:multiLevelType w:val="multilevel"/>
    <w:tmpl w:val="D4E61F88"/>
    <w:lvl w:ilvl="0">
      <w:start w:val="1"/>
      <w:numFmt w:val="russianLower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14" w15:restartNumberingAfterBreak="0">
    <w:nsid w:val="27884A4D"/>
    <w:multiLevelType w:val="multilevel"/>
    <w:tmpl w:val="B248EA0E"/>
    <w:lvl w:ilvl="0">
      <w:start w:val="1"/>
      <w:numFmt w:val="decimal"/>
      <w:lvlText w:val="%1."/>
      <w:lvlJc w:val="left"/>
      <w:pPr>
        <w:ind w:left="2204" w:hanging="360"/>
      </w:pPr>
      <w:rPr>
        <w:b/>
      </w:rPr>
    </w:lvl>
    <w:lvl w:ilvl="1">
      <w:start w:val="1"/>
      <w:numFmt w:val="decimal"/>
      <w:lvlText w:val="%1.%2."/>
      <w:lvlJc w:val="left"/>
      <w:pPr>
        <w:ind w:left="1992" w:hanging="432"/>
      </w:pPr>
      <w:rPr>
        <w:b w:val="0"/>
        <w:u w:val="none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917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7773D6"/>
    <w:multiLevelType w:val="multilevel"/>
    <w:tmpl w:val="B9A6C290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bCs w:val="0"/>
        <w:sz w:val="24"/>
        <w:szCs w:val="24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B726E24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7" w15:restartNumberingAfterBreak="0">
    <w:nsid w:val="31374E5D"/>
    <w:multiLevelType w:val="multilevel"/>
    <w:tmpl w:val="70D4F6C2"/>
    <w:lvl w:ilvl="0">
      <w:start w:val="1"/>
      <w:numFmt w:val="russianLower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18" w15:restartNumberingAfterBreak="0">
    <w:nsid w:val="37613D2C"/>
    <w:multiLevelType w:val="hybridMultilevel"/>
    <w:tmpl w:val="FC0A9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2E6B3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0" w15:restartNumberingAfterBreak="0">
    <w:nsid w:val="383628A8"/>
    <w:multiLevelType w:val="multilevel"/>
    <w:tmpl w:val="EF2604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38BB0C72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2" w15:restartNumberingAfterBreak="0">
    <w:nsid w:val="3B2B2462"/>
    <w:multiLevelType w:val="multilevel"/>
    <w:tmpl w:val="6DCEED3C"/>
    <w:lvl w:ilvl="0">
      <w:start w:val="1"/>
      <w:numFmt w:val="decimal"/>
      <w:lvlText w:val="%1)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</w:pPr>
      <w:rPr>
        <w:rFonts w:cs="Times New Roman" w:hint="default"/>
      </w:rPr>
    </w:lvl>
  </w:abstractNum>
  <w:abstractNum w:abstractNumId="23" w15:restartNumberingAfterBreak="0">
    <w:nsid w:val="3C0C506D"/>
    <w:multiLevelType w:val="multilevel"/>
    <w:tmpl w:val="0D4ECE8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4" w15:restartNumberingAfterBreak="0">
    <w:nsid w:val="3E255189"/>
    <w:multiLevelType w:val="multilevel"/>
    <w:tmpl w:val="6D74615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24" w:hanging="504"/>
      </w:pPr>
      <w:rPr>
        <w:rFonts w:ascii="Times New Roman" w:eastAsia="Calibri" w:hAnsi="Times New Roman" w:cs="Times New Roman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5" w15:restartNumberingAfterBreak="0">
    <w:nsid w:val="401347E6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6" w15:restartNumberingAfterBreak="0">
    <w:nsid w:val="436C3E0A"/>
    <w:multiLevelType w:val="multilevel"/>
    <w:tmpl w:val="96305130"/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</w:lvl>
    <w:lvl w:ilvl="3">
      <w:start w:val="1"/>
      <w:numFmt w:val="russianLower"/>
      <w:pStyle w:val="a"/>
      <w:lvlText w:val="(%4)"/>
      <w:lvlJc w:val="left"/>
      <w:pPr>
        <w:tabs>
          <w:tab w:val="num" w:pos="0"/>
        </w:tabs>
        <w:ind w:left="1985" w:hanging="567"/>
      </w:pPr>
    </w:lvl>
    <w:lvl w:ilvl="4">
      <w:start w:val="1"/>
      <w:numFmt w:val="bullet"/>
      <w:pStyle w:val="-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pStyle w:val="a0"/>
      <w:suff w:val="nothing"/>
      <w:lvlText w:val=""/>
      <w:lvlJc w:val="left"/>
      <w:pPr>
        <w:tabs>
          <w:tab w:val="num" w:pos="0"/>
        </w:tabs>
        <w:ind w:left="1134" w:firstLine="0"/>
      </w:pPr>
    </w:lvl>
    <w:lvl w:ilvl="6">
      <w:start w:val="1"/>
      <w:numFmt w:val="none"/>
      <w:pStyle w:val="20"/>
      <w:suff w:val="nothing"/>
      <w:lvlText w:val=""/>
      <w:lvlJc w:val="left"/>
      <w:pPr>
        <w:tabs>
          <w:tab w:val="num" w:pos="0"/>
        </w:tabs>
        <w:ind w:left="1701" w:firstLine="0"/>
      </w:pPr>
    </w:lvl>
    <w:lvl w:ilvl="7">
      <w:start w:val="1"/>
      <w:numFmt w:val="none"/>
      <w:pStyle w:val="30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firstLine="0"/>
      </w:pPr>
    </w:lvl>
  </w:abstractNum>
  <w:abstractNum w:abstractNumId="27" w15:restartNumberingAfterBreak="0">
    <w:nsid w:val="465745E2"/>
    <w:multiLevelType w:val="multilevel"/>
    <w:tmpl w:val="722A15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8" w15:restartNumberingAfterBreak="0">
    <w:nsid w:val="4D9353F3"/>
    <w:multiLevelType w:val="multilevel"/>
    <w:tmpl w:val="CA40AB0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115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9" w15:restartNumberingAfterBreak="0">
    <w:nsid w:val="4EBD785F"/>
    <w:multiLevelType w:val="hybridMultilevel"/>
    <w:tmpl w:val="4C8E4CE2"/>
    <w:lvl w:ilvl="0" w:tplc="D5047A62">
      <w:start w:val="1"/>
      <w:numFmt w:val="bullet"/>
      <w:pStyle w:val="21"/>
      <w:lvlText w:val=""/>
      <w:lvlJc w:val="left"/>
      <w:pPr>
        <w:ind w:left="1288" w:hanging="29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30" w15:restartNumberingAfterBreak="0">
    <w:nsid w:val="526B12E1"/>
    <w:multiLevelType w:val="hybridMultilevel"/>
    <w:tmpl w:val="071C3E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C822A5"/>
    <w:multiLevelType w:val="multilevel"/>
    <w:tmpl w:val="EF26048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565535EE"/>
    <w:multiLevelType w:val="hybridMultilevel"/>
    <w:tmpl w:val="7318FC76"/>
    <w:lvl w:ilvl="0" w:tplc="8E28FDB2">
      <w:start w:val="1"/>
      <w:numFmt w:val="russianLower"/>
      <w:lvlText w:val="%1)"/>
      <w:lvlJc w:val="left"/>
      <w:pPr>
        <w:ind w:left="23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7" w:hanging="360"/>
      </w:pPr>
    </w:lvl>
    <w:lvl w:ilvl="2" w:tplc="0419001B" w:tentative="1">
      <w:start w:val="1"/>
      <w:numFmt w:val="lowerRoman"/>
      <w:lvlText w:val="%3."/>
      <w:lvlJc w:val="right"/>
      <w:pPr>
        <w:ind w:left="3787" w:hanging="180"/>
      </w:pPr>
    </w:lvl>
    <w:lvl w:ilvl="3" w:tplc="0419000F" w:tentative="1">
      <w:start w:val="1"/>
      <w:numFmt w:val="decimal"/>
      <w:lvlText w:val="%4."/>
      <w:lvlJc w:val="left"/>
      <w:pPr>
        <w:ind w:left="4507" w:hanging="360"/>
      </w:pPr>
    </w:lvl>
    <w:lvl w:ilvl="4" w:tplc="04190019" w:tentative="1">
      <w:start w:val="1"/>
      <w:numFmt w:val="lowerLetter"/>
      <w:lvlText w:val="%5."/>
      <w:lvlJc w:val="left"/>
      <w:pPr>
        <w:ind w:left="5227" w:hanging="360"/>
      </w:pPr>
    </w:lvl>
    <w:lvl w:ilvl="5" w:tplc="0419001B" w:tentative="1">
      <w:start w:val="1"/>
      <w:numFmt w:val="lowerRoman"/>
      <w:lvlText w:val="%6."/>
      <w:lvlJc w:val="right"/>
      <w:pPr>
        <w:ind w:left="5947" w:hanging="180"/>
      </w:pPr>
    </w:lvl>
    <w:lvl w:ilvl="6" w:tplc="0419000F" w:tentative="1">
      <w:start w:val="1"/>
      <w:numFmt w:val="decimal"/>
      <w:lvlText w:val="%7."/>
      <w:lvlJc w:val="left"/>
      <w:pPr>
        <w:ind w:left="6667" w:hanging="360"/>
      </w:pPr>
    </w:lvl>
    <w:lvl w:ilvl="7" w:tplc="04190019" w:tentative="1">
      <w:start w:val="1"/>
      <w:numFmt w:val="lowerLetter"/>
      <w:lvlText w:val="%8."/>
      <w:lvlJc w:val="left"/>
      <w:pPr>
        <w:ind w:left="7387" w:hanging="360"/>
      </w:pPr>
    </w:lvl>
    <w:lvl w:ilvl="8" w:tplc="0419001B" w:tentative="1">
      <w:start w:val="1"/>
      <w:numFmt w:val="lowerRoman"/>
      <w:lvlText w:val="%9."/>
      <w:lvlJc w:val="right"/>
      <w:pPr>
        <w:ind w:left="8107" w:hanging="180"/>
      </w:pPr>
    </w:lvl>
  </w:abstractNum>
  <w:abstractNum w:abstractNumId="33" w15:restartNumberingAfterBreak="0">
    <w:nsid w:val="57C02FE4"/>
    <w:multiLevelType w:val="multilevel"/>
    <w:tmpl w:val="EF2604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942797C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5" w15:restartNumberingAfterBreak="0">
    <w:nsid w:val="5B337A09"/>
    <w:multiLevelType w:val="multilevel"/>
    <w:tmpl w:val="0A98C25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2"/>
      <w:lvlText w:val="%1.%2."/>
      <w:lvlJc w:val="left"/>
      <w:pPr>
        <w:tabs>
          <w:tab w:val="num" w:pos="35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</w:lvl>
  </w:abstractNum>
  <w:abstractNum w:abstractNumId="36" w15:restartNumberingAfterBreak="0">
    <w:nsid w:val="62036AFA"/>
    <w:multiLevelType w:val="multilevel"/>
    <w:tmpl w:val="96BC208A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7" w15:restartNumberingAfterBreak="0">
    <w:nsid w:val="66C42A9C"/>
    <w:multiLevelType w:val="multilevel"/>
    <w:tmpl w:val="9990CD3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7003CC7"/>
    <w:multiLevelType w:val="multilevel"/>
    <w:tmpl w:val="BB6470A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9" w15:restartNumberingAfterBreak="0">
    <w:nsid w:val="67992C93"/>
    <w:multiLevelType w:val="multilevel"/>
    <w:tmpl w:val="70D4F6C2"/>
    <w:lvl w:ilvl="0">
      <w:start w:val="1"/>
      <w:numFmt w:val="russianLower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40" w15:restartNumberingAfterBreak="0">
    <w:nsid w:val="679B023D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1" w15:restartNumberingAfterBreak="0">
    <w:nsid w:val="6AF17586"/>
    <w:multiLevelType w:val="multilevel"/>
    <w:tmpl w:val="D70EF49C"/>
    <w:lvl w:ilvl="0">
      <w:start w:val="1"/>
      <w:numFmt w:val="russianLower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42" w15:restartNumberingAfterBreak="0">
    <w:nsid w:val="6BE62AFD"/>
    <w:multiLevelType w:val="multilevel"/>
    <w:tmpl w:val="B248EA0E"/>
    <w:lvl w:ilvl="0">
      <w:start w:val="1"/>
      <w:numFmt w:val="decimal"/>
      <w:lvlText w:val="%1."/>
      <w:lvlJc w:val="left"/>
      <w:pPr>
        <w:ind w:left="2204" w:hanging="360"/>
      </w:pPr>
      <w:rPr>
        <w:b/>
      </w:rPr>
    </w:lvl>
    <w:lvl w:ilvl="1">
      <w:start w:val="1"/>
      <w:numFmt w:val="decimal"/>
      <w:lvlText w:val="%1.%2."/>
      <w:lvlJc w:val="left"/>
      <w:pPr>
        <w:ind w:left="1992" w:hanging="432"/>
      </w:pPr>
      <w:rPr>
        <w:b w:val="0"/>
        <w:u w:val="none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917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6C944A5F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2"/>
      <w:lvlText w:val="%1.%2"/>
      <w:lvlJc w:val="left"/>
      <w:pPr>
        <w:ind w:left="576" w:hanging="576"/>
      </w:pPr>
    </w:lvl>
    <w:lvl w:ilvl="2">
      <w:start w:val="1"/>
      <w:numFmt w:val="decimal"/>
      <w:pStyle w:val="31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4" w15:restartNumberingAfterBreak="0">
    <w:nsid w:val="6D07066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5" w15:restartNumberingAfterBreak="0">
    <w:nsid w:val="6DBC1272"/>
    <w:multiLevelType w:val="hybridMultilevel"/>
    <w:tmpl w:val="C85AC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314638"/>
    <w:multiLevelType w:val="multilevel"/>
    <w:tmpl w:val="196A7A4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b w:val="0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b w:val="0"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1"/>
        </w:tabs>
        <w:ind w:left="0" w:firstLine="0"/>
      </w:pPr>
      <w:rPr>
        <w:b w:val="0"/>
        <w:sz w:val="24"/>
        <w:szCs w:val="24"/>
      </w:rPr>
    </w:lvl>
    <w:lvl w:ilvl="3">
      <w:start w:val="1"/>
      <w:numFmt w:val="russianLower"/>
      <w:lvlText w:val="%4)"/>
      <w:lvlJc w:val="left"/>
      <w:pPr>
        <w:tabs>
          <w:tab w:val="num" w:pos="0"/>
        </w:tabs>
        <w:ind w:left="0" w:firstLine="0"/>
      </w:pPr>
      <w:rPr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7" w15:restartNumberingAfterBreak="0">
    <w:nsid w:val="76D46472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8" w15:restartNumberingAfterBreak="0">
    <w:nsid w:val="783C6E05"/>
    <w:multiLevelType w:val="hybridMultilevel"/>
    <w:tmpl w:val="06BCA9B8"/>
    <w:lvl w:ilvl="0" w:tplc="8E28FDB2">
      <w:start w:val="1"/>
      <w:numFmt w:val="russianLower"/>
      <w:lvlText w:val="%1)"/>
      <w:lvlJc w:val="left"/>
      <w:pPr>
        <w:ind w:left="16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7" w:hanging="360"/>
      </w:pPr>
    </w:lvl>
    <w:lvl w:ilvl="2" w:tplc="0419001B" w:tentative="1">
      <w:start w:val="1"/>
      <w:numFmt w:val="lowerRoman"/>
      <w:lvlText w:val="%3."/>
      <w:lvlJc w:val="right"/>
      <w:pPr>
        <w:ind w:left="3067" w:hanging="180"/>
      </w:pPr>
    </w:lvl>
    <w:lvl w:ilvl="3" w:tplc="0419000F" w:tentative="1">
      <w:start w:val="1"/>
      <w:numFmt w:val="decimal"/>
      <w:lvlText w:val="%4."/>
      <w:lvlJc w:val="left"/>
      <w:pPr>
        <w:ind w:left="3787" w:hanging="360"/>
      </w:pPr>
    </w:lvl>
    <w:lvl w:ilvl="4" w:tplc="04190019" w:tentative="1">
      <w:start w:val="1"/>
      <w:numFmt w:val="lowerLetter"/>
      <w:lvlText w:val="%5."/>
      <w:lvlJc w:val="left"/>
      <w:pPr>
        <w:ind w:left="4507" w:hanging="360"/>
      </w:pPr>
    </w:lvl>
    <w:lvl w:ilvl="5" w:tplc="0419001B" w:tentative="1">
      <w:start w:val="1"/>
      <w:numFmt w:val="lowerRoman"/>
      <w:lvlText w:val="%6."/>
      <w:lvlJc w:val="right"/>
      <w:pPr>
        <w:ind w:left="5227" w:hanging="180"/>
      </w:pPr>
    </w:lvl>
    <w:lvl w:ilvl="6" w:tplc="0419000F" w:tentative="1">
      <w:start w:val="1"/>
      <w:numFmt w:val="decimal"/>
      <w:lvlText w:val="%7."/>
      <w:lvlJc w:val="left"/>
      <w:pPr>
        <w:ind w:left="5947" w:hanging="360"/>
      </w:pPr>
    </w:lvl>
    <w:lvl w:ilvl="7" w:tplc="04190019" w:tentative="1">
      <w:start w:val="1"/>
      <w:numFmt w:val="lowerLetter"/>
      <w:lvlText w:val="%8."/>
      <w:lvlJc w:val="left"/>
      <w:pPr>
        <w:ind w:left="6667" w:hanging="360"/>
      </w:pPr>
    </w:lvl>
    <w:lvl w:ilvl="8" w:tplc="041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49" w15:restartNumberingAfterBreak="0">
    <w:nsid w:val="7A8460F9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0" w15:restartNumberingAfterBreak="0">
    <w:nsid w:val="7AF44586"/>
    <w:multiLevelType w:val="multilevel"/>
    <w:tmpl w:val="BD4C9DF0"/>
    <w:lvl w:ilvl="0">
      <w:start w:val="1"/>
      <w:numFmt w:val="decimal"/>
      <w:pStyle w:val="23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1" w15:restartNumberingAfterBreak="0">
    <w:nsid w:val="7EEC0444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num w:numId="1">
    <w:abstractNumId w:val="35"/>
  </w:num>
  <w:num w:numId="2">
    <w:abstractNumId w:val="6"/>
  </w:num>
  <w:num w:numId="3">
    <w:abstractNumId w:val="2"/>
  </w:num>
  <w:num w:numId="4">
    <w:abstractNumId w:val="26"/>
  </w:num>
  <w:num w:numId="5">
    <w:abstractNumId w:val="50"/>
  </w:num>
  <w:num w:numId="6">
    <w:abstractNumId w:val="24"/>
  </w:num>
  <w:num w:numId="7">
    <w:abstractNumId w:val="19"/>
  </w:num>
  <w:num w:numId="8">
    <w:abstractNumId w:val="38"/>
  </w:num>
  <w:num w:numId="9">
    <w:abstractNumId w:val="44"/>
  </w:num>
  <w:num w:numId="10">
    <w:abstractNumId w:val="10"/>
  </w:num>
  <w:num w:numId="11">
    <w:abstractNumId w:val="39"/>
  </w:num>
  <w:num w:numId="12">
    <w:abstractNumId w:val="4"/>
  </w:num>
  <w:num w:numId="13">
    <w:abstractNumId w:val="13"/>
  </w:num>
  <w:num w:numId="14">
    <w:abstractNumId w:val="5"/>
  </w:num>
  <w:num w:numId="15">
    <w:abstractNumId w:val="3"/>
  </w:num>
  <w:num w:numId="16">
    <w:abstractNumId w:val="41"/>
  </w:num>
  <w:num w:numId="17">
    <w:abstractNumId w:val="27"/>
  </w:num>
  <w:num w:numId="18">
    <w:abstractNumId w:val="28"/>
  </w:num>
  <w:num w:numId="19">
    <w:abstractNumId w:val="48"/>
  </w:num>
  <w:num w:numId="20">
    <w:abstractNumId w:val="12"/>
  </w:num>
  <w:num w:numId="21">
    <w:abstractNumId w:val="0"/>
  </w:num>
  <w:num w:numId="22">
    <w:abstractNumId w:val="29"/>
  </w:num>
  <w:num w:numId="23">
    <w:abstractNumId w:val="9"/>
  </w:num>
  <w:num w:numId="24">
    <w:abstractNumId w:val="14"/>
  </w:num>
  <w:num w:numId="25">
    <w:abstractNumId w:val="42"/>
  </w:num>
  <w:num w:numId="26">
    <w:abstractNumId w:val="23"/>
  </w:num>
  <w:num w:numId="27">
    <w:abstractNumId w:val="15"/>
  </w:num>
  <w:num w:numId="28">
    <w:abstractNumId w:val="17"/>
  </w:num>
  <w:num w:numId="29">
    <w:abstractNumId w:val="18"/>
  </w:num>
  <w:num w:numId="30">
    <w:abstractNumId w:val="33"/>
  </w:num>
  <w:num w:numId="31">
    <w:abstractNumId w:val="20"/>
  </w:num>
  <w:num w:numId="32">
    <w:abstractNumId w:val="31"/>
  </w:num>
  <w:num w:numId="33">
    <w:abstractNumId w:val="2"/>
  </w:num>
  <w:num w:numId="34">
    <w:abstractNumId w:val="2"/>
  </w:num>
  <w:num w:numId="35">
    <w:abstractNumId w:val="2"/>
  </w:num>
  <w:num w:numId="36">
    <w:abstractNumId w:val="2"/>
  </w:num>
  <w:num w:numId="37">
    <w:abstractNumId w:val="43"/>
  </w:num>
  <w:num w:numId="38">
    <w:abstractNumId w:val="43"/>
  </w:num>
  <w:num w:numId="39">
    <w:abstractNumId w:val="43"/>
  </w:num>
  <w:num w:numId="40">
    <w:abstractNumId w:val="43"/>
  </w:num>
  <w:num w:numId="41">
    <w:abstractNumId w:val="43"/>
  </w:num>
  <w:num w:numId="42">
    <w:abstractNumId w:val="43"/>
  </w:num>
  <w:num w:numId="43">
    <w:abstractNumId w:val="43"/>
  </w:num>
  <w:num w:numId="44">
    <w:abstractNumId w:val="43"/>
  </w:num>
  <w:num w:numId="45">
    <w:abstractNumId w:val="25"/>
  </w:num>
  <w:num w:numId="46">
    <w:abstractNumId w:val="1"/>
  </w:num>
  <w:num w:numId="47">
    <w:abstractNumId w:val="34"/>
  </w:num>
  <w:num w:numId="48">
    <w:abstractNumId w:val="51"/>
  </w:num>
  <w:num w:numId="49">
    <w:abstractNumId w:val="16"/>
  </w:num>
  <w:num w:numId="50">
    <w:abstractNumId w:val="49"/>
  </w:num>
  <w:num w:numId="51">
    <w:abstractNumId w:val="43"/>
  </w:num>
  <w:num w:numId="52">
    <w:abstractNumId w:val="43"/>
  </w:num>
  <w:num w:numId="53">
    <w:abstractNumId w:val="7"/>
  </w:num>
  <w:num w:numId="54">
    <w:abstractNumId w:val="45"/>
  </w:num>
  <w:num w:numId="55">
    <w:abstractNumId w:val="37"/>
  </w:num>
  <w:num w:numId="56">
    <w:abstractNumId w:val="8"/>
  </w:num>
  <w:num w:numId="57">
    <w:abstractNumId w:val="36"/>
  </w:num>
  <w:num w:numId="58">
    <w:abstractNumId w:val="22"/>
  </w:num>
  <w:num w:numId="59">
    <w:abstractNumId w:val="30"/>
  </w:num>
  <w:num w:numId="60">
    <w:abstractNumId w:val="46"/>
  </w:num>
  <w:num w:numId="61">
    <w:abstractNumId w:val="40"/>
  </w:num>
  <w:num w:numId="62">
    <w:abstractNumId w:val="47"/>
  </w:num>
  <w:num w:numId="63">
    <w:abstractNumId w:val="11"/>
  </w:num>
  <w:num w:numId="64">
    <w:abstractNumId w:val="32"/>
  </w:num>
  <w:num w:numId="65">
    <w:abstractNumId w:val="2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959"/>
    <w:rsid w:val="000001D5"/>
    <w:rsid w:val="00005AB5"/>
    <w:rsid w:val="0000774E"/>
    <w:rsid w:val="000174CD"/>
    <w:rsid w:val="000B55E2"/>
    <w:rsid w:val="00112F49"/>
    <w:rsid w:val="00122B6B"/>
    <w:rsid w:val="001272A9"/>
    <w:rsid w:val="0017334A"/>
    <w:rsid w:val="00230A85"/>
    <w:rsid w:val="002367B3"/>
    <w:rsid w:val="00255FE9"/>
    <w:rsid w:val="0025667C"/>
    <w:rsid w:val="00274831"/>
    <w:rsid w:val="002A04F0"/>
    <w:rsid w:val="00352B8A"/>
    <w:rsid w:val="003B0194"/>
    <w:rsid w:val="003C3FE2"/>
    <w:rsid w:val="004268FB"/>
    <w:rsid w:val="00437F87"/>
    <w:rsid w:val="0045100C"/>
    <w:rsid w:val="00476FD6"/>
    <w:rsid w:val="00490C65"/>
    <w:rsid w:val="004C0BF2"/>
    <w:rsid w:val="004E6394"/>
    <w:rsid w:val="004F1F59"/>
    <w:rsid w:val="00521BAD"/>
    <w:rsid w:val="005927CA"/>
    <w:rsid w:val="005A566A"/>
    <w:rsid w:val="005E57FE"/>
    <w:rsid w:val="005F5D9A"/>
    <w:rsid w:val="00647987"/>
    <w:rsid w:val="00675645"/>
    <w:rsid w:val="006D03F7"/>
    <w:rsid w:val="006E2B42"/>
    <w:rsid w:val="00734217"/>
    <w:rsid w:val="007B743F"/>
    <w:rsid w:val="007B7870"/>
    <w:rsid w:val="007C2276"/>
    <w:rsid w:val="007E186F"/>
    <w:rsid w:val="007E5F87"/>
    <w:rsid w:val="007F05C0"/>
    <w:rsid w:val="008038A0"/>
    <w:rsid w:val="00820DB5"/>
    <w:rsid w:val="00832AFC"/>
    <w:rsid w:val="00877C7E"/>
    <w:rsid w:val="00883851"/>
    <w:rsid w:val="008B6C27"/>
    <w:rsid w:val="0092165C"/>
    <w:rsid w:val="009224E9"/>
    <w:rsid w:val="00926B5E"/>
    <w:rsid w:val="00926CD3"/>
    <w:rsid w:val="009273E7"/>
    <w:rsid w:val="00937302"/>
    <w:rsid w:val="009545F0"/>
    <w:rsid w:val="00987F51"/>
    <w:rsid w:val="009A25EC"/>
    <w:rsid w:val="009A7C88"/>
    <w:rsid w:val="00A02833"/>
    <w:rsid w:val="00A13D4C"/>
    <w:rsid w:val="00A27552"/>
    <w:rsid w:val="00AB4243"/>
    <w:rsid w:val="00AE458A"/>
    <w:rsid w:val="00AE67C9"/>
    <w:rsid w:val="00B440A8"/>
    <w:rsid w:val="00B55C50"/>
    <w:rsid w:val="00B92AA2"/>
    <w:rsid w:val="00BC216C"/>
    <w:rsid w:val="00BF07B1"/>
    <w:rsid w:val="00C07B3B"/>
    <w:rsid w:val="00C31497"/>
    <w:rsid w:val="00C36568"/>
    <w:rsid w:val="00C37DF2"/>
    <w:rsid w:val="00C55959"/>
    <w:rsid w:val="00C75B32"/>
    <w:rsid w:val="00C91DEF"/>
    <w:rsid w:val="00CA7801"/>
    <w:rsid w:val="00CE685C"/>
    <w:rsid w:val="00D16F52"/>
    <w:rsid w:val="00D20744"/>
    <w:rsid w:val="00D352A3"/>
    <w:rsid w:val="00D9349B"/>
    <w:rsid w:val="00D9591D"/>
    <w:rsid w:val="00DF716A"/>
    <w:rsid w:val="00E31562"/>
    <w:rsid w:val="00E9218A"/>
    <w:rsid w:val="00EF4B2A"/>
    <w:rsid w:val="00EF592A"/>
    <w:rsid w:val="00F44897"/>
    <w:rsid w:val="00F452E7"/>
    <w:rsid w:val="00F47A8E"/>
    <w:rsid w:val="00F631EF"/>
    <w:rsid w:val="00FA0EFE"/>
    <w:rsid w:val="00FA1DE1"/>
    <w:rsid w:val="00FA3341"/>
    <w:rsid w:val="00FA423A"/>
    <w:rsid w:val="00FA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4B7594A"/>
  <w15:docId w15:val="{3F19A32F-E099-40F7-A5F4-B1C8F811F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 w:qFormat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877C7E"/>
    <w:rPr>
      <w:sz w:val="28"/>
      <w:szCs w:val="28"/>
    </w:rPr>
  </w:style>
  <w:style w:type="paragraph" w:styleId="1">
    <w:name w:val="heading 1"/>
    <w:basedOn w:val="31"/>
    <w:next w:val="a3"/>
    <w:link w:val="10"/>
    <w:qFormat/>
    <w:rsid w:val="00353A27"/>
    <w:pPr>
      <w:numPr>
        <w:ilvl w:val="0"/>
      </w:numPr>
      <w:outlineLvl w:val="0"/>
    </w:pPr>
    <w:rPr>
      <w:sz w:val="28"/>
      <w:szCs w:val="28"/>
    </w:rPr>
  </w:style>
  <w:style w:type="paragraph" w:styleId="22">
    <w:name w:val="heading 2"/>
    <w:basedOn w:val="4"/>
    <w:next w:val="a3"/>
    <w:link w:val="24"/>
    <w:qFormat/>
    <w:rsid w:val="00EA61A8"/>
    <w:pPr>
      <w:numPr>
        <w:ilvl w:val="1"/>
      </w:numPr>
      <w:outlineLvl w:val="1"/>
    </w:pPr>
  </w:style>
  <w:style w:type="paragraph" w:styleId="31">
    <w:name w:val="heading 3"/>
    <w:basedOn w:val="a3"/>
    <w:next w:val="a3"/>
    <w:link w:val="32"/>
    <w:autoRedefine/>
    <w:qFormat/>
    <w:rsid w:val="00005AB5"/>
    <w:pPr>
      <w:keepNext/>
      <w:numPr>
        <w:ilvl w:val="2"/>
        <w:numId w:val="37"/>
      </w:numPr>
      <w:spacing w:before="120" w:after="60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4">
    <w:name w:val="heading 4"/>
    <w:basedOn w:val="31"/>
    <w:next w:val="a3"/>
    <w:link w:val="40"/>
    <w:qFormat/>
    <w:rsid w:val="006629C9"/>
    <w:pPr>
      <w:numPr>
        <w:ilvl w:val="3"/>
      </w:numPr>
      <w:tabs>
        <w:tab w:val="left" w:pos="0"/>
      </w:tabs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76353A"/>
    <w:pPr>
      <w:numPr>
        <w:ilvl w:val="4"/>
        <w:numId w:val="37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D22F6D"/>
    <w:pPr>
      <w:keepNext/>
      <w:keepLines/>
      <w:numPr>
        <w:ilvl w:val="5"/>
        <w:numId w:val="37"/>
      </w:numPr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D22F6D"/>
    <w:pPr>
      <w:keepNext/>
      <w:keepLines/>
      <w:numPr>
        <w:ilvl w:val="6"/>
        <w:numId w:val="37"/>
      </w:numPr>
      <w:spacing w:before="20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D22F6D"/>
    <w:pPr>
      <w:keepNext/>
      <w:keepLines/>
      <w:numPr>
        <w:ilvl w:val="7"/>
        <w:numId w:val="37"/>
      </w:numPr>
      <w:spacing w:before="20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76353A"/>
    <w:pPr>
      <w:numPr>
        <w:ilvl w:val="8"/>
        <w:numId w:val="37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Символ сноски"/>
    <w:qFormat/>
    <w:rsid w:val="00D561D9"/>
    <w:rPr>
      <w:vertAlign w:val="superscript"/>
    </w:rPr>
  </w:style>
  <w:style w:type="character" w:styleId="a8">
    <w:name w:val="footnote reference"/>
    <w:rPr>
      <w:vertAlign w:val="superscript"/>
    </w:rPr>
  </w:style>
  <w:style w:type="character" w:styleId="a9">
    <w:name w:val="page number"/>
    <w:basedOn w:val="a4"/>
    <w:qFormat/>
    <w:rsid w:val="006C2F3F"/>
  </w:style>
  <w:style w:type="character" w:styleId="aa">
    <w:name w:val="Hyperlink"/>
    <w:uiPriority w:val="99"/>
    <w:rsid w:val="006C2F3F"/>
    <w:rPr>
      <w:color w:val="0000FF"/>
      <w:u w:val="single"/>
    </w:rPr>
  </w:style>
  <w:style w:type="character" w:styleId="ab">
    <w:name w:val="annotation reference"/>
    <w:uiPriority w:val="99"/>
    <w:semiHidden/>
    <w:qFormat/>
    <w:rsid w:val="00B714B0"/>
    <w:rPr>
      <w:sz w:val="16"/>
      <w:szCs w:val="16"/>
    </w:rPr>
  </w:style>
  <w:style w:type="character" w:styleId="ac">
    <w:name w:val="Strong"/>
    <w:uiPriority w:val="22"/>
    <w:qFormat/>
    <w:rsid w:val="00165965"/>
    <w:rPr>
      <w:b/>
      <w:bCs/>
    </w:rPr>
  </w:style>
  <w:style w:type="character" w:customStyle="1" w:styleId="60">
    <w:name w:val="Заголовок 6 Знак"/>
    <w:link w:val="6"/>
    <w:uiPriority w:val="9"/>
    <w:qFormat/>
    <w:rsid w:val="00D22F6D"/>
    <w:rPr>
      <w:rFonts w:ascii="Cambria" w:hAnsi="Cambria"/>
      <w:i/>
      <w:iCs/>
      <w:color w:val="243F60"/>
      <w:lang w:val="x-none" w:eastAsia="x-none"/>
    </w:rPr>
  </w:style>
  <w:style w:type="character" w:customStyle="1" w:styleId="70">
    <w:name w:val="Заголовок 7 Знак"/>
    <w:link w:val="7"/>
    <w:uiPriority w:val="9"/>
    <w:qFormat/>
    <w:rsid w:val="00D22F6D"/>
    <w:rPr>
      <w:rFonts w:ascii="Cambria" w:hAnsi="Cambria"/>
      <w:i/>
      <w:iCs/>
      <w:color w:val="404040"/>
      <w:lang w:val="x-none" w:eastAsia="x-none"/>
    </w:rPr>
  </w:style>
  <w:style w:type="character" w:customStyle="1" w:styleId="80">
    <w:name w:val="Заголовок 8 Знак"/>
    <w:link w:val="8"/>
    <w:uiPriority w:val="9"/>
    <w:qFormat/>
    <w:rsid w:val="00D22F6D"/>
    <w:rPr>
      <w:rFonts w:ascii="Cambria" w:hAnsi="Cambria"/>
      <w:color w:val="4F81BD"/>
      <w:lang w:val="x-none" w:eastAsia="x-none"/>
    </w:rPr>
  </w:style>
  <w:style w:type="character" w:customStyle="1" w:styleId="10">
    <w:name w:val="Заголовок 1 Знак"/>
    <w:link w:val="1"/>
    <w:qFormat/>
    <w:rsid w:val="00353A27"/>
    <w:rPr>
      <w:rFonts w:eastAsia="Calibri"/>
      <w:b/>
      <w:sz w:val="28"/>
      <w:szCs w:val="28"/>
      <w:lang w:val="x-none" w:eastAsia="x-none"/>
    </w:rPr>
  </w:style>
  <w:style w:type="character" w:customStyle="1" w:styleId="24">
    <w:name w:val="Заголовок 2 Знак"/>
    <w:link w:val="22"/>
    <w:qFormat/>
    <w:rsid w:val="00EA61A8"/>
    <w:rPr>
      <w:rFonts w:eastAsia="Calibri"/>
      <w:b/>
      <w:bCs/>
      <w:sz w:val="24"/>
      <w:szCs w:val="24"/>
      <w:lang w:val="x-none" w:eastAsia="x-none"/>
    </w:rPr>
  </w:style>
  <w:style w:type="character" w:customStyle="1" w:styleId="32">
    <w:name w:val="Заголовок 3 Знак"/>
    <w:link w:val="31"/>
    <w:qFormat/>
    <w:rsid w:val="00005AB5"/>
    <w:rPr>
      <w:rFonts w:eastAsia="Calibri"/>
      <w:b/>
      <w:sz w:val="24"/>
      <w:szCs w:val="24"/>
      <w:lang w:val="x-none" w:eastAsia="x-none"/>
    </w:rPr>
  </w:style>
  <w:style w:type="character" w:customStyle="1" w:styleId="40">
    <w:name w:val="Заголовок 4 Знак"/>
    <w:link w:val="4"/>
    <w:qFormat/>
    <w:rsid w:val="006629C9"/>
    <w:rPr>
      <w:rFonts w:eastAsia="Calibri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link w:val="5"/>
    <w:uiPriority w:val="9"/>
    <w:qFormat/>
    <w:rsid w:val="00D22F6D"/>
    <w:rPr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qFormat/>
    <w:rsid w:val="00D22F6D"/>
    <w:rPr>
      <w:rFonts w:ascii="Arial" w:hAnsi="Arial" w:cs="Arial"/>
      <w:sz w:val="22"/>
      <w:szCs w:val="22"/>
    </w:rPr>
  </w:style>
  <w:style w:type="character" w:customStyle="1" w:styleId="ad">
    <w:name w:val="Название Знак"/>
    <w:link w:val="11"/>
    <w:uiPriority w:val="10"/>
    <w:qFormat/>
    <w:rsid w:val="00D22F6D"/>
    <w:rPr>
      <w:sz w:val="28"/>
    </w:rPr>
  </w:style>
  <w:style w:type="character" w:customStyle="1" w:styleId="ae">
    <w:name w:val="Подзаголовок Знак"/>
    <w:link w:val="af"/>
    <w:uiPriority w:val="11"/>
    <w:qFormat/>
    <w:rsid w:val="00D22F6D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af0">
    <w:name w:val="Emphasis"/>
    <w:uiPriority w:val="20"/>
    <w:qFormat/>
    <w:rsid w:val="00D22F6D"/>
    <w:rPr>
      <w:i/>
      <w:iCs/>
    </w:rPr>
  </w:style>
  <w:style w:type="character" w:customStyle="1" w:styleId="25">
    <w:name w:val="Цитата 2 Знак"/>
    <w:link w:val="26"/>
    <w:uiPriority w:val="29"/>
    <w:qFormat/>
    <w:rsid w:val="00D22F6D"/>
    <w:rPr>
      <w:rFonts w:ascii="Calibri" w:eastAsia="Calibri" w:hAnsi="Calibri"/>
      <w:i/>
      <w:iCs/>
      <w:color w:val="000000"/>
      <w:lang w:val="x-none" w:eastAsia="x-none"/>
    </w:rPr>
  </w:style>
  <w:style w:type="character" w:customStyle="1" w:styleId="af1">
    <w:name w:val="Выделенная цитата Знак"/>
    <w:link w:val="af2"/>
    <w:uiPriority w:val="30"/>
    <w:qFormat/>
    <w:rsid w:val="00D22F6D"/>
    <w:rPr>
      <w:rFonts w:ascii="Calibri" w:eastAsia="Calibri" w:hAnsi="Calibri"/>
      <w:b/>
      <w:bCs/>
      <w:i/>
      <w:iCs/>
      <w:color w:val="4F81BD"/>
      <w:lang w:val="x-none" w:eastAsia="x-none"/>
    </w:rPr>
  </w:style>
  <w:style w:type="character" w:styleId="af3">
    <w:name w:val="Subtle Emphasis"/>
    <w:uiPriority w:val="19"/>
    <w:qFormat/>
    <w:rsid w:val="00D22F6D"/>
    <w:rPr>
      <w:i/>
      <w:iCs/>
      <w:color w:val="808080"/>
    </w:rPr>
  </w:style>
  <w:style w:type="character" w:styleId="af4">
    <w:name w:val="Intense Emphasis"/>
    <w:uiPriority w:val="21"/>
    <w:qFormat/>
    <w:rsid w:val="00D22F6D"/>
    <w:rPr>
      <w:b/>
      <w:bCs/>
      <w:i/>
      <w:iCs/>
      <w:color w:val="4F81BD"/>
    </w:rPr>
  </w:style>
  <w:style w:type="character" w:styleId="af5">
    <w:name w:val="Subtle Reference"/>
    <w:uiPriority w:val="31"/>
    <w:qFormat/>
    <w:rsid w:val="00D22F6D"/>
    <w:rPr>
      <w:smallCaps/>
      <w:color w:val="C0504D"/>
      <w:u w:val="single"/>
    </w:rPr>
  </w:style>
  <w:style w:type="character" w:styleId="af6">
    <w:name w:val="Intense Reference"/>
    <w:uiPriority w:val="32"/>
    <w:qFormat/>
    <w:rsid w:val="00D22F6D"/>
    <w:rPr>
      <w:b/>
      <w:bCs/>
      <w:smallCaps/>
      <w:color w:val="C0504D"/>
      <w:spacing w:val="5"/>
      <w:u w:val="single"/>
    </w:rPr>
  </w:style>
  <w:style w:type="character" w:styleId="af7">
    <w:name w:val="Book Title"/>
    <w:uiPriority w:val="33"/>
    <w:qFormat/>
    <w:rsid w:val="00D22F6D"/>
    <w:rPr>
      <w:b/>
      <w:bCs/>
      <w:smallCaps/>
      <w:spacing w:val="5"/>
    </w:rPr>
  </w:style>
  <w:style w:type="character" w:customStyle="1" w:styleId="af8">
    <w:name w:val="Электронная подпись Знак"/>
    <w:link w:val="af9"/>
    <w:uiPriority w:val="99"/>
    <w:qFormat/>
    <w:rsid w:val="00D22F6D"/>
    <w:rPr>
      <w:rFonts w:eastAsia="Calibri"/>
      <w:sz w:val="24"/>
      <w:szCs w:val="24"/>
    </w:rPr>
  </w:style>
  <w:style w:type="character" w:customStyle="1" w:styleId="12">
    <w:name w:val="Подпункт Знак1"/>
    <w:link w:val="afa"/>
    <w:qFormat/>
    <w:locked/>
    <w:rsid w:val="00D22F6D"/>
    <w:rPr>
      <w:sz w:val="28"/>
    </w:rPr>
  </w:style>
  <w:style w:type="character" w:customStyle="1" w:styleId="afb">
    <w:name w:val="Текст сноски Знак"/>
    <w:link w:val="afc"/>
    <w:uiPriority w:val="99"/>
    <w:qFormat/>
    <w:rsid w:val="00D22F6D"/>
  </w:style>
  <w:style w:type="character" w:customStyle="1" w:styleId="afd">
    <w:name w:val="Основной текст Знак"/>
    <w:link w:val="afe"/>
    <w:qFormat/>
    <w:rsid w:val="004459A5"/>
    <w:rPr>
      <w:sz w:val="28"/>
      <w:szCs w:val="28"/>
    </w:rPr>
  </w:style>
  <w:style w:type="character" w:customStyle="1" w:styleId="blk">
    <w:name w:val="blk"/>
    <w:qFormat/>
    <w:rsid w:val="00431ACE"/>
  </w:style>
  <w:style w:type="character" w:customStyle="1" w:styleId="aff">
    <w:name w:val="Абзац списка Знак"/>
    <w:aliases w:val="Table-Normal Знак,RSHB_Table-Normal Знак,Заголовок_3 Знак,Подпись рисунка Знак,Алроса_маркер (Уровень 4) Знак,Маркер Знак,ПАРАГРАФ Знак,Абзац списка2 Знак,стиль3.диплом Знак,ТТ_Требование Знак,Нумерованый список Знак,Bullet List Знак"/>
    <w:link w:val="aff0"/>
    <w:uiPriority w:val="34"/>
    <w:qFormat/>
    <w:locked/>
    <w:rsid w:val="00310EB4"/>
    <w:rPr>
      <w:rFonts w:eastAsia="Calibri"/>
      <w:sz w:val="24"/>
      <w:szCs w:val="24"/>
    </w:rPr>
  </w:style>
  <w:style w:type="character" w:customStyle="1" w:styleId="aff1">
    <w:name w:val="комментарий"/>
    <w:qFormat/>
    <w:rsid w:val="0025139E"/>
    <w:rPr>
      <w:b/>
      <w:i/>
      <w:shd w:val="clear" w:color="auto" w:fill="FFFF99"/>
    </w:rPr>
  </w:style>
  <w:style w:type="character" w:customStyle="1" w:styleId="aff2">
    <w:name w:val="Подподпункт Знак"/>
    <w:link w:val="aff3"/>
    <w:qFormat/>
    <w:locked/>
    <w:rsid w:val="0025139E"/>
    <w:rPr>
      <w:sz w:val="26"/>
      <w:szCs w:val="26"/>
    </w:rPr>
  </w:style>
  <w:style w:type="character" w:customStyle="1" w:styleId="33">
    <w:name w:val="УРОВЕНЬ_Абзац_тип3 Знак"/>
    <w:link w:val="30"/>
    <w:qFormat/>
    <w:rsid w:val="00B56F46"/>
    <w:rPr>
      <w:rFonts w:eastAsia="Calibri"/>
      <w:sz w:val="26"/>
      <w:szCs w:val="28"/>
      <w:lang w:eastAsia="en-US"/>
    </w:rPr>
  </w:style>
  <w:style w:type="character" w:customStyle="1" w:styleId="aff4">
    <w:name w:val="Верхний колонтитул Знак"/>
    <w:link w:val="aff5"/>
    <w:uiPriority w:val="99"/>
    <w:qFormat/>
    <w:rsid w:val="002F31AF"/>
    <w:rPr>
      <w:sz w:val="24"/>
      <w:szCs w:val="24"/>
    </w:rPr>
  </w:style>
  <w:style w:type="character" w:customStyle="1" w:styleId="aff6">
    <w:name w:val="Текст примечания Знак"/>
    <w:link w:val="aff7"/>
    <w:semiHidden/>
    <w:qFormat/>
    <w:rsid w:val="00DC0F7D"/>
  </w:style>
  <w:style w:type="character" w:customStyle="1" w:styleId="aff8">
    <w:name w:val="Текст концевой сноски Знак"/>
    <w:basedOn w:val="a4"/>
    <w:link w:val="aff9"/>
    <w:qFormat/>
    <w:rsid w:val="003879D4"/>
  </w:style>
  <w:style w:type="character" w:customStyle="1" w:styleId="affa">
    <w:name w:val="Символ концевой сноски"/>
    <w:qFormat/>
    <w:rsid w:val="003879D4"/>
    <w:rPr>
      <w:vertAlign w:val="superscript"/>
    </w:rPr>
  </w:style>
  <w:style w:type="character" w:styleId="affb">
    <w:name w:val="endnote reference"/>
    <w:rPr>
      <w:vertAlign w:val="superscript"/>
    </w:rPr>
  </w:style>
  <w:style w:type="character" w:customStyle="1" w:styleId="27">
    <w:name w:val="Пункт2 Знак"/>
    <w:link w:val="28"/>
    <w:qFormat/>
    <w:rsid w:val="00DE52BC"/>
    <w:rPr>
      <w:b/>
      <w:sz w:val="28"/>
    </w:rPr>
  </w:style>
  <w:style w:type="character" w:customStyle="1" w:styleId="13">
    <w:name w:val="УРОВЕНЬ_1. Знак"/>
    <w:link w:val="14"/>
    <w:qFormat/>
    <w:rsid w:val="004A17AE"/>
    <w:rPr>
      <w:rFonts w:eastAsia="Calibri"/>
      <w:caps/>
      <w:sz w:val="28"/>
      <w:szCs w:val="28"/>
      <w:lang w:eastAsia="en-US"/>
    </w:rPr>
  </w:style>
  <w:style w:type="character" w:customStyle="1" w:styleId="15">
    <w:name w:val="Неразрешенное упоминание1"/>
    <w:basedOn w:val="a4"/>
    <w:uiPriority w:val="99"/>
    <w:semiHidden/>
    <w:unhideWhenUsed/>
    <w:qFormat/>
    <w:rsid w:val="004F0B32"/>
    <w:rPr>
      <w:color w:val="605E5C"/>
      <w:shd w:val="clear" w:color="auto" w:fill="E1DFDD"/>
    </w:rPr>
  </w:style>
  <w:style w:type="character" w:customStyle="1" w:styleId="affc">
    <w:name w:val="Ссылка указателя"/>
    <w:qFormat/>
  </w:style>
  <w:style w:type="character" w:customStyle="1" w:styleId="linenumber1">
    <w:name w:val="line number1"/>
    <w:qFormat/>
  </w:style>
  <w:style w:type="character" w:customStyle="1" w:styleId="linenumber2">
    <w:name w:val="line number2"/>
    <w:qFormat/>
  </w:style>
  <w:style w:type="character" w:customStyle="1" w:styleId="linenumber3">
    <w:name w:val="line number3"/>
    <w:qFormat/>
  </w:style>
  <w:style w:type="character" w:customStyle="1" w:styleId="affd">
    <w:name w:val="Символ нумерации"/>
    <w:qFormat/>
  </w:style>
  <w:style w:type="character" w:customStyle="1" w:styleId="affe">
    <w:name w:val="Маркеры"/>
    <w:qFormat/>
    <w:rPr>
      <w:rFonts w:ascii="OpenSymbol" w:eastAsia="OpenSymbol" w:hAnsi="OpenSymbol" w:cs="OpenSymbol"/>
    </w:rPr>
  </w:style>
  <w:style w:type="character" w:styleId="afff">
    <w:name w:val="line number"/>
  </w:style>
  <w:style w:type="paragraph" w:styleId="afff0">
    <w:name w:val="Title"/>
    <w:basedOn w:val="a3"/>
    <w:next w:val="afe"/>
    <w:qFormat/>
    <w:pPr>
      <w:keepNext/>
      <w:spacing w:before="240" w:after="120"/>
    </w:pPr>
    <w:rPr>
      <w:rFonts w:ascii="Liberation Sans" w:eastAsia="Noto Sans CJK SC" w:hAnsi="Liberation Sans" w:cs="Arial Unicode MS"/>
    </w:rPr>
  </w:style>
  <w:style w:type="paragraph" w:styleId="afe">
    <w:name w:val="Body Text"/>
    <w:basedOn w:val="a3"/>
    <w:link w:val="afd"/>
    <w:rsid w:val="0076353A"/>
    <w:pPr>
      <w:spacing w:after="120"/>
    </w:pPr>
  </w:style>
  <w:style w:type="paragraph" w:styleId="afff1">
    <w:name w:val="List"/>
    <w:basedOn w:val="afe"/>
    <w:rPr>
      <w:rFonts w:cs="Arial Unicode MS"/>
    </w:rPr>
  </w:style>
  <w:style w:type="paragraph" w:styleId="afff2">
    <w:name w:val="caption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fff3">
    <w:name w:val="index heading"/>
    <w:basedOn w:val="afff0"/>
  </w:style>
  <w:style w:type="paragraph" w:customStyle="1" w:styleId="caption1">
    <w:name w:val="caption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">
    <w:name w:val="index heading1"/>
    <w:basedOn w:val="afff0"/>
    <w:qFormat/>
  </w:style>
  <w:style w:type="paragraph" w:customStyle="1" w:styleId="caption11">
    <w:name w:val="caption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">
    <w:name w:val="index heading11"/>
    <w:basedOn w:val="afff0"/>
    <w:qFormat/>
  </w:style>
  <w:style w:type="paragraph" w:customStyle="1" w:styleId="caption111">
    <w:name w:val="caption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">
    <w:name w:val="index heading111"/>
    <w:basedOn w:val="afff0"/>
    <w:qFormat/>
  </w:style>
  <w:style w:type="paragraph" w:customStyle="1" w:styleId="caption1111">
    <w:name w:val="caption1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1">
    <w:name w:val="index heading1111"/>
    <w:basedOn w:val="afff0"/>
    <w:qFormat/>
  </w:style>
  <w:style w:type="paragraph" w:customStyle="1" w:styleId="caption11111">
    <w:name w:val="caption11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11">
    <w:name w:val="index heading11111"/>
    <w:basedOn w:val="afff0"/>
    <w:qFormat/>
  </w:style>
  <w:style w:type="paragraph" w:customStyle="1" w:styleId="caption111111">
    <w:name w:val="caption111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111">
    <w:name w:val="index heading111111"/>
    <w:basedOn w:val="afff0"/>
    <w:qFormat/>
  </w:style>
  <w:style w:type="paragraph" w:customStyle="1" w:styleId="caption1111111">
    <w:name w:val="caption1111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1111">
    <w:name w:val="index heading1111111"/>
    <w:basedOn w:val="afff0"/>
    <w:qFormat/>
  </w:style>
  <w:style w:type="paragraph" w:customStyle="1" w:styleId="caption11111111">
    <w:name w:val="caption11111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11111">
    <w:name w:val="index heading11111111"/>
    <w:basedOn w:val="afff0"/>
    <w:qFormat/>
  </w:style>
  <w:style w:type="paragraph" w:customStyle="1" w:styleId="caption111111111">
    <w:name w:val="caption111111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111111">
    <w:name w:val="index heading111111111"/>
    <w:basedOn w:val="afff0"/>
    <w:qFormat/>
  </w:style>
  <w:style w:type="paragraph" w:customStyle="1" w:styleId="caption1111111111">
    <w:name w:val="caption1111111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1111111">
    <w:name w:val="index heading1111111111"/>
    <w:basedOn w:val="afff0"/>
    <w:qFormat/>
  </w:style>
  <w:style w:type="paragraph" w:customStyle="1" w:styleId="afff4">
    <w:name w:val="Название раздела инструкции"/>
    <w:basedOn w:val="a3"/>
    <w:autoRedefine/>
    <w:qFormat/>
    <w:rsid w:val="00275328"/>
    <w:pPr>
      <w:jc w:val="center"/>
    </w:pPr>
    <w:rPr>
      <w:b/>
    </w:rPr>
  </w:style>
  <w:style w:type="paragraph" w:customStyle="1" w:styleId="a1">
    <w:name w:val="Раздел положения"/>
    <w:basedOn w:val="a3"/>
    <w:autoRedefine/>
    <w:qFormat/>
    <w:rsid w:val="007475EE"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2">
    <w:name w:val="Подраздел раздела положения"/>
    <w:basedOn w:val="a3"/>
    <w:autoRedefine/>
    <w:qFormat/>
    <w:rsid w:val="007475EE"/>
    <w:pPr>
      <w:numPr>
        <w:ilvl w:val="1"/>
        <w:numId w:val="1"/>
      </w:numPr>
      <w:spacing w:before="80" w:after="80"/>
      <w:jc w:val="both"/>
    </w:pPr>
  </w:style>
  <w:style w:type="paragraph" w:styleId="afc">
    <w:name w:val="footnote text"/>
    <w:basedOn w:val="a3"/>
    <w:link w:val="afb"/>
    <w:uiPriority w:val="99"/>
    <w:rsid w:val="00D561D9"/>
    <w:rPr>
      <w:sz w:val="20"/>
      <w:szCs w:val="20"/>
    </w:rPr>
  </w:style>
  <w:style w:type="paragraph" w:customStyle="1" w:styleId="16">
    <w:name w:val="Шапка 1"/>
    <w:basedOn w:val="a3"/>
    <w:qFormat/>
    <w:rsid w:val="00D561D9"/>
    <w:pPr>
      <w:pBdr>
        <w:bottom w:val="thickThinSmallGap" w:sz="24" w:space="1" w:color="000000"/>
      </w:pBdr>
      <w:spacing w:after="240"/>
      <w:jc w:val="center"/>
    </w:pPr>
    <w:rPr>
      <w:sz w:val="22"/>
      <w:szCs w:val="22"/>
    </w:rPr>
  </w:style>
  <w:style w:type="paragraph" w:customStyle="1" w:styleId="29">
    <w:name w:val="Шапка 2"/>
    <w:basedOn w:val="a3"/>
    <w:qFormat/>
    <w:rsid w:val="00D561D9"/>
    <w:pPr>
      <w:pBdr>
        <w:bottom w:val="thickThinSmallGap" w:sz="24" w:space="1" w:color="000000"/>
      </w:pBdr>
      <w:spacing w:after="120"/>
      <w:jc w:val="center"/>
    </w:pPr>
    <w:rPr>
      <w:b/>
      <w:sz w:val="22"/>
      <w:szCs w:val="22"/>
    </w:rPr>
  </w:style>
  <w:style w:type="paragraph" w:customStyle="1" w:styleId="34">
    <w:name w:val="Шапка 3"/>
    <w:basedOn w:val="a3"/>
    <w:qFormat/>
    <w:rsid w:val="00D561D9"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customStyle="1" w:styleId="11">
    <w:name w:val="Название1"/>
    <w:basedOn w:val="a3"/>
    <w:link w:val="ad"/>
    <w:uiPriority w:val="10"/>
    <w:qFormat/>
    <w:rsid w:val="00BD4014"/>
    <w:pPr>
      <w:jc w:val="center"/>
    </w:pPr>
    <w:rPr>
      <w:szCs w:val="20"/>
      <w:lang w:val="x-none" w:eastAsia="x-none"/>
    </w:rPr>
  </w:style>
  <w:style w:type="paragraph" w:customStyle="1" w:styleId="afff5">
    <w:name w:val="Колонтитул"/>
    <w:basedOn w:val="a3"/>
    <w:qFormat/>
  </w:style>
  <w:style w:type="paragraph" w:styleId="aff5">
    <w:name w:val="header"/>
    <w:basedOn w:val="a3"/>
    <w:link w:val="aff4"/>
    <w:rsid w:val="0076353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fff6">
    <w:name w:val="Body Text Indent"/>
    <w:basedOn w:val="a3"/>
    <w:rsid w:val="0076353A"/>
    <w:pPr>
      <w:ind w:left="360"/>
    </w:pPr>
    <w:rPr>
      <w:sz w:val="24"/>
      <w:szCs w:val="24"/>
    </w:rPr>
  </w:style>
  <w:style w:type="paragraph" w:styleId="afff7">
    <w:name w:val="footer"/>
    <w:basedOn w:val="a3"/>
    <w:link w:val="afff8"/>
    <w:uiPriority w:val="99"/>
    <w:rsid w:val="0076353A"/>
    <w:pPr>
      <w:tabs>
        <w:tab w:val="center" w:pos="4677"/>
        <w:tab w:val="right" w:pos="9355"/>
      </w:tabs>
    </w:pPr>
  </w:style>
  <w:style w:type="paragraph" w:styleId="2a">
    <w:name w:val="Body Text Indent 2"/>
    <w:basedOn w:val="a3"/>
    <w:qFormat/>
    <w:rsid w:val="0076353A"/>
    <w:pPr>
      <w:spacing w:after="120" w:line="480" w:lineRule="auto"/>
      <w:ind w:left="283"/>
    </w:pPr>
  </w:style>
  <w:style w:type="paragraph" w:styleId="35">
    <w:name w:val="Body Text 3"/>
    <w:basedOn w:val="a3"/>
    <w:qFormat/>
    <w:rsid w:val="0076353A"/>
    <w:pPr>
      <w:spacing w:after="120"/>
    </w:pPr>
    <w:rPr>
      <w:sz w:val="16"/>
      <w:szCs w:val="16"/>
    </w:rPr>
  </w:style>
  <w:style w:type="paragraph" w:styleId="36">
    <w:name w:val="Body Text Indent 3"/>
    <w:basedOn w:val="a3"/>
    <w:qFormat/>
    <w:rsid w:val="0076353A"/>
    <w:pPr>
      <w:spacing w:after="120"/>
      <w:ind w:left="283"/>
    </w:pPr>
    <w:rPr>
      <w:sz w:val="16"/>
      <w:szCs w:val="16"/>
    </w:rPr>
  </w:style>
  <w:style w:type="paragraph" w:styleId="2b">
    <w:name w:val="Body Text 2"/>
    <w:basedOn w:val="a3"/>
    <w:qFormat/>
    <w:rsid w:val="0076353A"/>
    <w:pPr>
      <w:spacing w:after="120" w:line="480" w:lineRule="auto"/>
    </w:pPr>
  </w:style>
  <w:style w:type="paragraph" w:styleId="afff9">
    <w:name w:val="Block Text"/>
    <w:basedOn w:val="a3"/>
    <w:qFormat/>
    <w:rsid w:val="0076353A"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a">
    <w:name w:val="Подпункт"/>
    <w:basedOn w:val="a3"/>
    <w:link w:val="12"/>
    <w:qFormat/>
    <w:rsid w:val="0076353A"/>
    <w:pPr>
      <w:tabs>
        <w:tab w:val="left" w:pos="1134"/>
      </w:tabs>
      <w:snapToGrid w:val="0"/>
      <w:spacing w:line="360" w:lineRule="auto"/>
      <w:ind w:left="1134" w:hanging="1134"/>
      <w:jc w:val="both"/>
    </w:pPr>
    <w:rPr>
      <w:szCs w:val="20"/>
      <w:lang w:val="x-none" w:eastAsia="x-none"/>
    </w:rPr>
  </w:style>
  <w:style w:type="paragraph" w:customStyle="1" w:styleId="28">
    <w:name w:val="Пункт2"/>
    <w:basedOn w:val="a3"/>
    <w:link w:val="27"/>
    <w:qFormat/>
    <w:rsid w:val="0076353A"/>
    <w:pPr>
      <w:keepNext/>
      <w:tabs>
        <w:tab w:val="left" w:pos="1134"/>
      </w:tabs>
      <w:snapToGrid w:val="0"/>
      <w:spacing w:before="240" w:after="120"/>
      <w:ind w:left="1134" w:hanging="1134"/>
      <w:outlineLvl w:val="2"/>
    </w:pPr>
    <w:rPr>
      <w:b/>
      <w:szCs w:val="20"/>
    </w:rPr>
  </w:style>
  <w:style w:type="paragraph" w:styleId="17">
    <w:name w:val="toc 1"/>
    <w:basedOn w:val="a3"/>
    <w:next w:val="a3"/>
    <w:autoRedefine/>
    <w:uiPriority w:val="39"/>
    <w:rsid w:val="004E2850"/>
    <w:pPr>
      <w:spacing w:before="120"/>
    </w:pPr>
    <w:rPr>
      <w:rFonts w:cs="Calibri Light (Заголовки)"/>
      <w:b/>
      <w:bCs/>
      <w:sz w:val="24"/>
      <w:szCs w:val="24"/>
    </w:rPr>
  </w:style>
  <w:style w:type="paragraph" w:styleId="37">
    <w:name w:val="toc 3"/>
    <w:basedOn w:val="a3"/>
    <w:next w:val="a3"/>
    <w:autoRedefine/>
    <w:uiPriority w:val="39"/>
    <w:rsid w:val="000E5088"/>
    <w:pPr>
      <w:tabs>
        <w:tab w:val="right" w:leader="dot" w:pos="9911"/>
      </w:tabs>
      <w:ind w:left="1134" w:hanging="425"/>
    </w:pPr>
    <w:rPr>
      <w:rFonts w:cstheme="minorHAnsi"/>
      <w:sz w:val="20"/>
      <w:szCs w:val="20"/>
    </w:rPr>
  </w:style>
  <w:style w:type="paragraph" w:customStyle="1" w:styleId="afffa">
    <w:name w:val="Раздел регламента"/>
    <w:basedOn w:val="a3"/>
    <w:qFormat/>
    <w:rsid w:val="00E228FA"/>
  </w:style>
  <w:style w:type="paragraph" w:customStyle="1" w:styleId="afffb">
    <w:name w:val="Приложение к регламенту"/>
    <w:basedOn w:val="a3"/>
    <w:qFormat/>
    <w:rsid w:val="00E228FA"/>
    <w:pPr>
      <w:jc w:val="right"/>
    </w:pPr>
  </w:style>
  <w:style w:type="paragraph" w:styleId="2c">
    <w:name w:val="toc 2"/>
    <w:basedOn w:val="a3"/>
    <w:next w:val="a3"/>
    <w:autoRedefine/>
    <w:uiPriority w:val="39"/>
    <w:rsid w:val="00C01756"/>
    <w:pPr>
      <w:spacing w:before="240"/>
    </w:pPr>
    <w:rPr>
      <w:rFonts w:cstheme="minorHAnsi"/>
      <w:b/>
      <w:bCs/>
      <w:sz w:val="20"/>
      <w:szCs w:val="20"/>
    </w:rPr>
  </w:style>
  <w:style w:type="paragraph" w:styleId="afffc">
    <w:name w:val="Balloon Text"/>
    <w:basedOn w:val="a3"/>
    <w:semiHidden/>
    <w:qFormat/>
    <w:rsid w:val="00197C91"/>
    <w:rPr>
      <w:rFonts w:ascii="Tahoma" w:hAnsi="Tahoma" w:cs="Tahoma"/>
      <w:sz w:val="16"/>
      <w:szCs w:val="16"/>
    </w:rPr>
  </w:style>
  <w:style w:type="paragraph" w:styleId="aff7">
    <w:name w:val="annotation text"/>
    <w:basedOn w:val="a3"/>
    <w:link w:val="aff6"/>
    <w:semiHidden/>
    <w:qFormat/>
    <w:rsid w:val="00B714B0"/>
    <w:rPr>
      <w:sz w:val="20"/>
      <w:szCs w:val="20"/>
    </w:rPr>
  </w:style>
  <w:style w:type="paragraph" w:styleId="afffd">
    <w:name w:val="annotation subject"/>
    <w:basedOn w:val="aff7"/>
    <w:next w:val="aff7"/>
    <w:semiHidden/>
    <w:qFormat/>
    <w:rsid w:val="00B714B0"/>
    <w:rPr>
      <w:b/>
      <w:bCs/>
    </w:rPr>
  </w:style>
  <w:style w:type="paragraph" w:customStyle="1" w:styleId="18">
    <w:name w:val="Обычный (веб)1"/>
    <w:basedOn w:val="a3"/>
    <w:uiPriority w:val="99"/>
    <w:qFormat/>
    <w:rsid w:val="002F559A"/>
    <w:pPr>
      <w:spacing w:beforeAutospacing="1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91">
    <w:name w:val="toc 9"/>
    <w:basedOn w:val="a3"/>
    <w:next w:val="a3"/>
    <w:autoRedefine/>
    <w:semiHidden/>
    <w:rsid w:val="00F57628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3"/>
    <w:next w:val="a3"/>
    <w:autoRedefine/>
    <w:semiHidden/>
    <w:rsid w:val="00F57628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42">
    <w:name w:val="toc 4"/>
    <w:basedOn w:val="a3"/>
    <w:next w:val="a3"/>
    <w:autoRedefine/>
    <w:uiPriority w:val="39"/>
    <w:rsid w:val="000D5A0A"/>
    <w:pPr>
      <w:tabs>
        <w:tab w:val="right" w:leader="dot" w:pos="9911"/>
      </w:tabs>
      <w:ind w:left="1224" w:hanging="515"/>
    </w:pPr>
    <w:rPr>
      <w:rFonts w:cstheme="minorHAnsi"/>
      <w:sz w:val="20"/>
      <w:szCs w:val="20"/>
    </w:rPr>
  </w:style>
  <w:style w:type="paragraph" w:customStyle="1" w:styleId="2d">
    <w:name w:val="Раздел положения 2"/>
    <w:basedOn w:val="a3"/>
    <w:qFormat/>
    <w:rsid w:val="002C1E0E"/>
    <w:pPr>
      <w:pageBreakBefore/>
      <w:jc w:val="both"/>
      <w:outlineLvl w:val="0"/>
    </w:pPr>
    <w:rPr>
      <w:b/>
    </w:rPr>
  </w:style>
  <w:style w:type="paragraph" w:customStyle="1" w:styleId="afffe">
    <w:name w:val="Знак Знак Знак Знак Знак Знак Знак Знак Знак"/>
    <w:basedOn w:val="a3"/>
    <w:qFormat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affff">
    <w:name w:val="No Spacing"/>
    <w:basedOn w:val="a3"/>
    <w:uiPriority w:val="1"/>
    <w:qFormat/>
    <w:rsid w:val="00D22F6D"/>
    <w:pPr>
      <w:spacing w:line="360" w:lineRule="auto"/>
    </w:pPr>
    <w:rPr>
      <w:rFonts w:eastAsia="Calibri"/>
      <w:sz w:val="24"/>
      <w:szCs w:val="24"/>
    </w:rPr>
  </w:style>
  <w:style w:type="paragraph" w:customStyle="1" w:styleId="caption11111111111">
    <w:name w:val="caption11111111111"/>
    <w:basedOn w:val="a3"/>
    <w:next w:val="a3"/>
    <w:uiPriority w:val="35"/>
    <w:qFormat/>
    <w:rsid w:val="00D22F6D"/>
    <w:rPr>
      <w:rFonts w:eastAsia="Calibri"/>
      <w:b/>
      <w:bCs/>
      <w:color w:val="4F81BD"/>
      <w:sz w:val="18"/>
      <w:szCs w:val="18"/>
    </w:rPr>
  </w:style>
  <w:style w:type="paragraph" w:styleId="af">
    <w:name w:val="Subtitle"/>
    <w:basedOn w:val="a3"/>
    <w:next w:val="a3"/>
    <w:link w:val="ae"/>
    <w:uiPriority w:val="11"/>
    <w:qFormat/>
    <w:rsid w:val="00D22F6D"/>
    <w:pPr>
      <w:numPr>
        <w:ilvl w:val="1"/>
      </w:numPr>
      <w:ind w:left="1066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paragraph" w:styleId="aff0">
    <w:name w:val="List Paragraph"/>
    <w:aliases w:val="Table-Normal,RSHB_Table-Normal,Заголовок_3,Подпись рисунка,Алроса_маркер (Уровень 4),Маркер,ПАРАГРАФ,Абзац списка2,стиль3.диплом,ТТ_Требование,Нумерованый список,List Paragraph1,Абзац списка не нумерованный,Абзац маркированнный,Bullet List"/>
    <w:basedOn w:val="a3"/>
    <w:link w:val="aff"/>
    <w:uiPriority w:val="34"/>
    <w:qFormat/>
    <w:rsid w:val="00D22F6D"/>
    <w:pPr>
      <w:ind w:left="720"/>
      <w:contextualSpacing/>
    </w:pPr>
    <w:rPr>
      <w:rFonts w:eastAsia="Calibri"/>
      <w:sz w:val="24"/>
      <w:szCs w:val="24"/>
    </w:rPr>
  </w:style>
  <w:style w:type="paragraph" w:styleId="26">
    <w:name w:val="Quote"/>
    <w:basedOn w:val="a3"/>
    <w:next w:val="a3"/>
    <w:link w:val="25"/>
    <w:uiPriority w:val="29"/>
    <w:qFormat/>
    <w:rsid w:val="00D22F6D"/>
    <w:rPr>
      <w:rFonts w:ascii="Calibri" w:eastAsia="Calibri" w:hAnsi="Calibri"/>
      <w:i/>
      <w:iCs/>
      <w:color w:val="000000"/>
      <w:sz w:val="20"/>
      <w:szCs w:val="20"/>
      <w:lang w:val="x-none" w:eastAsia="x-none"/>
    </w:rPr>
  </w:style>
  <w:style w:type="paragraph" w:styleId="af2">
    <w:name w:val="Intense Quote"/>
    <w:basedOn w:val="a3"/>
    <w:next w:val="a3"/>
    <w:link w:val="af1"/>
    <w:uiPriority w:val="30"/>
    <w:qFormat/>
    <w:rsid w:val="00D22F6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sz w:val="20"/>
      <w:szCs w:val="20"/>
      <w:lang w:val="x-none" w:eastAsia="x-none"/>
    </w:rPr>
  </w:style>
  <w:style w:type="paragraph" w:styleId="affff0">
    <w:name w:val="TOC Heading"/>
    <w:basedOn w:val="1"/>
    <w:next w:val="a3"/>
    <w:uiPriority w:val="39"/>
    <w:qFormat/>
    <w:rsid w:val="00D22F6D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9">
    <w:name w:val="E-mail Signature"/>
    <w:basedOn w:val="a3"/>
    <w:link w:val="af8"/>
    <w:uiPriority w:val="99"/>
    <w:unhideWhenUsed/>
    <w:qFormat/>
    <w:rsid w:val="00D22F6D"/>
    <w:rPr>
      <w:rFonts w:eastAsia="Calibri"/>
      <w:sz w:val="24"/>
      <w:szCs w:val="24"/>
      <w:lang w:val="x-none" w:eastAsia="x-none"/>
    </w:rPr>
  </w:style>
  <w:style w:type="paragraph" w:customStyle="1" w:styleId="affff1">
    <w:name w:val="Знак"/>
    <w:basedOn w:val="a3"/>
    <w:qFormat/>
    <w:rsid w:val="00D22F6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">
    <w:name w:val="Нумерованный список ур3"/>
    <w:basedOn w:val="a3"/>
    <w:qFormat/>
    <w:rsid w:val="00D22F6D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41">
    <w:name w:val="Маркированный список 41"/>
    <w:basedOn w:val="a3"/>
    <w:qFormat/>
    <w:rsid w:val="00D22F6D"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">
    <w:name w:val="Нумерованный список ур2"/>
    <w:basedOn w:val="a3"/>
    <w:qFormat/>
    <w:rsid w:val="00D22F6D"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f2">
    <w:name w:val="Revision"/>
    <w:uiPriority w:val="99"/>
    <w:semiHidden/>
    <w:qFormat/>
    <w:rsid w:val="00D22F6D"/>
    <w:rPr>
      <w:rFonts w:eastAsia="Calibri"/>
      <w:sz w:val="24"/>
      <w:szCs w:val="24"/>
    </w:rPr>
  </w:style>
  <w:style w:type="paragraph" w:customStyle="1" w:styleId="ConsPlusNormal">
    <w:name w:val="ConsPlusNormal"/>
    <w:qFormat/>
    <w:rsid w:val="00D22F6D"/>
    <w:pPr>
      <w:widowControl w:val="0"/>
      <w:ind w:firstLine="720"/>
    </w:pPr>
    <w:rPr>
      <w:rFonts w:ascii="Arial" w:hAnsi="Arial" w:cs="Arial"/>
    </w:rPr>
  </w:style>
  <w:style w:type="paragraph" w:customStyle="1" w:styleId="38">
    <w:name w:val="Знак Знак3 Знак Знак"/>
    <w:basedOn w:val="a3"/>
    <w:qFormat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f3">
    <w:name w:val="Пункт"/>
    <w:basedOn w:val="a3"/>
    <w:qFormat/>
    <w:rsid w:val="00D22F6D"/>
    <w:pPr>
      <w:widowControl w:val="0"/>
      <w:tabs>
        <w:tab w:val="left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paragraph" w:customStyle="1" w:styleId="19">
    <w:name w:val="Абзац списка1"/>
    <w:basedOn w:val="a3"/>
    <w:qFormat/>
    <w:rsid w:val="00D22F6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4">
    <w:name w:val="Таблица"/>
    <w:basedOn w:val="a3"/>
    <w:qFormat/>
    <w:rsid w:val="0041356C"/>
    <w:pPr>
      <w:keepNext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customStyle="1" w:styleId="affff5">
    <w:name w:val="Таблица шапка"/>
    <w:basedOn w:val="a3"/>
    <w:qFormat/>
    <w:rsid w:val="00F64089"/>
    <w:pPr>
      <w:keepNext/>
      <w:spacing w:before="40" w:after="40"/>
      <w:ind w:left="57" w:right="57"/>
    </w:pPr>
    <w:rPr>
      <w:sz w:val="22"/>
      <w:szCs w:val="26"/>
    </w:rPr>
  </w:style>
  <w:style w:type="paragraph" w:customStyle="1" w:styleId="aff3">
    <w:name w:val="Подподпункт"/>
    <w:basedOn w:val="afa"/>
    <w:link w:val="aff2"/>
    <w:qFormat/>
    <w:rsid w:val="0025139E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  <w:lang w:val="ru-RU" w:eastAsia="ru-RU"/>
    </w:rPr>
  </w:style>
  <w:style w:type="paragraph" w:customStyle="1" w:styleId="a">
    <w:name w:val="УРОВЕНЬ_(а)"/>
    <w:basedOn w:val="aff0"/>
    <w:qFormat/>
    <w:rsid w:val="00B56F46"/>
    <w:pPr>
      <w:numPr>
        <w:ilvl w:val="3"/>
        <w:numId w:val="4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0"/>
    <w:qFormat/>
    <w:rsid w:val="00B56F46"/>
    <w:pPr>
      <w:numPr>
        <w:ilvl w:val="4"/>
        <w:numId w:val="4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0">
    <w:name w:val="УРОВЕНЬ_Абзац_тип2"/>
    <w:basedOn w:val="aff0"/>
    <w:qFormat/>
    <w:rsid w:val="00B56F46"/>
    <w:pPr>
      <w:numPr>
        <w:ilvl w:val="6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0">
    <w:name w:val="УРОВЕНЬ_Абзац_тип3"/>
    <w:basedOn w:val="aff0"/>
    <w:link w:val="33"/>
    <w:qFormat/>
    <w:rsid w:val="00B56F46"/>
    <w:pPr>
      <w:numPr>
        <w:ilvl w:val="7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0">
    <w:name w:val="УРОВЕНЬ_Подпись"/>
    <w:basedOn w:val="aff0"/>
    <w:qFormat/>
    <w:rsid w:val="00B56F46"/>
    <w:pPr>
      <w:keepNext/>
      <w:numPr>
        <w:ilvl w:val="5"/>
        <w:numId w:val="4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paragraph" w:customStyle="1" w:styleId="1a">
    <w:name w:val="Стиль Заголовок 1 + по ширине"/>
    <w:basedOn w:val="1"/>
    <w:qFormat/>
    <w:rsid w:val="005773B2"/>
    <w:pPr>
      <w:keepLines/>
      <w:numPr>
        <w:numId w:val="0"/>
      </w:numPr>
      <w:tabs>
        <w:tab w:val="left" w:pos="567"/>
      </w:tabs>
      <w:spacing w:before="480" w:after="240"/>
      <w:ind w:left="567" w:hanging="567"/>
      <w:jc w:val="both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9">
    <w:name w:val="endnote text"/>
    <w:basedOn w:val="a3"/>
    <w:link w:val="aff8"/>
    <w:rsid w:val="003879D4"/>
    <w:rPr>
      <w:sz w:val="20"/>
      <w:szCs w:val="20"/>
    </w:rPr>
  </w:style>
  <w:style w:type="paragraph" w:customStyle="1" w:styleId="23">
    <w:name w:val="Заголовок 2 КВВ"/>
    <w:basedOn w:val="a3"/>
    <w:qFormat/>
    <w:rsid w:val="00CB35E8"/>
    <w:pPr>
      <w:keepNext/>
      <w:numPr>
        <w:numId w:val="5"/>
      </w:numPr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customStyle="1" w:styleId="affff6">
    <w:name w:val="Таблица текст"/>
    <w:basedOn w:val="a3"/>
    <w:qFormat/>
    <w:rsid w:val="00343E95"/>
    <w:pPr>
      <w:spacing w:before="40" w:after="40"/>
      <w:ind w:left="57" w:right="57"/>
    </w:pPr>
    <w:rPr>
      <w:sz w:val="24"/>
      <w:szCs w:val="26"/>
    </w:rPr>
  </w:style>
  <w:style w:type="paragraph" w:styleId="affff7">
    <w:name w:val="Normal (Web)"/>
    <w:basedOn w:val="a3"/>
    <w:uiPriority w:val="99"/>
    <w:unhideWhenUsed/>
    <w:qFormat/>
    <w:rsid w:val="00265D9F"/>
    <w:pPr>
      <w:spacing w:beforeAutospacing="1" w:afterAutospacing="1"/>
    </w:pPr>
    <w:rPr>
      <w:sz w:val="24"/>
      <w:szCs w:val="24"/>
    </w:rPr>
  </w:style>
  <w:style w:type="paragraph" w:customStyle="1" w:styleId="14">
    <w:name w:val="УРОВЕНЬ_1."/>
    <w:basedOn w:val="aff0"/>
    <w:link w:val="13"/>
    <w:qFormat/>
    <w:rsid w:val="004A17AE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paragraph" w:styleId="61">
    <w:name w:val="toc 6"/>
    <w:basedOn w:val="a3"/>
    <w:next w:val="a3"/>
    <w:autoRedefine/>
    <w:unhideWhenUsed/>
    <w:rsid w:val="00D849AA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3"/>
    <w:next w:val="a3"/>
    <w:autoRedefine/>
    <w:unhideWhenUsed/>
    <w:rsid w:val="00D849AA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3"/>
    <w:next w:val="a3"/>
    <w:autoRedefine/>
    <w:unhideWhenUsed/>
    <w:rsid w:val="00D849AA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affff8">
    <w:name w:val="Содержимое врезки"/>
    <w:basedOn w:val="a3"/>
    <w:qFormat/>
  </w:style>
  <w:style w:type="paragraph" w:customStyle="1" w:styleId="affff9">
    <w:name w:val="Содержимое таблицы"/>
    <w:basedOn w:val="a3"/>
    <w:qFormat/>
    <w:pPr>
      <w:widowControl w:val="0"/>
      <w:suppressLineNumbers/>
    </w:pPr>
  </w:style>
  <w:style w:type="paragraph" w:customStyle="1" w:styleId="affffa">
    <w:name w:val="Заголовок таблицы"/>
    <w:basedOn w:val="affff9"/>
    <w:qFormat/>
    <w:pPr>
      <w:jc w:val="center"/>
    </w:pPr>
    <w:rPr>
      <w:b/>
      <w:bCs/>
    </w:rPr>
  </w:style>
  <w:style w:type="numbering" w:customStyle="1" w:styleId="1b">
    <w:name w:val="Стиль1"/>
    <w:uiPriority w:val="99"/>
    <w:qFormat/>
    <w:rsid w:val="00F001E4"/>
  </w:style>
  <w:style w:type="numbering" w:customStyle="1" w:styleId="2e">
    <w:name w:val="Стиль2"/>
    <w:uiPriority w:val="99"/>
    <w:qFormat/>
    <w:rsid w:val="006629C9"/>
  </w:style>
  <w:style w:type="numbering" w:customStyle="1" w:styleId="20136399621">
    <w:name w:val="20136399621"/>
    <w:qFormat/>
  </w:style>
  <w:style w:type="numbering" w:customStyle="1" w:styleId="9139236671">
    <w:name w:val="9139236671"/>
    <w:qFormat/>
  </w:style>
  <w:style w:type="table" w:styleId="affffb">
    <w:name w:val="Table Grid"/>
    <w:basedOn w:val="a5"/>
    <w:uiPriority w:val="39"/>
    <w:rsid w:val="00763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c">
    <w:name w:val="Сетка таблицы1"/>
    <w:basedOn w:val="a5"/>
    <w:uiPriority w:val="39"/>
    <w:rsid w:val="00214B9F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">
    <w:name w:val="Маркированный 2 Знак"/>
    <w:link w:val="21"/>
    <w:locked/>
    <w:rsid w:val="00926CD3"/>
    <w:rPr>
      <w:sz w:val="24"/>
      <w:szCs w:val="24"/>
    </w:rPr>
  </w:style>
  <w:style w:type="paragraph" w:customStyle="1" w:styleId="21">
    <w:name w:val="Маркированный 2"/>
    <w:basedOn w:val="a3"/>
    <w:link w:val="2f"/>
    <w:qFormat/>
    <w:rsid w:val="00926CD3"/>
    <w:pPr>
      <w:numPr>
        <w:numId w:val="22"/>
      </w:numPr>
      <w:tabs>
        <w:tab w:val="left" w:pos="993"/>
      </w:tabs>
      <w:suppressAutoHyphens w:val="0"/>
      <w:autoSpaceDE w:val="0"/>
      <w:autoSpaceDN w:val="0"/>
      <w:adjustRightInd w:val="0"/>
      <w:spacing w:before="120" w:line="276" w:lineRule="auto"/>
      <w:jc w:val="both"/>
    </w:pPr>
    <w:rPr>
      <w:sz w:val="24"/>
      <w:szCs w:val="24"/>
    </w:rPr>
  </w:style>
  <w:style w:type="paragraph" w:customStyle="1" w:styleId="Default">
    <w:name w:val="Default"/>
    <w:rsid w:val="00EF4B2A"/>
    <w:pPr>
      <w:suppressAutoHyphens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f8">
    <w:name w:val="Нижний колонтитул Знак"/>
    <w:basedOn w:val="a4"/>
    <w:link w:val="afff7"/>
    <w:uiPriority w:val="99"/>
    <w:rsid w:val="00005AB5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package" Target="embeddings/_____Microsoft_Excel.xlsx"/><Relationship Id="rId26" Type="http://schemas.openxmlformats.org/officeDocument/2006/relationships/package" Target="embeddings/_________Microsoft_Word2.docx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package" Target="embeddings/_________Microsoft_Word1.docx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package" Target="embeddings/_________Microsoft_Word.docx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1DF22-C2D6-4BBE-B0AA-E7DD16B54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3798</Words>
  <Characters>21649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Российское открытое акционерное общество энергетики и электрификации</vt:lpstr>
    </vt:vector>
  </TitlesOfParts>
  <Company>Microsoft</Company>
  <LinksUpToDate>false</LinksUpToDate>
  <CharactersWithSpaces>25397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Российское открытое акционерное общество энергетики и электрификации</dc:title>
  <dc:subject/>
  <dc:creator>Познякевич Кристина Леонидовна</dc:creator>
  <dc:description/>
  <cp:lastModifiedBy>Сучанжи Алексей Владимирович</cp:lastModifiedBy>
  <cp:revision>5</cp:revision>
  <cp:lastPrinted>2006-07-26T14:04:00Z</cp:lastPrinted>
  <dcterms:created xsi:type="dcterms:W3CDTF">2026-05-28T14:53:00Z</dcterms:created>
  <dcterms:modified xsi:type="dcterms:W3CDTF">2026-05-28T15:04:00Z</dcterms:modified>
  <dc:language>ru-RU</dc:language>
</cp:coreProperties>
</file>