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5CC2" w:rsidRDefault="00DA6D18" w:rsidP="00DA6D18">
      <w:pPr>
        <w:rPr>
          <w:b/>
          <w:u w:val="single"/>
        </w:rPr>
      </w:pPr>
      <w:r>
        <w:rPr>
          <w:b/>
          <w:u w:val="single"/>
        </w:rPr>
        <w:t>БЕ 209</w:t>
      </w:r>
      <w:r w:rsidR="00B15A60">
        <w:rPr>
          <w:b/>
          <w:u w:val="single"/>
        </w:rPr>
        <w:t xml:space="preserve">0                                                                                                                    </w:t>
      </w:r>
    </w:p>
    <w:p w:rsidR="00925CC2" w:rsidRDefault="00B15A60" w:rsidP="00DA6D18">
      <w:pPr>
        <w:rPr>
          <w:b/>
          <w:u w:val="single"/>
        </w:rPr>
      </w:pPr>
      <w:r>
        <w:rPr>
          <w:b/>
          <w:u w:val="single"/>
          <w:lang w:val="en-US"/>
        </w:rPr>
        <w:t>ID</w:t>
      </w:r>
      <w:r w:rsidR="00DD03CA">
        <w:rPr>
          <w:b/>
          <w:u w:val="single"/>
        </w:rPr>
        <w:t>088-0007886</w:t>
      </w:r>
    </w:p>
    <w:p w:rsidR="00925CC2" w:rsidRDefault="00B15A60" w:rsidP="00A859A9">
      <w:pPr>
        <w:tabs>
          <w:tab w:val="left" w:pos="-1620"/>
          <w:tab w:val="left" w:pos="5040"/>
        </w:tabs>
        <w:ind w:right="125"/>
        <w:rPr>
          <w:u w:val="single"/>
        </w:rPr>
      </w:pPr>
      <w:r>
        <w:t xml:space="preserve">Статья сметы затрат:   </w:t>
      </w:r>
      <w:r>
        <w:br/>
      </w:r>
      <w:r>
        <w:rPr>
          <w:u w:val="single"/>
        </w:rPr>
        <w:t xml:space="preserve">Услуги </w:t>
      </w:r>
      <w:r w:rsidR="00A859A9">
        <w:rPr>
          <w:u w:val="single"/>
        </w:rPr>
        <w:t>производственного характера</w:t>
      </w:r>
    </w:p>
    <w:p w:rsidR="00925CC2" w:rsidRDefault="00925CC2">
      <w:pPr>
        <w:tabs>
          <w:tab w:val="left" w:pos="-1620"/>
          <w:tab w:val="left" w:pos="5040"/>
        </w:tabs>
        <w:spacing w:line="288" w:lineRule="auto"/>
        <w:ind w:right="125"/>
        <w:rPr>
          <w:i/>
        </w:rPr>
      </w:pPr>
    </w:p>
    <w:p w:rsidR="00925CC2" w:rsidRDefault="00925CC2">
      <w:pPr>
        <w:tabs>
          <w:tab w:val="left" w:pos="-1620"/>
          <w:tab w:val="left" w:pos="5040"/>
        </w:tabs>
        <w:spacing w:line="288" w:lineRule="auto"/>
        <w:ind w:right="125"/>
        <w:rPr>
          <w:b/>
          <w:bCs/>
          <w:color w:val="000000"/>
          <w:spacing w:val="-1"/>
        </w:rPr>
      </w:pPr>
    </w:p>
    <w:tbl>
      <w:tblPr>
        <w:tblW w:w="0" w:type="auto"/>
        <w:tblInd w:w="317" w:type="dxa"/>
        <w:tblLook w:val="00A0" w:firstRow="1" w:lastRow="0" w:firstColumn="1" w:lastColumn="0" w:noHBand="0" w:noVBand="0"/>
      </w:tblPr>
      <w:tblGrid>
        <w:gridCol w:w="5495"/>
        <w:gridCol w:w="4075"/>
      </w:tblGrid>
      <w:tr w:rsidR="00925CC2">
        <w:tc>
          <w:tcPr>
            <w:tcW w:w="5495" w:type="dxa"/>
          </w:tcPr>
          <w:p w:rsidR="00925CC2" w:rsidRDefault="00B15A60">
            <w:pPr>
              <w:tabs>
                <w:tab w:val="center" w:pos="-1620"/>
                <w:tab w:val="left" w:pos="6300"/>
              </w:tabs>
              <w:spacing w:line="276" w:lineRule="auto"/>
              <w:jc w:val="both"/>
            </w:pPr>
            <w:r>
              <w:t>СОГЛАСОВАНО:</w:t>
            </w:r>
          </w:p>
        </w:tc>
        <w:tc>
          <w:tcPr>
            <w:tcW w:w="4075" w:type="dxa"/>
          </w:tcPr>
          <w:p w:rsidR="00925CC2" w:rsidRDefault="00B15A60">
            <w:pPr>
              <w:tabs>
                <w:tab w:val="center" w:pos="-1620"/>
                <w:tab w:val="left" w:pos="6300"/>
              </w:tabs>
              <w:spacing w:line="276" w:lineRule="auto"/>
              <w:jc w:val="right"/>
              <w:rPr>
                <w:b/>
              </w:rPr>
            </w:pPr>
            <w:r>
              <w:rPr>
                <w:b/>
              </w:rPr>
              <w:t>«УТВЕРЖДАЮ»</w:t>
            </w:r>
          </w:p>
        </w:tc>
      </w:tr>
      <w:tr w:rsidR="00925CC2">
        <w:tc>
          <w:tcPr>
            <w:tcW w:w="5495" w:type="dxa"/>
          </w:tcPr>
          <w:p w:rsidR="00925CC2" w:rsidRDefault="00B15A60">
            <w:pPr>
              <w:tabs>
                <w:tab w:val="center" w:pos="-1620"/>
                <w:tab w:val="left" w:pos="6300"/>
              </w:tabs>
              <w:spacing w:line="276" w:lineRule="auto"/>
              <w:jc w:val="both"/>
            </w:pPr>
            <w:r>
              <w:t>Начальник финансово-</w:t>
            </w:r>
          </w:p>
          <w:p w:rsidR="00925CC2" w:rsidRDefault="00B15A60">
            <w:pPr>
              <w:tabs>
                <w:tab w:val="center" w:pos="-1620"/>
                <w:tab w:val="left" w:pos="6300"/>
              </w:tabs>
              <w:spacing w:line="276" w:lineRule="auto"/>
              <w:jc w:val="both"/>
            </w:pPr>
            <w:r>
              <w:t>экономического управления</w:t>
            </w:r>
          </w:p>
          <w:p w:rsidR="00925CC2" w:rsidRDefault="00B15A60">
            <w:pPr>
              <w:tabs>
                <w:tab w:val="center" w:pos="-1620"/>
                <w:tab w:val="left" w:pos="6300"/>
              </w:tabs>
              <w:spacing w:line="276" w:lineRule="auto"/>
            </w:pPr>
            <w:r>
              <w:t>филиала ПАО «Россети Московский регион» -</w:t>
            </w:r>
          </w:p>
          <w:p w:rsidR="00925CC2" w:rsidRDefault="00DA6D18">
            <w:pPr>
              <w:tabs>
                <w:tab w:val="center" w:pos="-1620"/>
                <w:tab w:val="left" w:pos="6300"/>
              </w:tabs>
              <w:spacing w:line="276" w:lineRule="auto"/>
              <w:jc w:val="both"/>
            </w:pPr>
            <w:r>
              <w:t>Новая Москва</w:t>
            </w:r>
          </w:p>
        </w:tc>
        <w:tc>
          <w:tcPr>
            <w:tcW w:w="4075" w:type="dxa"/>
          </w:tcPr>
          <w:p w:rsidR="00925CC2" w:rsidRDefault="00B15A60">
            <w:pPr>
              <w:tabs>
                <w:tab w:val="center" w:pos="-1620"/>
                <w:tab w:val="left" w:pos="6300"/>
              </w:tabs>
              <w:spacing w:line="276" w:lineRule="auto"/>
              <w:jc w:val="right"/>
            </w:pPr>
            <w:r>
              <w:t>Заместитель директора -</w:t>
            </w:r>
          </w:p>
          <w:p w:rsidR="00925CC2" w:rsidRDefault="00B15A60">
            <w:pPr>
              <w:tabs>
                <w:tab w:val="center" w:pos="-1620"/>
                <w:tab w:val="left" w:pos="6300"/>
              </w:tabs>
              <w:spacing w:line="276" w:lineRule="auto"/>
              <w:jc w:val="right"/>
            </w:pPr>
            <w:r>
              <w:t>главный инженер филиала ПАО «Россети Московский регион» -</w:t>
            </w:r>
          </w:p>
          <w:p w:rsidR="00925CC2" w:rsidRDefault="00DA6D18">
            <w:pPr>
              <w:tabs>
                <w:tab w:val="center" w:pos="-1620"/>
                <w:tab w:val="left" w:pos="6300"/>
              </w:tabs>
              <w:spacing w:line="276" w:lineRule="auto"/>
              <w:jc w:val="right"/>
            </w:pPr>
            <w:r>
              <w:t>Новая Москва</w:t>
            </w:r>
          </w:p>
        </w:tc>
      </w:tr>
      <w:tr w:rsidR="00925CC2">
        <w:tc>
          <w:tcPr>
            <w:tcW w:w="5495" w:type="dxa"/>
          </w:tcPr>
          <w:p w:rsidR="00925CC2" w:rsidRDefault="00925CC2">
            <w:pPr>
              <w:tabs>
                <w:tab w:val="center" w:pos="-1620"/>
                <w:tab w:val="left" w:pos="6300"/>
              </w:tabs>
              <w:spacing w:line="276" w:lineRule="auto"/>
              <w:jc w:val="both"/>
            </w:pPr>
          </w:p>
          <w:p w:rsidR="00925CC2" w:rsidRDefault="00B15A60" w:rsidP="00DA6D18">
            <w:pPr>
              <w:tabs>
                <w:tab w:val="center" w:pos="-1620"/>
                <w:tab w:val="left" w:pos="6300"/>
              </w:tabs>
              <w:spacing w:line="276" w:lineRule="auto"/>
              <w:jc w:val="both"/>
            </w:pPr>
            <w:r>
              <w:t xml:space="preserve">___________________ </w:t>
            </w:r>
            <w:r w:rsidR="00DA6D18">
              <w:t>Г.А. Ульянчева</w:t>
            </w:r>
          </w:p>
        </w:tc>
        <w:tc>
          <w:tcPr>
            <w:tcW w:w="4075" w:type="dxa"/>
            <w:vAlign w:val="bottom"/>
          </w:tcPr>
          <w:p w:rsidR="00925CC2" w:rsidRDefault="00DA6D18" w:rsidP="00DA6D18">
            <w:pPr>
              <w:tabs>
                <w:tab w:val="center" w:pos="-1620"/>
                <w:tab w:val="left" w:pos="6300"/>
              </w:tabs>
              <w:spacing w:line="276" w:lineRule="auto"/>
              <w:jc w:val="center"/>
              <w:rPr>
                <w:b/>
              </w:rPr>
            </w:pPr>
            <w:r>
              <w:t xml:space="preserve">   _____________  А.Ю. Непомнящий</w:t>
            </w:r>
          </w:p>
        </w:tc>
      </w:tr>
      <w:tr w:rsidR="00925CC2">
        <w:tc>
          <w:tcPr>
            <w:tcW w:w="5495" w:type="dxa"/>
          </w:tcPr>
          <w:p w:rsidR="00925CC2" w:rsidRDefault="00B15A60">
            <w:pPr>
              <w:tabs>
                <w:tab w:val="center" w:pos="-1620"/>
                <w:tab w:val="left" w:pos="6300"/>
              </w:tabs>
              <w:spacing w:line="276" w:lineRule="auto"/>
              <w:jc w:val="both"/>
            </w:pPr>
            <w:r>
              <w:t xml:space="preserve">«____» </w:t>
            </w:r>
            <w:r w:rsidR="00333189">
              <w:t>___________ 2026</w:t>
            </w:r>
            <w:r>
              <w:t xml:space="preserve"> г.</w:t>
            </w:r>
          </w:p>
        </w:tc>
        <w:tc>
          <w:tcPr>
            <w:tcW w:w="4075" w:type="dxa"/>
            <w:vAlign w:val="bottom"/>
          </w:tcPr>
          <w:p w:rsidR="00925CC2" w:rsidRDefault="00B15A60" w:rsidP="00333189">
            <w:pPr>
              <w:tabs>
                <w:tab w:val="center" w:pos="-1620"/>
                <w:tab w:val="left" w:pos="6300"/>
              </w:tabs>
              <w:spacing w:line="276" w:lineRule="auto"/>
              <w:jc w:val="right"/>
              <w:rPr>
                <w:b/>
              </w:rPr>
            </w:pPr>
            <w:r>
              <w:t>« _____ » ______________ 202</w:t>
            </w:r>
            <w:r w:rsidR="00333189">
              <w:t>6</w:t>
            </w:r>
            <w:r>
              <w:t>г.</w:t>
            </w:r>
          </w:p>
        </w:tc>
      </w:tr>
    </w:tbl>
    <w:p w:rsidR="00925CC2" w:rsidRDefault="00B15A60">
      <w:pPr>
        <w:tabs>
          <w:tab w:val="center" w:pos="-1620"/>
          <w:tab w:val="left" w:pos="6300"/>
        </w:tabs>
        <w:spacing w:line="288" w:lineRule="auto"/>
        <w:ind w:right="125"/>
      </w:pPr>
      <w:r>
        <w:tab/>
      </w:r>
    </w:p>
    <w:p w:rsidR="00925CC2" w:rsidRDefault="00925CC2">
      <w:pPr>
        <w:tabs>
          <w:tab w:val="center" w:pos="-1620"/>
          <w:tab w:val="left" w:pos="6300"/>
        </w:tabs>
        <w:spacing w:line="288" w:lineRule="auto"/>
        <w:ind w:right="125"/>
      </w:pPr>
    </w:p>
    <w:p w:rsidR="00925CC2" w:rsidRDefault="00B15A60">
      <w:pPr>
        <w:spacing w:line="288" w:lineRule="auto"/>
        <w:ind w:right="125"/>
        <w:jc w:val="center"/>
        <w:rPr>
          <w:b/>
        </w:rPr>
      </w:pPr>
      <w:r>
        <w:rPr>
          <w:b/>
        </w:rPr>
        <w:t>ТИПОВОЕ ТЕХНИЧЕСКОЕ ЗАДАНИЕ</w:t>
      </w:r>
    </w:p>
    <w:p w:rsidR="00925CC2" w:rsidRDefault="00925CC2">
      <w:pPr>
        <w:spacing w:line="288" w:lineRule="auto"/>
        <w:ind w:right="125"/>
        <w:jc w:val="center"/>
        <w:rPr>
          <w:b/>
        </w:rPr>
      </w:pPr>
    </w:p>
    <w:p w:rsidR="00925CC2" w:rsidRPr="00334662" w:rsidRDefault="00B15A60" w:rsidP="00DA6D18">
      <w:pPr>
        <w:spacing w:line="264" w:lineRule="auto"/>
        <w:ind w:right="125"/>
        <w:jc w:val="center"/>
        <w:rPr>
          <w:b/>
          <w:color w:val="000000"/>
        </w:rPr>
      </w:pPr>
      <w:r w:rsidRPr="00334662">
        <w:rPr>
          <w:b/>
        </w:rPr>
        <w:t xml:space="preserve">На оказание услуг по покосу травы на </w:t>
      </w:r>
      <w:r w:rsidRPr="00334662">
        <w:rPr>
          <w:b/>
          <w:color w:val="000000"/>
        </w:rPr>
        <w:t>объектах</w:t>
      </w:r>
      <w:r w:rsidR="00323D7F">
        <w:rPr>
          <w:b/>
          <w:color w:val="000000"/>
        </w:rPr>
        <w:t xml:space="preserve"> Московского</w:t>
      </w:r>
      <w:r w:rsidR="00DA6D18" w:rsidRPr="00334662">
        <w:rPr>
          <w:b/>
          <w:color w:val="000000"/>
        </w:rPr>
        <w:t xml:space="preserve"> ГПС</w:t>
      </w:r>
      <w:r w:rsidRPr="00334662">
        <w:rPr>
          <w:b/>
          <w:color w:val="000000"/>
        </w:rPr>
        <w:t xml:space="preserve"> филиала</w:t>
      </w:r>
      <w:r w:rsidR="00333189">
        <w:rPr>
          <w:b/>
          <w:color w:val="000000"/>
        </w:rPr>
        <w:br/>
      </w:r>
      <w:r w:rsidRPr="00334662">
        <w:rPr>
          <w:b/>
          <w:color w:val="000000"/>
        </w:rPr>
        <w:t xml:space="preserve"> ПАО «</w:t>
      </w:r>
      <w:r w:rsidRPr="00334662">
        <w:rPr>
          <w:b/>
        </w:rPr>
        <w:t>Россети Московский регион</w:t>
      </w:r>
      <w:r w:rsidR="00DA6D18" w:rsidRPr="00334662">
        <w:rPr>
          <w:b/>
          <w:color w:val="000000"/>
        </w:rPr>
        <w:t>» -Новая Москва</w:t>
      </w:r>
      <w:r w:rsidRPr="00334662">
        <w:rPr>
          <w:b/>
          <w:color w:val="000000"/>
        </w:rPr>
        <w:t xml:space="preserve"> в </w:t>
      </w:r>
      <w:r w:rsidR="00333189">
        <w:rPr>
          <w:b/>
          <w:color w:val="000000"/>
        </w:rPr>
        <w:t>2026</w:t>
      </w:r>
      <w:r w:rsidRPr="00334662">
        <w:rPr>
          <w:b/>
        </w:rPr>
        <w:t xml:space="preserve"> году.</w:t>
      </w:r>
    </w:p>
    <w:p w:rsidR="00925CC2" w:rsidRPr="00334662" w:rsidRDefault="00925CC2">
      <w:pPr>
        <w:spacing w:line="264" w:lineRule="auto"/>
        <w:ind w:right="125"/>
        <w:jc w:val="center"/>
        <w:rPr>
          <w:b/>
        </w:rPr>
      </w:pPr>
    </w:p>
    <w:p w:rsidR="00925CC2" w:rsidRPr="00334662" w:rsidRDefault="00333189">
      <w:pPr>
        <w:rPr>
          <w:b/>
          <w:bCs/>
          <w:color w:val="000000"/>
        </w:rPr>
      </w:pPr>
      <w:r>
        <w:rPr>
          <w:b/>
        </w:rPr>
        <w:t xml:space="preserve">      </w:t>
      </w:r>
      <w:r w:rsidR="00B15A60" w:rsidRPr="00DD5772">
        <w:rPr>
          <w:b/>
        </w:rPr>
        <w:t xml:space="preserve">Начальная (максимальная) цена лота -  </w:t>
      </w:r>
      <w:r w:rsidR="004F08CE" w:rsidRPr="00DD5772">
        <w:rPr>
          <w:b/>
        </w:rPr>
        <w:t>497</w:t>
      </w:r>
      <w:r w:rsidR="00323D7F" w:rsidRPr="00DD5772">
        <w:rPr>
          <w:b/>
          <w:bCs/>
          <w:color w:val="000000"/>
        </w:rPr>
        <w:t> </w:t>
      </w:r>
      <w:r w:rsidR="00DD5772" w:rsidRPr="00DD5772">
        <w:rPr>
          <w:b/>
          <w:bCs/>
          <w:color w:val="000000"/>
        </w:rPr>
        <w:t>554</w:t>
      </w:r>
      <w:r w:rsidR="00323D7F" w:rsidRPr="00DD5772">
        <w:rPr>
          <w:b/>
          <w:bCs/>
          <w:color w:val="000000"/>
        </w:rPr>
        <w:t>,</w:t>
      </w:r>
      <w:r w:rsidR="00DD5772" w:rsidRPr="00DD5772">
        <w:rPr>
          <w:b/>
          <w:bCs/>
          <w:color w:val="000000"/>
        </w:rPr>
        <w:t>20</w:t>
      </w:r>
      <w:r w:rsidR="00B15A60" w:rsidRPr="00DD5772">
        <w:rPr>
          <w:b/>
          <w:bCs/>
          <w:color w:val="000000"/>
        </w:rPr>
        <w:t xml:space="preserve"> </w:t>
      </w:r>
      <w:r w:rsidR="004F08CE" w:rsidRPr="00DD5772">
        <w:rPr>
          <w:b/>
        </w:rPr>
        <w:t>руб.</w:t>
      </w:r>
      <w:r w:rsidRPr="00DD5772">
        <w:rPr>
          <w:b/>
        </w:rPr>
        <w:t>, в том числе НДС 22</w:t>
      </w:r>
      <w:r w:rsidR="00B15A60" w:rsidRPr="00DD5772">
        <w:rPr>
          <w:b/>
        </w:rPr>
        <w:t xml:space="preserve"> %</w:t>
      </w:r>
    </w:p>
    <w:p w:rsidR="00925CC2" w:rsidRDefault="00925CC2">
      <w:pPr>
        <w:spacing w:line="264" w:lineRule="auto"/>
        <w:ind w:right="125"/>
        <w:rPr>
          <w:b/>
        </w:rPr>
      </w:pPr>
    </w:p>
    <w:p w:rsidR="00925CC2" w:rsidRDefault="00B15A60">
      <w:pPr>
        <w:numPr>
          <w:ilvl w:val="0"/>
          <w:numId w:val="1"/>
        </w:numPr>
        <w:tabs>
          <w:tab w:val="clear" w:pos="720"/>
        </w:tabs>
        <w:ind w:left="0" w:right="125" w:firstLine="0"/>
        <w:rPr>
          <w:b/>
        </w:rPr>
      </w:pPr>
      <w:r>
        <w:rPr>
          <w:b/>
        </w:rPr>
        <w:t>Общие положения.</w:t>
      </w:r>
    </w:p>
    <w:p w:rsidR="00E468EB" w:rsidRDefault="00E468EB" w:rsidP="00E468EB">
      <w:pPr>
        <w:ind w:right="125"/>
        <w:rPr>
          <w:b/>
        </w:rPr>
      </w:pPr>
    </w:p>
    <w:p w:rsidR="00925CC2" w:rsidRDefault="000D71C4">
      <w:pPr>
        <w:ind w:firstLine="709"/>
        <w:jc w:val="both"/>
      </w:pPr>
      <w:r>
        <w:t>П</w:t>
      </w:r>
      <w:r w:rsidR="00323D7F">
        <w:t>окос травы на объектах Московского</w:t>
      </w:r>
      <w:r>
        <w:t xml:space="preserve"> ГПС НМ</w:t>
      </w:r>
      <w:r w:rsidR="00B15A60">
        <w:t xml:space="preserve"> выполняется по поручению Заказчика с целью обслуживания территории согласно «Правил организации технического обслуживания и ремонта объектов электроэнергетики», утвержденных приказом Минэнерго России от 25.10.2017г. №1013. Перечень основных услуг определен в Приложении №1 к настоящему Техническ</w:t>
      </w:r>
      <w:r w:rsidR="00757F6D">
        <w:t>ому заданию (Ведомость объемов) с указанием перечня объектов на покос травы (Приложение 2).</w:t>
      </w:r>
    </w:p>
    <w:p w:rsidR="00925CC2" w:rsidRDefault="00925CC2">
      <w:pPr>
        <w:pStyle w:val="afe"/>
        <w:numPr>
          <w:ilvl w:val="0"/>
          <w:numId w:val="15"/>
        </w:numPr>
        <w:ind w:left="0" w:firstLine="709"/>
        <w:contextualSpacing/>
        <w:jc w:val="both"/>
        <w:rPr>
          <w:vanish/>
        </w:rPr>
      </w:pPr>
    </w:p>
    <w:p w:rsidR="00925CC2" w:rsidRDefault="00B15A60">
      <w:pPr>
        <w:numPr>
          <w:ilvl w:val="1"/>
          <w:numId w:val="15"/>
        </w:numPr>
        <w:ind w:left="0" w:right="125" w:firstLine="709"/>
        <w:jc w:val="both"/>
      </w:pPr>
      <w:r>
        <w:t>Предметом проведения закупки по выбору победителя является выбранное Участником понижение к общей стоимости услуг, указанной в Техническом задании.</w:t>
      </w:r>
    </w:p>
    <w:p w:rsidR="00925CC2" w:rsidRDefault="00B15A60">
      <w:pPr>
        <w:numPr>
          <w:ilvl w:val="1"/>
          <w:numId w:val="15"/>
        </w:numPr>
        <w:ind w:left="0" w:firstLine="709"/>
        <w:contextualSpacing/>
        <w:jc w:val="both"/>
      </w:pPr>
      <w:r>
        <w:t>Участнику необходимо представить техническое предложение на оказание услуг по покосу травы</w:t>
      </w:r>
      <w:r w:rsidR="00DD5772">
        <w:t>. Стоимость услуг определяется на основании существующих рыночных цен на подобные работы в соответствии с составом и технологией оказания услуг.</w:t>
      </w:r>
    </w:p>
    <w:p w:rsidR="00925CC2" w:rsidRDefault="00B15A60">
      <w:pPr>
        <w:numPr>
          <w:ilvl w:val="1"/>
          <w:numId w:val="15"/>
        </w:numPr>
        <w:ind w:left="0" w:firstLine="709"/>
        <w:contextualSpacing/>
        <w:jc w:val="both"/>
      </w:pPr>
      <w:r>
        <w:t>Допускается привлечение к оказанию услуг соисполнителей.</w:t>
      </w:r>
    </w:p>
    <w:p w:rsidR="00925CC2" w:rsidRDefault="00B15A60">
      <w:pPr>
        <w:pStyle w:val="Iiaioieo"/>
        <w:numPr>
          <w:ilvl w:val="1"/>
          <w:numId w:val="15"/>
        </w:numPr>
        <w:tabs>
          <w:tab w:val="clear" w:pos="1134"/>
        </w:tabs>
        <w:spacing w:line="240" w:lineRule="auto"/>
        <w:ind w:left="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Исполнитель обязан обеспечить персонал средствами индивидуальной и коллективной защиты, и их применение в процессе оказания услуг, а также выполнение работниками требований </w:t>
      </w:r>
      <w:r>
        <w:rPr>
          <w:sz w:val="24"/>
          <w:szCs w:val="24"/>
        </w:rPr>
        <w:t>Регламента допуска персонала организаций для выполнения работ на объектах ПАО «Россети Московский регион», утвержденного приказом Общества от 05.04.2021 №333 (Опубликован на сайте ПАО «Россети Московский регион»).</w:t>
      </w:r>
    </w:p>
    <w:p w:rsidR="00925CC2" w:rsidRDefault="00925CC2">
      <w:pPr>
        <w:ind w:left="709" w:right="125"/>
        <w:jc w:val="both"/>
      </w:pPr>
    </w:p>
    <w:p w:rsidR="00925CC2" w:rsidRDefault="00B15A60">
      <w:pPr>
        <w:numPr>
          <w:ilvl w:val="0"/>
          <w:numId w:val="19"/>
        </w:numPr>
        <w:jc w:val="both"/>
        <w:rPr>
          <w:b/>
        </w:rPr>
      </w:pPr>
      <w:r>
        <w:rPr>
          <w:b/>
        </w:rPr>
        <w:t>Требования к Исполнителю оказываемых услуг.</w:t>
      </w:r>
    </w:p>
    <w:p w:rsidR="00925CC2" w:rsidRDefault="00B15A60">
      <w:pPr>
        <w:pStyle w:val="Style1"/>
        <w:widowControl/>
        <w:numPr>
          <w:ilvl w:val="1"/>
          <w:numId w:val="19"/>
        </w:numPr>
        <w:spacing w:line="240" w:lineRule="auto"/>
      </w:pPr>
      <w:r>
        <w:t xml:space="preserve">Исполнитель оказываемых услуг должен обладать необходимым технологическим оборудованием, технологической оснасткой и инструментом, в составе:    </w:t>
      </w:r>
    </w:p>
    <w:tbl>
      <w:tblPr>
        <w:tblW w:w="964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5"/>
        <w:gridCol w:w="1136"/>
      </w:tblGrid>
      <w:tr w:rsidR="00925CC2">
        <w:trPr>
          <w:trHeight w:val="284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5CC2" w:rsidRDefault="00B15A60">
            <w:pPr>
              <w:ind w:firstLine="284"/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Оборудование/оснастка/инструмент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5CC2" w:rsidRDefault="00B15A60">
            <w:pPr>
              <w:ind w:firstLine="284"/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Кол-во</w:t>
            </w:r>
          </w:p>
        </w:tc>
      </w:tr>
      <w:tr w:rsidR="00925CC2">
        <w:trPr>
          <w:trHeight w:val="398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5CC2" w:rsidRDefault="00B15A60">
            <w:pPr>
              <w:spacing w:before="100" w:beforeAutospacing="1" w:after="100" w:afterAutospacing="1"/>
              <w:outlineLvl w:val="0"/>
              <w:rPr>
                <w:color w:val="000000"/>
              </w:rPr>
            </w:pPr>
            <w:r>
              <w:rPr>
                <w:bCs/>
              </w:rPr>
              <w:t xml:space="preserve">    Триммеры бензиновые (мотокосы)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5CC2" w:rsidRDefault="00B15A60">
            <w:pPr>
              <w:ind w:firstLine="284"/>
              <w:rPr>
                <w:color w:val="000000"/>
              </w:rPr>
            </w:pPr>
            <w:r>
              <w:rPr>
                <w:color w:val="000000"/>
              </w:rPr>
              <w:t>44 шт.</w:t>
            </w:r>
          </w:p>
        </w:tc>
      </w:tr>
      <w:tr w:rsidR="00925CC2">
        <w:trPr>
          <w:trHeight w:val="398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5CC2" w:rsidRDefault="00B15A60">
            <w:pPr>
              <w:ind w:firstLine="284"/>
              <w:rPr>
                <w:color w:val="000000"/>
              </w:rPr>
            </w:pPr>
            <w:r>
              <w:rPr>
                <w:color w:val="000000"/>
              </w:rPr>
              <w:t>Перчатки резиновые диэлектрические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5CC2" w:rsidRDefault="00B15A60">
            <w:pPr>
              <w:ind w:firstLine="284"/>
              <w:jc w:val="center"/>
              <w:rPr>
                <w:color w:val="000000"/>
              </w:rPr>
            </w:pPr>
            <w:r>
              <w:rPr>
                <w:color w:val="000000"/>
              </w:rPr>
              <w:t>44 пар</w:t>
            </w:r>
          </w:p>
        </w:tc>
      </w:tr>
    </w:tbl>
    <w:p w:rsidR="00925CC2" w:rsidRDefault="00B15A60">
      <w:pPr>
        <w:ind w:right="125" w:firstLine="709"/>
        <w:rPr>
          <w:color w:val="000000"/>
        </w:rPr>
      </w:pPr>
      <w:r>
        <w:rPr>
          <w:rStyle w:val="FontStyle66"/>
        </w:rPr>
        <w:t>Предоставить гарантийное письмо в свободной форме.</w:t>
      </w:r>
    </w:p>
    <w:p w:rsidR="00925CC2" w:rsidRDefault="00B15A60">
      <w:pPr>
        <w:pStyle w:val="Style1"/>
        <w:widowControl/>
        <w:numPr>
          <w:ilvl w:val="1"/>
          <w:numId w:val="19"/>
        </w:numPr>
        <w:spacing w:line="240" w:lineRule="auto"/>
        <w:ind w:left="0" w:firstLine="709"/>
      </w:pPr>
      <w:r>
        <w:lastRenderedPageBreak/>
        <w:t xml:space="preserve"> Исполнитель оказываемых услуг должен иметь штатный или привлекаемый по договору обученный персонал из 2-х специализированных ремонтных бригад (не менее 10чел. в каждой, из них 1 – не ниже V гр. допуска, 4 – не ниже III гр. допуска - количественный и качественный состав персонала бригады определяется исходя из условия достаточности для своевременного оказания услуг по настоящему лоту). </w:t>
      </w:r>
    </w:p>
    <w:p w:rsidR="00925CC2" w:rsidRDefault="00B15A60">
      <w:pPr>
        <w:pStyle w:val="Style1"/>
        <w:widowControl/>
        <w:spacing w:line="240" w:lineRule="auto"/>
        <w:ind w:firstLine="709"/>
      </w:pPr>
      <w:r>
        <w:t>Предоставить копии журнала проверки знаний, протоколов проверки знаний правил работ в электроустановках и копии удостоверений для административного и рабочего персонала, подтверждающие квалификацию на выполнение услуг в электроустановках 35-220 кВ, в том числе удостоверения по электробезопасности (для технических руководителей и руководителей работ – не ниже V группы по электробезопасности до и выше 1000В, для специалистов – не ниже III группы по электробезопасности до и выше 1000В).</w:t>
      </w:r>
    </w:p>
    <w:p w:rsidR="00925CC2" w:rsidRDefault="00B15A60">
      <w:pPr>
        <w:pStyle w:val="Style1"/>
        <w:widowControl/>
        <w:spacing w:line="240" w:lineRule="auto"/>
        <w:ind w:firstLine="709"/>
      </w:pPr>
      <w:r>
        <w:t>2.3</w:t>
      </w:r>
      <w:r w:rsidR="00E468EB">
        <w:t xml:space="preserve">  </w:t>
      </w:r>
      <w:r>
        <w:t xml:space="preserve"> Наличие работников, обученных требованиям охраны труда согласно «Правила обучения по охране труда и проверки знания требований охраны труда», утвержденных Постановлением Правительства РФ от 24.12.2021 №2464.</w:t>
      </w:r>
    </w:p>
    <w:p w:rsidR="00925CC2" w:rsidRDefault="00B15A60">
      <w:pPr>
        <w:pStyle w:val="afe"/>
        <w:numPr>
          <w:ilvl w:val="1"/>
          <w:numId w:val="34"/>
        </w:numPr>
        <w:ind w:left="0" w:firstLine="709"/>
        <w:jc w:val="both"/>
      </w:pPr>
      <w:r>
        <w:t>Допуск персонала Исполнителя оказываемых услуг для оказания услуг на объектах Заказчика осуществляется в соответствии с требованиями Регламента допуска персонала организаций для выполнения работ на объектах ПАО «Россети Московский регион», утвержденного приказом Общества от 05.04.2021 №333.</w:t>
      </w:r>
    </w:p>
    <w:p w:rsidR="00925CC2" w:rsidRDefault="00B15A60">
      <w:pPr>
        <w:pStyle w:val="Style1"/>
        <w:widowControl/>
        <w:spacing w:line="240" w:lineRule="auto"/>
        <w:ind w:firstLine="709"/>
        <w:rPr>
          <w:rStyle w:val="FontStyle66"/>
          <w:color w:val="auto"/>
        </w:rPr>
      </w:pPr>
      <w:r>
        <w:t>2.5</w:t>
      </w:r>
      <w:r w:rsidR="00E468EB">
        <w:t xml:space="preserve">   </w:t>
      </w:r>
      <w:r>
        <w:t xml:space="preserve"> Исполнитель оказываемых услуг должен обладать </w:t>
      </w:r>
      <w:r>
        <w:rPr>
          <w:rStyle w:val="FontStyle66"/>
        </w:rPr>
        <w:t xml:space="preserve">технологическим автотранспортом в составе не менее 4-х полноприводных грузопассажирских автомобилей для доставки бригад к месту оказания услуг, </w:t>
      </w:r>
    </w:p>
    <w:p w:rsidR="00925CC2" w:rsidRDefault="00B15A60">
      <w:pPr>
        <w:pStyle w:val="Style17"/>
        <w:widowControl/>
        <w:tabs>
          <w:tab w:val="left" w:pos="0"/>
        </w:tabs>
        <w:spacing w:line="240" w:lineRule="auto"/>
        <w:ind w:firstLine="709"/>
        <w:rPr>
          <w:rStyle w:val="FontStyle66"/>
        </w:rPr>
      </w:pPr>
      <w:r>
        <w:rPr>
          <w:rStyle w:val="FontStyle66"/>
        </w:rPr>
        <w:t xml:space="preserve"> </w:t>
      </w:r>
    </w:p>
    <w:p w:rsidR="00925CC2" w:rsidRDefault="00925CC2">
      <w:pPr>
        <w:pStyle w:val="afe"/>
        <w:ind w:left="390"/>
        <w:jc w:val="both"/>
      </w:pPr>
    </w:p>
    <w:p w:rsidR="00925CC2" w:rsidRDefault="00B15A60">
      <w:pPr>
        <w:pStyle w:val="afe"/>
        <w:numPr>
          <w:ilvl w:val="0"/>
          <w:numId w:val="32"/>
        </w:numPr>
        <w:jc w:val="both"/>
      </w:pPr>
      <w:r>
        <w:rPr>
          <w:b/>
        </w:rPr>
        <w:t>Требования к участникам Закупки</w:t>
      </w:r>
    </w:p>
    <w:p w:rsidR="00925CC2" w:rsidRDefault="00925CC2">
      <w:pPr>
        <w:ind w:left="360"/>
        <w:jc w:val="both"/>
      </w:pPr>
    </w:p>
    <w:p w:rsidR="00925CC2" w:rsidRDefault="00B15A60">
      <w:pPr>
        <w:pStyle w:val="afe"/>
        <w:numPr>
          <w:ilvl w:val="1"/>
          <w:numId w:val="32"/>
        </w:numPr>
        <w:jc w:val="both"/>
        <w:rPr>
          <w:b/>
          <w:bCs/>
          <w:iCs/>
        </w:rPr>
      </w:pPr>
      <w:r>
        <w:rPr>
          <w:b/>
          <w:bCs/>
          <w:iCs/>
        </w:rPr>
        <w:t>Обязательные (отборочные) требования к участникам</w:t>
      </w:r>
      <w:r>
        <w:rPr>
          <w:b/>
        </w:rPr>
        <w:t xml:space="preserve">.  </w:t>
      </w:r>
    </w:p>
    <w:p w:rsidR="00925CC2" w:rsidRDefault="00B15A60">
      <w:pPr>
        <w:widowControl w:val="0"/>
        <w:shd w:val="clear" w:color="auto" w:fill="FFFFFF"/>
        <w:spacing w:after="120"/>
        <w:ind w:left="709"/>
        <w:jc w:val="both"/>
      </w:pPr>
      <w:r>
        <w:rPr>
          <w:b/>
        </w:rPr>
        <w:t xml:space="preserve">  </w:t>
      </w:r>
      <w:r>
        <w:t xml:space="preserve">Участник закупки должен соответствовать всем требованиям закупочной документации. </w:t>
      </w:r>
    </w:p>
    <w:p w:rsidR="00925CC2" w:rsidRDefault="00B15A60">
      <w:pPr>
        <w:pStyle w:val="afe"/>
        <w:numPr>
          <w:ilvl w:val="1"/>
          <w:numId w:val="32"/>
        </w:numPr>
        <w:spacing w:line="276" w:lineRule="auto"/>
        <w:jc w:val="both"/>
      </w:pPr>
      <w:r>
        <w:rPr>
          <w:b/>
        </w:rPr>
        <w:t>Оценочные критерии</w:t>
      </w:r>
      <w:r>
        <w:t>:</w:t>
      </w:r>
    </w:p>
    <w:tbl>
      <w:tblPr>
        <w:tblW w:w="9923" w:type="dxa"/>
        <w:jc w:val="center"/>
        <w:tblLayout w:type="fixed"/>
        <w:tblLook w:val="04A0" w:firstRow="1" w:lastRow="0" w:firstColumn="1" w:lastColumn="0" w:noHBand="0" w:noVBand="1"/>
      </w:tblPr>
      <w:tblGrid>
        <w:gridCol w:w="4727"/>
        <w:gridCol w:w="992"/>
        <w:gridCol w:w="1276"/>
        <w:gridCol w:w="1134"/>
        <w:gridCol w:w="1794"/>
      </w:tblGrid>
      <w:tr w:rsidR="00925CC2">
        <w:trPr>
          <w:trHeight w:val="427"/>
          <w:tblHeader/>
          <w:jc w:val="center"/>
        </w:trPr>
        <w:tc>
          <w:tcPr>
            <w:tcW w:w="4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5CC2" w:rsidRDefault="00B15A60">
            <w:pPr>
              <w:ind w:firstLine="284"/>
              <w:rPr>
                <w:bCs/>
              </w:rPr>
            </w:pPr>
            <w:r>
              <w:rPr>
                <w:bCs/>
              </w:rPr>
              <w:t>Критерий оценки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CC2" w:rsidRDefault="00B15A60">
            <w:pPr>
              <w:ind w:firstLine="284"/>
              <w:jc w:val="both"/>
              <w:rPr>
                <w:bCs/>
              </w:rPr>
            </w:pPr>
            <w:r>
              <w:rPr>
                <w:bCs/>
              </w:rPr>
              <w:t>Весовой коэффициент</w:t>
            </w:r>
          </w:p>
        </w:tc>
        <w:tc>
          <w:tcPr>
            <w:tcW w:w="4204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CC2" w:rsidRDefault="00B15A60">
            <w:pPr>
              <w:ind w:firstLine="284"/>
              <w:jc w:val="both"/>
              <w:rPr>
                <w:bCs/>
              </w:rPr>
            </w:pPr>
            <w:r>
              <w:rPr>
                <w:bCs/>
              </w:rPr>
              <w:t>Наименование участника</w:t>
            </w:r>
          </w:p>
        </w:tc>
      </w:tr>
      <w:tr w:rsidR="00925CC2">
        <w:trPr>
          <w:trHeight w:val="942"/>
          <w:tblHeader/>
          <w:jc w:val="center"/>
        </w:trPr>
        <w:tc>
          <w:tcPr>
            <w:tcW w:w="4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CC2" w:rsidRDefault="00925CC2">
            <w:pPr>
              <w:ind w:firstLine="284"/>
              <w:rPr>
                <w:bCs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CC2" w:rsidRDefault="00925CC2">
            <w:pPr>
              <w:ind w:firstLine="284"/>
              <w:jc w:val="both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CC2" w:rsidRDefault="00B15A60">
            <w:pPr>
              <w:ind w:firstLine="284"/>
              <w:jc w:val="center"/>
              <w:rPr>
                <w:bCs/>
              </w:rPr>
            </w:pPr>
            <w:r>
              <w:rPr>
                <w:bCs/>
              </w:rPr>
              <w:t>Балл по шкале оценки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CC2" w:rsidRDefault="00B15A60">
            <w:pPr>
              <w:ind w:firstLine="284"/>
              <w:jc w:val="center"/>
              <w:rPr>
                <w:bCs/>
              </w:rPr>
            </w:pPr>
            <w:r>
              <w:rPr>
                <w:bCs/>
              </w:rPr>
              <w:t>Оценка участника</w:t>
            </w:r>
          </w:p>
        </w:tc>
        <w:tc>
          <w:tcPr>
            <w:tcW w:w="179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CC2" w:rsidRDefault="00B15A60">
            <w:pPr>
              <w:ind w:firstLine="284"/>
              <w:jc w:val="center"/>
              <w:rPr>
                <w:bCs/>
              </w:rPr>
            </w:pPr>
            <w:r>
              <w:rPr>
                <w:bCs/>
              </w:rPr>
              <w:t>Фактическое значение показателя</w:t>
            </w:r>
          </w:p>
        </w:tc>
      </w:tr>
      <w:tr w:rsidR="00925CC2">
        <w:trPr>
          <w:trHeight w:val="544"/>
          <w:jc w:val="center"/>
        </w:trPr>
        <w:tc>
          <w:tcPr>
            <w:tcW w:w="472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CC2" w:rsidRDefault="00B15A60">
            <w:pPr>
              <w:ind w:firstLine="284"/>
              <w:rPr>
                <w:bCs/>
              </w:rPr>
            </w:pPr>
            <w:r>
              <w:rPr>
                <w:bCs/>
              </w:rPr>
              <w:t>1. Профессионализм и компетентность.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CC2" w:rsidRDefault="00925CC2">
            <w:pPr>
              <w:ind w:firstLine="284"/>
              <w:jc w:val="both"/>
              <w:rPr>
                <w:bCs/>
                <w:lang w:val="en-US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CC2" w:rsidRDefault="00B15A60">
            <w:pPr>
              <w:ind w:firstLine="284"/>
              <w:jc w:val="both"/>
            </w:pPr>
            <w:r>
              <w:t> 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CC2" w:rsidRDefault="00B15A60">
            <w:pPr>
              <w:ind w:firstLine="284"/>
              <w:jc w:val="both"/>
              <w:rPr>
                <w:bCs/>
              </w:rPr>
            </w:pPr>
            <w:r>
              <w:rPr>
                <w:bCs/>
              </w:rPr>
              <w:t> </w:t>
            </w:r>
          </w:p>
        </w:tc>
        <w:tc>
          <w:tcPr>
            <w:tcW w:w="17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CC2" w:rsidRDefault="00B15A60">
            <w:pPr>
              <w:ind w:firstLine="284"/>
              <w:jc w:val="both"/>
              <w:rPr>
                <w:bCs/>
              </w:rPr>
            </w:pPr>
            <w:r>
              <w:rPr>
                <w:bCs/>
              </w:rPr>
              <w:t> </w:t>
            </w:r>
          </w:p>
        </w:tc>
      </w:tr>
      <w:tr w:rsidR="00925CC2">
        <w:trPr>
          <w:trHeight w:val="3099"/>
          <w:jc w:val="center"/>
        </w:trPr>
        <w:tc>
          <w:tcPr>
            <w:tcW w:w="472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CC2" w:rsidRDefault="00B15A60">
            <w:pPr>
              <w:numPr>
                <w:ilvl w:val="1"/>
                <w:numId w:val="30"/>
              </w:numPr>
              <w:spacing w:line="276" w:lineRule="auto"/>
              <w:ind w:left="0" w:firstLine="284"/>
            </w:pPr>
            <w:r>
              <w:t>Наличие опыта оказания услуг по покосу травы на территориях объектов электросетевого хозяйства и прилегающих участках с ценой договора не менее 30% от предельной цены настоящего лота, за последние 5 лет</w:t>
            </w:r>
          </w:p>
          <w:p w:rsidR="00925CC2" w:rsidRDefault="00B15A60">
            <w:pPr>
              <w:spacing w:line="276" w:lineRule="auto"/>
              <w:ind w:firstLine="284"/>
            </w:pPr>
            <w:r>
              <w:t>Предоставить копии договоров и актов об оказанных услугах</w:t>
            </w:r>
          </w:p>
          <w:p w:rsidR="00925CC2" w:rsidRDefault="00B15A60">
            <w:pPr>
              <w:spacing w:line="276" w:lineRule="auto"/>
              <w:ind w:firstLine="284"/>
            </w:pPr>
            <w:r>
              <w:t>- документы не представлены/документы не соответствуют критериям оценки = 0 баллов;</w:t>
            </w:r>
          </w:p>
          <w:p w:rsidR="00925CC2" w:rsidRDefault="00B15A60">
            <w:pPr>
              <w:pStyle w:val="aff4"/>
              <w:ind w:firstLine="30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 один договор = 50 баллов;</w:t>
            </w:r>
          </w:p>
          <w:p w:rsidR="00925CC2" w:rsidRDefault="00B15A60">
            <w:pPr>
              <w:spacing w:line="276" w:lineRule="auto"/>
              <w:ind w:firstLine="284"/>
              <w:rPr>
                <w:bCs/>
              </w:rPr>
            </w:pPr>
            <w:r>
              <w:t>- 2 и более договоров = 100 баллов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CC2" w:rsidRDefault="00B15A60">
            <w:pPr>
              <w:ind w:firstLine="284"/>
              <w:jc w:val="both"/>
              <w:rPr>
                <w:bCs/>
              </w:rPr>
            </w:pPr>
            <w:r>
              <w:t>0,1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CC2" w:rsidRDefault="00925CC2">
            <w:pPr>
              <w:ind w:firstLine="284"/>
              <w:jc w:val="both"/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CC2" w:rsidRDefault="00925CC2">
            <w:pPr>
              <w:ind w:firstLine="284"/>
              <w:jc w:val="both"/>
              <w:rPr>
                <w:bCs/>
              </w:rPr>
            </w:pPr>
          </w:p>
        </w:tc>
        <w:tc>
          <w:tcPr>
            <w:tcW w:w="17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CC2" w:rsidRDefault="00925CC2">
            <w:pPr>
              <w:ind w:firstLine="284"/>
              <w:jc w:val="both"/>
              <w:rPr>
                <w:bCs/>
              </w:rPr>
            </w:pPr>
          </w:p>
        </w:tc>
      </w:tr>
      <w:tr w:rsidR="00925CC2">
        <w:trPr>
          <w:trHeight w:val="2275"/>
          <w:jc w:val="center"/>
        </w:trPr>
        <w:tc>
          <w:tcPr>
            <w:tcW w:w="472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CC2" w:rsidRDefault="00B15A60">
            <w:pPr>
              <w:spacing w:line="276" w:lineRule="auto"/>
              <w:ind w:firstLine="284"/>
            </w:pPr>
            <w:r>
              <w:lastRenderedPageBreak/>
              <w:t>1.2. Наличие штатных кадровых ресурсов</w:t>
            </w:r>
          </w:p>
          <w:p w:rsidR="00925CC2" w:rsidRDefault="00B15A60">
            <w:pPr>
              <w:spacing w:line="276" w:lineRule="auto"/>
              <w:ind w:firstLine="284"/>
            </w:pPr>
            <w:r>
              <w:t>Предоставить справку о кадровых ресурсах</w:t>
            </w:r>
          </w:p>
          <w:p w:rsidR="00925CC2" w:rsidRDefault="00B15A60">
            <w:pPr>
              <w:spacing w:line="276" w:lineRule="auto"/>
              <w:ind w:firstLine="284"/>
            </w:pPr>
            <w:r>
              <w:t>- документы не представлены/документы не соответствуют критериям оценки (наличие штатного персонала до 36 чел.) = 0 баллов;</w:t>
            </w:r>
          </w:p>
          <w:p w:rsidR="00925CC2" w:rsidRDefault="00B15A60">
            <w:pPr>
              <w:spacing w:line="276" w:lineRule="auto"/>
              <w:ind w:firstLine="284"/>
            </w:pPr>
            <w:r>
              <w:t>- наличие штатного персонала 36-44 чел., документы предоставлены, и соответствуют критериям оценки = 50 баллов;</w:t>
            </w:r>
          </w:p>
          <w:p w:rsidR="00925CC2" w:rsidRDefault="00B15A60">
            <w:pPr>
              <w:spacing w:line="276" w:lineRule="auto"/>
              <w:ind w:firstLine="284"/>
            </w:pPr>
            <w:r>
              <w:t xml:space="preserve">- наличие штатного персонала 44 чел. и более, документы предоставлены, и соответствуют критериям оценки = 100 баллов.  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CC2" w:rsidRDefault="00B15A60">
            <w:pPr>
              <w:ind w:firstLine="284"/>
              <w:jc w:val="both"/>
            </w:pPr>
            <w:r>
              <w:t>0,1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CC2" w:rsidRDefault="00925CC2">
            <w:pPr>
              <w:ind w:firstLine="284"/>
              <w:jc w:val="both"/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CC2" w:rsidRDefault="00925CC2">
            <w:pPr>
              <w:ind w:firstLine="284"/>
              <w:jc w:val="both"/>
            </w:pPr>
          </w:p>
        </w:tc>
        <w:tc>
          <w:tcPr>
            <w:tcW w:w="17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CC2" w:rsidRDefault="00925CC2">
            <w:pPr>
              <w:ind w:firstLine="284"/>
              <w:jc w:val="both"/>
            </w:pPr>
          </w:p>
        </w:tc>
      </w:tr>
      <w:tr w:rsidR="00925CC2">
        <w:trPr>
          <w:trHeight w:val="406"/>
          <w:jc w:val="center"/>
        </w:trPr>
        <w:tc>
          <w:tcPr>
            <w:tcW w:w="472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CC2" w:rsidRDefault="00B15A60">
            <w:pPr>
              <w:ind w:firstLine="284"/>
              <w:jc w:val="both"/>
              <w:rPr>
                <w:bCs/>
              </w:rPr>
            </w:pPr>
            <w:r>
              <w:rPr>
                <w:bCs/>
              </w:rPr>
              <w:t>Итого по разделу 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CC2" w:rsidRDefault="00B15A60">
            <w:pPr>
              <w:ind w:firstLine="284"/>
              <w:jc w:val="both"/>
              <w:rPr>
                <w:bCs/>
              </w:rPr>
            </w:pPr>
            <w:r>
              <w:rPr>
                <w:bCs/>
              </w:rPr>
              <w:t>0,2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CC2" w:rsidRDefault="00B15A60">
            <w:pPr>
              <w:ind w:firstLine="284"/>
              <w:jc w:val="both"/>
            </w:pPr>
            <w:r>
              <w:t> 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CC2" w:rsidRDefault="00B15A60">
            <w:pPr>
              <w:ind w:firstLine="284"/>
              <w:jc w:val="both"/>
              <w:rPr>
                <w:bCs/>
              </w:rPr>
            </w:pPr>
            <w:r>
              <w:rPr>
                <w:bCs/>
              </w:rPr>
              <w:t> </w:t>
            </w:r>
          </w:p>
        </w:tc>
        <w:tc>
          <w:tcPr>
            <w:tcW w:w="17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CC2" w:rsidRDefault="00B15A60">
            <w:pPr>
              <w:ind w:firstLine="284"/>
              <w:jc w:val="both"/>
              <w:rPr>
                <w:bCs/>
              </w:rPr>
            </w:pPr>
            <w:r>
              <w:rPr>
                <w:bCs/>
              </w:rPr>
              <w:t> </w:t>
            </w:r>
          </w:p>
        </w:tc>
      </w:tr>
      <w:tr w:rsidR="00925CC2">
        <w:trPr>
          <w:cantSplit/>
          <w:trHeight w:val="510"/>
          <w:jc w:val="center"/>
        </w:trPr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CC2" w:rsidRDefault="00B15A60">
            <w:pPr>
              <w:ind w:firstLine="284"/>
              <w:jc w:val="both"/>
            </w:pPr>
            <w:r>
              <w:t xml:space="preserve">2. Цена предложения </w:t>
            </w:r>
          </w:p>
          <w:p w:rsidR="00925CC2" w:rsidRDefault="00B15A60">
            <w:pPr>
              <w:ind w:firstLine="284"/>
              <w:jc w:val="both"/>
            </w:pPr>
            <w:r>
              <w:t>Оценка участника определяется по формуле:</w:t>
            </w:r>
          </w:p>
          <w:p w:rsidR="00925CC2" w:rsidRDefault="00B15A60">
            <w:pPr>
              <w:ind w:firstLine="284"/>
              <w:jc w:val="both"/>
            </w:pPr>
            <w:r>
              <w:t xml:space="preserve">       </w:t>
            </w:r>
            <w:r>
              <w:rPr>
                <w:lang w:val="en-US"/>
              </w:rPr>
              <w:t>S</w:t>
            </w:r>
            <w:r>
              <w:rPr>
                <w:vertAlign w:val="subscript"/>
                <w:lang w:val="en-US"/>
              </w:rPr>
              <w:t>max</w:t>
            </w:r>
            <w:r>
              <w:t xml:space="preserve"> - </w:t>
            </w:r>
            <w:r>
              <w:rPr>
                <w:lang w:val="en-US"/>
              </w:rPr>
              <w:t>S</w:t>
            </w:r>
            <w:r>
              <w:rPr>
                <w:vertAlign w:val="subscript"/>
                <w:lang w:val="en-US"/>
              </w:rPr>
              <w:t>i</w:t>
            </w:r>
          </w:p>
          <w:p w:rsidR="00925CC2" w:rsidRDefault="00B15A60">
            <w:pPr>
              <w:ind w:firstLine="284"/>
              <w:jc w:val="both"/>
            </w:pPr>
            <w:r>
              <w:rPr>
                <w:lang w:val="en-US"/>
              </w:rPr>
              <w:t>Rs</w:t>
            </w:r>
            <w:r>
              <w:rPr>
                <w:vertAlign w:val="subscript"/>
                <w:lang w:val="en-US"/>
              </w:rPr>
              <w:t>i</w:t>
            </w:r>
            <w:r>
              <w:t xml:space="preserve"> = --------------- </w:t>
            </w:r>
            <w:r>
              <w:rPr>
                <w:lang w:val="en-US"/>
              </w:rPr>
              <w:t>x</w:t>
            </w:r>
            <w:r>
              <w:t xml:space="preserve"> 100 баллов, где:</w:t>
            </w:r>
          </w:p>
          <w:p w:rsidR="00925CC2" w:rsidRDefault="00B15A60">
            <w:pPr>
              <w:ind w:firstLine="284"/>
              <w:jc w:val="both"/>
              <w:rPr>
                <w:vertAlign w:val="subscript"/>
              </w:rPr>
            </w:pPr>
            <w:r>
              <w:t xml:space="preserve">       </w:t>
            </w:r>
            <w:r>
              <w:rPr>
                <w:lang w:val="en-US"/>
              </w:rPr>
              <w:t>S</w:t>
            </w:r>
            <w:r>
              <w:rPr>
                <w:vertAlign w:val="subscript"/>
                <w:lang w:val="en-US"/>
              </w:rPr>
              <w:t>max</w:t>
            </w:r>
            <w:r>
              <w:rPr>
                <w:vertAlign w:val="subscript"/>
              </w:rPr>
              <w:t xml:space="preserve"> </w:t>
            </w:r>
          </w:p>
          <w:p w:rsidR="00925CC2" w:rsidRDefault="00925CC2">
            <w:pPr>
              <w:ind w:firstLine="284"/>
              <w:jc w:val="both"/>
            </w:pPr>
          </w:p>
          <w:p w:rsidR="00925CC2" w:rsidRDefault="00B15A60">
            <w:pPr>
              <w:ind w:firstLine="284"/>
              <w:jc w:val="both"/>
            </w:pPr>
            <w:r>
              <w:t>R</w:t>
            </w:r>
            <w:r>
              <w:rPr>
                <w:lang w:val="en-US"/>
              </w:rPr>
              <w:t>s</w:t>
            </w:r>
            <w:r>
              <w:rPr>
                <w:vertAlign w:val="subscript"/>
                <w:lang w:val="en-US"/>
              </w:rPr>
              <w:t>i</w:t>
            </w:r>
            <w:r>
              <w:t xml:space="preserve">  - рейтинг i-й заявки по критерию стоимости,</w:t>
            </w:r>
          </w:p>
          <w:p w:rsidR="00925CC2" w:rsidRDefault="00B15A60">
            <w:pPr>
              <w:ind w:firstLine="284"/>
              <w:jc w:val="both"/>
            </w:pPr>
            <w:r>
              <w:t>Smax  - начальная (максимальная) цена договора (цена лота),</w:t>
            </w:r>
          </w:p>
          <w:p w:rsidR="00925CC2" w:rsidRDefault="00B15A60">
            <w:pPr>
              <w:ind w:firstLine="284"/>
              <w:jc w:val="both"/>
            </w:pPr>
            <w:r>
              <w:t>Si   - стоимость заявки i-го участника.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CC2" w:rsidRDefault="00B15A60">
            <w:pPr>
              <w:ind w:firstLine="284"/>
              <w:jc w:val="both"/>
              <w:rPr>
                <w:bCs/>
              </w:rPr>
            </w:pPr>
            <w:r>
              <w:rPr>
                <w:bCs/>
              </w:rPr>
              <w:t>0,8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CC2" w:rsidRDefault="00925CC2">
            <w:pPr>
              <w:ind w:firstLine="284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CC2" w:rsidRDefault="00925CC2">
            <w:pPr>
              <w:ind w:firstLine="284"/>
              <w:jc w:val="both"/>
            </w:pPr>
          </w:p>
        </w:tc>
        <w:tc>
          <w:tcPr>
            <w:tcW w:w="179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CC2" w:rsidRDefault="00925CC2">
            <w:pPr>
              <w:ind w:firstLine="284"/>
              <w:jc w:val="both"/>
            </w:pPr>
          </w:p>
        </w:tc>
      </w:tr>
      <w:tr w:rsidR="00925CC2">
        <w:trPr>
          <w:trHeight w:val="300"/>
          <w:jc w:val="center"/>
        </w:trPr>
        <w:tc>
          <w:tcPr>
            <w:tcW w:w="472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CC2" w:rsidRDefault="00B15A60">
            <w:pPr>
              <w:ind w:firstLine="284"/>
              <w:jc w:val="both"/>
              <w:rPr>
                <w:bCs/>
              </w:rPr>
            </w:pPr>
            <w:r>
              <w:rPr>
                <w:bCs/>
              </w:rPr>
              <w:t>Итого по разделу 2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CC2" w:rsidRDefault="00B15A60">
            <w:pPr>
              <w:ind w:firstLine="284"/>
              <w:jc w:val="both"/>
              <w:rPr>
                <w:bCs/>
              </w:rPr>
            </w:pPr>
            <w:r>
              <w:rPr>
                <w:bCs/>
              </w:rPr>
              <w:t>0,8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CC2" w:rsidRDefault="00B15A60">
            <w:pPr>
              <w:ind w:firstLine="284"/>
              <w:jc w:val="both"/>
            </w:pPr>
            <w:r>
              <w:t> 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CC2" w:rsidRDefault="00B15A60">
            <w:pPr>
              <w:ind w:firstLine="284"/>
              <w:jc w:val="both"/>
              <w:rPr>
                <w:bCs/>
              </w:rPr>
            </w:pPr>
            <w:r>
              <w:rPr>
                <w:bCs/>
              </w:rPr>
              <w:t> </w:t>
            </w:r>
          </w:p>
        </w:tc>
        <w:tc>
          <w:tcPr>
            <w:tcW w:w="17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CC2" w:rsidRDefault="00B15A60">
            <w:pPr>
              <w:ind w:firstLine="284"/>
              <w:jc w:val="both"/>
              <w:rPr>
                <w:bCs/>
              </w:rPr>
            </w:pPr>
            <w:r>
              <w:rPr>
                <w:bCs/>
              </w:rPr>
              <w:t> </w:t>
            </w:r>
          </w:p>
        </w:tc>
      </w:tr>
      <w:tr w:rsidR="00925CC2">
        <w:trPr>
          <w:trHeight w:val="300"/>
          <w:jc w:val="center"/>
        </w:trPr>
        <w:tc>
          <w:tcPr>
            <w:tcW w:w="472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CC2" w:rsidRDefault="00B15A60">
            <w:pPr>
              <w:ind w:firstLine="284"/>
              <w:jc w:val="both"/>
              <w:rPr>
                <w:bCs/>
              </w:rPr>
            </w:pPr>
            <w:r>
              <w:rPr>
                <w:bCs/>
              </w:rPr>
              <w:t>Итого по всем разделам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CC2" w:rsidRDefault="00B15A60">
            <w:pPr>
              <w:ind w:firstLine="284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CC2" w:rsidRDefault="00B15A60">
            <w:pPr>
              <w:ind w:firstLine="284"/>
              <w:jc w:val="both"/>
            </w:pPr>
            <w:r>
              <w:t> 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CC2" w:rsidRDefault="00B15A60">
            <w:pPr>
              <w:ind w:firstLine="284"/>
              <w:jc w:val="both"/>
              <w:rPr>
                <w:bCs/>
              </w:rPr>
            </w:pPr>
            <w:r>
              <w:rPr>
                <w:bCs/>
              </w:rPr>
              <w:t> </w:t>
            </w:r>
          </w:p>
        </w:tc>
        <w:tc>
          <w:tcPr>
            <w:tcW w:w="17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CC2" w:rsidRDefault="00B15A60">
            <w:pPr>
              <w:ind w:firstLine="284"/>
              <w:jc w:val="both"/>
              <w:rPr>
                <w:bCs/>
              </w:rPr>
            </w:pPr>
            <w:r>
              <w:rPr>
                <w:bCs/>
              </w:rPr>
              <w:t> </w:t>
            </w:r>
          </w:p>
        </w:tc>
      </w:tr>
    </w:tbl>
    <w:p w:rsidR="00925CC2" w:rsidRDefault="00B15A60">
      <w:pPr>
        <w:pStyle w:val="Default"/>
        <w:ind w:firstLine="709"/>
        <w:jc w:val="both"/>
      </w:pPr>
      <w:r>
        <w:t xml:space="preserve">Полученные расчетные значения оценки по каждому критерию (ценовому и неценовым),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 </w:t>
      </w:r>
    </w:p>
    <w:p w:rsidR="00925CC2" w:rsidRDefault="00925CC2">
      <w:pPr>
        <w:pStyle w:val="Default"/>
        <w:ind w:firstLine="709"/>
        <w:jc w:val="both"/>
      </w:pPr>
    </w:p>
    <w:p w:rsidR="00925CC2" w:rsidRDefault="00B15A60">
      <w:pPr>
        <w:pStyle w:val="Default"/>
        <w:ind w:firstLine="709"/>
        <w:jc w:val="both"/>
      </w:pPr>
      <w:r>
        <w:t xml:space="preserve">Ri = (R1 x V1) +…+ (Rm x Vm), где: </w:t>
      </w:r>
    </w:p>
    <w:p w:rsidR="00925CC2" w:rsidRDefault="00B15A60">
      <w:pPr>
        <w:pStyle w:val="Default"/>
        <w:ind w:firstLine="709"/>
        <w:jc w:val="both"/>
      </w:pPr>
      <w:r>
        <w:t xml:space="preserve">Ri - общий рейтинг предпочтительности i-й заявки; </w:t>
      </w:r>
    </w:p>
    <w:p w:rsidR="00925CC2" w:rsidRDefault="00B15A60">
      <w:pPr>
        <w:pStyle w:val="Default"/>
        <w:ind w:firstLine="709"/>
        <w:jc w:val="both"/>
      </w:pPr>
      <w:r>
        <w:t xml:space="preserve">R1, …, Rm – оценка в баллах по соответствующему критерию </w:t>
      </w:r>
    </w:p>
    <w:p w:rsidR="00925CC2" w:rsidRDefault="00B15A60">
      <w:pPr>
        <w:pStyle w:val="Default"/>
        <w:ind w:firstLine="709"/>
        <w:jc w:val="both"/>
      </w:pPr>
      <w:r>
        <w:t>V1, …, Vm – весовые коэффициенты соответствующих критериев.</w:t>
      </w:r>
    </w:p>
    <w:p w:rsidR="00925CC2" w:rsidRDefault="00925CC2">
      <w:pPr>
        <w:pStyle w:val="Default"/>
        <w:ind w:firstLine="709"/>
        <w:jc w:val="both"/>
      </w:pPr>
    </w:p>
    <w:p w:rsidR="00925CC2" w:rsidRDefault="00B15A60">
      <w:pPr>
        <w:pStyle w:val="Default"/>
        <w:ind w:firstLine="709"/>
        <w:jc w:val="both"/>
      </w:pPr>
      <w:r>
        <w:t xml:space="preserve">При осуществлении расчета значения по каждому критерию Заказчик вправе осуществлять расчет с точностью до двух знаков после запятой. Полученное значение итогового рейтинга используется для ранжирования заявок по степени предпочтительности. </w:t>
      </w:r>
    </w:p>
    <w:p w:rsidR="00925CC2" w:rsidRDefault="00B15A60">
      <w:pPr>
        <w:pStyle w:val="Default"/>
        <w:ind w:firstLine="709"/>
        <w:jc w:val="both"/>
      </w:pPr>
      <w:r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925CC2" w:rsidRDefault="00925CC2">
      <w:pPr>
        <w:ind w:firstLine="284"/>
        <w:jc w:val="both"/>
      </w:pPr>
    </w:p>
    <w:p w:rsidR="00925CC2" w:rsidRDefault="00B15A60">
      <w:pPr>
        <w:numPr>
          <w:ilvl w:val="0"/>
          <w:numId w:val="32"/>
        </w:numPr>
        <w:jc w:val="both"/>
        <w:rPr>
          <w:b/>
        </w:rPr>
      </w:pPr>
      <w:r>
        <w:rPr>
          <w:b/>
        </w:rPr>
        <w:t>Основные технические требования при производстве работ.</w:t>
      </w:r>
    </w:p>
    <w:p w:rsidR="00757F6D" w:rsidRDefault="00757F6D" w:rsidP="00757F6D">
      <w:pPr>
        <w:ind w:left="390"/>
        <w:jc w:val="both"/>
        <w:rPr>
          <w:b/>
        </w:rPr>
      </w:pPr>
      <w:r>
        <w:rPr>
          <w:b/>
        </w:rPr>
        <w:t xml:space="preserve"> </w:t>
      </w:r>
    </w:p>
    <w:p w:rsidR="00925CC2" w:rsidRDefault="000D71C4">
      <w:pPr>
        <w:numPr>
          <w:ilvl w:val="1"/>
          <w:numId w:val="32"/>
        </w:numPr>
        <w:ind w:left="0" w:firstLine="709"/>
        <w:jc w:val="both"/>
      </w:pPr>
      <w:r>
        <w:t>П</w:t>
      </w:r>
      <w:r w:rsidR="00323D7F">
        <w:t>окос травы на объектах Московского</w:t>
      </w:r>
      <w:r>
        <w:t xml:space="preserve"> ГПС НМ</w:t>
      </w:r>
      <w:r w:rsidR="00B15A60">
        <w:t xml:space="preserve"> должен быть выполнен в соответствии с требованиями действующей нормативно-технической документации:</w:t>
      </w:r>
    </w:p>
    <w:p w:rsidR="00925CC2" w:rsidRDefault="00B15A60">
      <w:pPr>
        <w:numPr>
          <w:ilvl w:val="0"/>
          <w:numId w:val="25"/>
        </w:numPr>
        <w:ind w:left="0" w:firstLine="709"/>
        <w:jc w:val="both"/>
      </w:pPr>
      <w:r>
        <w:t>Правила по охране труда при эксплуатации электроустановок, утвержденные Приказом Минтруда РФ от 15.12.2020 №903н (с изменениями);</w:t>
      </w:r>
    </w:p>
    <w:p w:rsidR="00925CC2" w:rsidRDefault="00B15A60">
      <w:pPr>
        <w:numPr>
          <w:ilvl w:val="0"/>
          <w:numId w:val="25"/>
        </w:numPr>
        <w:ind w:left="0" w:firstLine="709"/>
        <w:jc w:val="both"/>
      </w:pPr>
      <w:r>
        <w:t xml:space="preserve"> Правила технической эксплуатации электрических станций и сетей Российской Федерации, утвержденными Приказом Минэнерго РФ от 04.10.2022 №1070, Зарегистрировано в Минюсте РФ 03.06.2019 № 54828;</w:t>
      </w:r>
    </w:p>
    <w:p w:rsidR="00925CC2" w:rsidRDefault="00B15A60">
      <w:pPr>
        <w:numPr>
          <w:ilvl w:val="0"/>
          <w:numId w:val="25"/>
        </w:numPr>
        <w:spacing w:line="307" w:lineRule="exact"/>
        <w:ind w:left="0" w:firstLine="709"/>
      </w:pPr>
      <w:r>
        <w:t>Правила пожарной безопасности в электросетевом комплексе ПАО «Россети» (СТО 34.01-27 1-001-2014, ВППБ 27-14)</w:t>
      </w:r>
      <w:r>
        <w:rPr>
          <w:color w:val="000000"/>
        </w:rPr>
        <w:t>;</w:t>
      </w:r>
    </w:p>
    <w:p w:rsidR="00925CC2" w:rsidRDefault="00B15A60">
      <w:pPr>
        <w:numPr>
          <w:ilvl w:val="0"/>
          <w:numId w:val="25"/>
        </w:numPr>
        <w:ind w:left="0" w:firstLine="709"/>
        <w:jc w:val="both"/>
      </w:pPr>
      <w:r>
        <w:t>Отраслевыми стандартами (СниП, СанПиН);</w:t>
      </w:r>
    </w:p>
    <w:p w:rsidR="00925CC2" w:rsidRDefault="00B15A60">
      <w:pPr>
        <w:numPr>
          <w:ilvl w:val="0"/>
          <w:numId w:val="25"/>
        </w:numPr>
        <w:ind w:left="0" w:firstLine="709"/>
        <w:jc w:val="both"/>
      </w:pPr>
      <w:r>
        <w:t>Техническими условиями;</w:t>
      </w:r>
    </w:p>
    <w:p w:rsidR="00925CC2" w:rsidRDefault="00B15A60">
      <w:pPr>
        <w:numPr>
          <w:ilvl w:val="0"/>
          <w:numId w:val="25"/>
        </w:numPr>
        <w:ind w:left="0" w:firstLine="709"/>
        <w:jc w:val="both"/>
      </w:pPr>
      <w:r>
        <w:t>Правила организации технического обслуживания и ремонта объектов электроэнергетики, утвержденные Приказом Минэнерго РФ от 25.10.2017 №1013;</w:t>
      </w:r>
    </w:p>
    <w:p w:rsidR="00925CC2" w:rsidRDefault="00B15A60">
      <w:pPr>
        <w:numPr>
          <w:ilvl w:val="0"/>
          <w:numId w:val="25"/>
        </w:numPr>
        <w:ind w:left="0" w:firstLine="709"/>
        <w:jc w:val="both"/>
      </w:pPr>
      <w:r>
        <w:t>Технической документацией (инструкций) заводов-изготовителей на бензиновые триммеры;</w:t>
      </w:r>
    </w:p>
    <w:p w:rsidR="00925CC2" w:rsidRDefault="00B15A60">
      <w:pPr>
        <w:numPr>
          <w:ilvl w:val="0"/>
          <w:numId w:val="25"/>
        </w:numPr>
        <w:ind w:left="0" w:firstLine="709"/>
        <w:jc w:val="both"/>
      </w:pPr>
      <w:r>
        <w:t>Планы производства работ (далее-ППР);</w:t>
      </w:r>
    </w:p>
    <w:p w:rsidR="00925CC2" w:rsidRDefault="00B15A60">
      <w:pPr>
        <w:numPr>
          <w:ilvl w:val="0"/>
          <w:numId w:val="25"/>
        </w:numPr>
        <w:ind w:left="0" w:firstLine="709"/>
        <w:jc w:val="both"/>
      </w:pPr>
      <w:r>
        <w:t xml:space="preserve">Инструкция по применению и испытанию средств защиты, используемых в электроустановках (СТО 34.01-30.1-001-2016). </w:t>
      </w:r>
    </w:p>
    <w:p w:rsidR="00925CC2" w:rsidRDefault="00B15A60">
      <w:pPr>
        <w:numPr>
          <w:ilvl w:val="1"/>
          <w:numId w:val="32"/>
        </w:numPr>
        <w:ind w:left="0" w:firstLine="709"/>
        <w:jc w:val="both"/>
      </w:pPr>
      <w:r>
        <w:t>Исполнителю оказываемых услуг обязан иметь согласованный с Заказчиком ППР, содержащий схему объекта с указанием площади каждого участка территории, запланированного к покосу.</w:t>
      </w:r>
    </w:p>
    <w:p w:rsidR="00925CC2" w:rsidRDefault="00B15A60">
      <w:pPr>
        <w:numPr>
          <w:ilvl w:val="1"/>
          <w:numId w:val="32"/>
        </w:numPr>
        <w:ind w:left="0" w:firstLine="709"/>
        <w:jc w:val="both"/>
      </w:pPr>
      <w:r>
        <w:t xml:space="preserve">Покос травы проводится вблизи объектов, находящихся под напряжением выше 1000 В, без отключения оборудования. Перед началом работы на подстанции представитель от </w:t>
      </w:r>
      <w:r w:rsidR="00907D60" w:rsidRPr="00907D60">
        <w:t>СПС</w:t>
      </w:r>
      <w:r>
        <w:t xml:space="preserve"> и Исполнитель должны согласовать: площади покоса, места складирования травы для дальнейшей ее утилизации, места повышенной опасности при производстве работ. Исполнитель при выполнении работ по покосу травы должен проявлять осторожность, избегая приближения к токоведущим частям находящихся под напряжением, а также при работе вблизи кабелей, проложенных по терр</w:t>
      </w:r>
      <w:bookmarkStart w:id="0" w:name="_GoBack"/>
      <w:bookmarkEnd w:id="0"/>
      <w:r>
        <w:t>итории для предотвращения их повреждения. Перенос травы для складирования проводится без подъема вил над головой работника. Складирование травы проводится на площадках, находящихся вдали от токоведущих частей, согласованных с Заказчиком. Исполнитель производит погрузку растительных остатков на машину и вывозит их для дальнейшей утилизации.</w:t>
      </w:r>
    </w:p>
    <w:p w:rsidR="00925CC2" w:rsidRDefault="00B15A60">
      <w:pPr>
        <w:numPr>
          <w:ilvl w:val="1"/>
          <w:numId w:val="32"/>
        </w:numPr>
        <w:ind w:left="0" w:firstLine="426"/>
        <w:jc w:val="both"/>
      </w:pPr>
      <w:r>
        <w:t>Покос травы требуется выполнять в период с мая по сентябрь включительно</w:t>
      </w:r>
      <w:r w:rsidR="000D71C4">
        <w:t xml:space="preserve"> </w:t>
      </w:r>
      <w:r>
        <w:t>при наличии травяного покрова.</w:t>
      </w:r>
    </w:p>
    <w:p w:rsidR="00925CC2" w:rsidRDefault="00925CC2">
      <w:pPr>
        <w:ind w:left="709"/>
        <w:jc w:val="both"/>
      </w:pPr>
    </w:p>
    <w:p w:rsidR="00925CC2" w:rsidRDefault="00B15A60">
      <w:pPr>
        <w:tabs>
          <w:tab w:val="left" w:pos="426"/>
        </w:tabs>
        <w:jc w:val="both"/>
        <w:rPr>
          <w:b/>
        </w:rPr>
      </w:pPr>
      <w:r>
        <w:rPr>
          <w:b/>
        </w:rPr>
        <w:t>5. Контроль и приемка качества.</w:t>
      </w:r>
    </w:p>
    <w:p w:rsidR="00925CC2" w:rsidRDefault="00925CC2">
      <w:pPr>
        <w:tabs>
          <w:tab w:val="left" w:pos="426"/>
        </w:tabs>
        <w:jc w:val="both"/>
        <w:rPr>
          <w:b/>
        </w:rPr>
      </w:pPr>
    </w:p>
    <w:p w:rsidR="00925CC2" w:rsidRDefault="00E468EB">
      <w:pPr>
        <w:jc w:val="both"/>
      </w:pPr>
      <w:r w:rsidRPr="00E468EB">
        <w:t xml:space="preserve">               </w:t>
      </w:r>
      <w:r w:rsidR="00B15A60" w:rsidRPr="00E468EB">
        <w:t xml:space="preserve">Руководитель оказываемых услуг совместно с представителями </w:t>
      </w:r>
      <w:r w:rsidR="00B5159F" w:rsidRPr="00E468EB">
        <w:t>Новой Москвы</w:t>
      </w:r>
      <w:r w:rsidR="00B15A60" w:rsidRPr="00E468EB">
        <w:t xml:space="preserve"> осуществляют оперативный контроль качества оказываемых услуг </w:t>
      </w:r>
      <w:r w:rsidR="00B15A60" w:rsidRPr="00E468EB">
        <w:rPr>
          <w:rFonts w:eastAsia="Calibri"/>
          <w:color w:val="000000"/>
          <w:lang w:eastAsia="en-US"/>
        </w:rPr>
        <w:t>(</w:t>
      </w:r>
      <w:r w:rsidR="00B15A60" w:rsidRPr="00E468EB">
        <w:t xml:space="preserve">Исполнитель обязан </w:t>
      </w:r>
      <w:r w:rsidR="00B15A60" w:rsidRPr="00907D60">
        <w:t xml:space="preserve">предоставлять в Службу </w:t>
      </w:r>
      <w:r w:rsidR="00907D60" w:rsidRPr="00907D60">
        <w:t>ПС</w:t>
      </w:r>
      <w:r w:rsidR="00B15A60" w:rsidRPr="00907D60">
        <w:t xml:space="preserve"> </w:t>
      </w:r>
      <w:r w:rsidR="00B15A60" w:rsidRPr="00E468EB">
        <w:t>фотоотчеты с привязкой GРS-координат до и после проведения работ по каждому участку территории, на котором проводился покос: 1. Фото до проведения работ; 2. Фото после проведения работ, на котором можно оценить качество выполненных работ</w:t>
      </w:r>
      <w:r w:rsidR="00B15A60" w:rsidRPr="00E468EB">
        <w:rPr>
          <w:rFonts w:eastAsia="Calibri"/>
          <w:b/>
          <w:bCs/>
          <w:color w:val="000000"/>
          <w:lang w:eastAsia="en-US"/>
        </w:rPr>
        <w:t>)</w:t>
      </w:r>
      <w:r w:rsidR="00B15A60" w:rsidRPr="00E468EB">
        <w:t>, контролируют ход оказания услуг, проверяют соблюдение технологической дисциплины.</w:t>
      </w:r>
    </w:p>
    <w:p w:rsidR="00925CC2" w:rsidRDefault="00E468EB">
      <w:pPr>
        <w:jc w:val="both"/>
      </w:pPr>
      <w:r>
        <w:t xml:space="preserve">               </w:t>
      </w:r>
      <w:r w:rsidR="00B15A60">
        <w:t>Приемка и оценка качества оказываемых услуг осуществляется в соответствии с пунктами 2.1.1 ПТЭ-2003; ТИ по технической эксплуатации ПЗиС энергопредприятий РД 34.21.521-91 п.2.4.1.1;2.4.1.2; 2.4.1.3; 2.4.1.4; 2.4.1.8.</w:t>
      </w:r>
    </w:p>
    <w:p w:rsidR="00925CC2" w:rsidRDefault="00E468EB">
      <w:pPr>
        <w:jc w:val="both"/>
      </w:pPr>
      <w:r>
        <w:t xml:space="preserve">              </w:t>
      </w:r>
      <w:r w:rsidR="00B15A60">
        <w:t xml:space="preserve">Объемы и качество оказанных услуг подтверждаются визами ответственных лиц филиала в актах </w:t>
      </w:r>
      <w:r w:rsidR="00AD40C8">
        <w:t xml:space="preserve">сдачи-приемки </w:t>
      </w:r>
      <w:r w:rsidR="00B15A60">
        <w:t xml:space="preserve">оказанных услуг. Выполнение всех указанных в данном разделе требований является условием подписания Заказчиком Акта </w:t>
      </w:r>
      <w:r w:rsidR="00AD40C8">
        <w:t xml:space="preserve">сдачи-приемки </w:t>
      </w:r>
      <w:r w:rsidR="00B15A60">
        <w:t>оказанных услуг.</w:t>
      </w:r>
    </w:p>
    <w:p w:rsidR="00925CC2" w:rsidRDefault="00925CC2">
      <w:pPr>
        <w:jc w:val="both"/>
      </w:pPr>
    </w:p>
    <w:p w:rsidR="00925CC2" w:rsidRPr="00E468EB" w:rsidRDefault="00B15A60" w:rsidP="00E468EB">
      <w:pPr>
        <w:pStyle w:val="afe"/>
        <w:numPr>
          <w:ilvl w:val="0"/>
          <w:numId w:val="32"/>
        </w:numPr>
        <w:jc w:val="both"/>
        <w:rPr>
          <w:b/>
        </w:rPr>
      </w:pPr>
      <w:r w:rsidRPr="00E468EB">
        <w:rPr>
          <w:b/>
        </w:rPr>
        <w:lastRenderedPageBreak/>
        <w:t>Требуемые сроки оказания услуг.</w:t>
      </w:r>
    </w:p>
    <w:p w:rsidR="00E468EB" w:rsidRPr="00E468EB" w:rsidRDefault="00E468EB" w:rsidP="00E468EB">
      <w:pPr>
        <w:pStyle w:val="afe"/>
        <w:ind w:left="390"/>
        <w:jc w:val="both"/>
        <w:rPr>
          <w:b/>
        </w:rPr>
      </w:pPr>
    </w:p>
    <w:p w:rsidR="00925CC2" w:rsidRDefault="00B15A60">
      <w:pPr>
        <w:jc w:val="both"/>
      </w:pPr>
      <w:r>
        <w:t xml:space="preserve">           Начало оказание услуг: с даты заключения договора.</w:t>
      </w:r>
    </w:p>
    <w:p w:rsidR="00925CC2" w:rsidRDefault="00B15A60">
      <w:pPr>
        <w:jc w:val="both"/>
      </w:pPr>
      <w:r>
        <w:t xml:space="preserve">           Окончание оказания услуг: 31.12.</w:t>
      </w:r>
      <w:r w:rsidR="00333189">
        <w:t>2026</w:t>
      </w:r>
      <w:r>
        <w:t>г.</w:t>
      </w:r>
    </w:p>
    <w:p w:rsidR="00925CC2" w:rsidRDefault="00925CC2">
      <w:pPr>
        <w:jc w:val="both"/>
        <w:rPr>
          <w:b/>
        </w:rPr>
      </w:pPr>
    </w:p>
    <w:p w:rsidR="00E468EB" w:rsidRDefault="00B15A60">
      <w:pPr>
        <w:jc w:val="both"/>
        <w:rPr>
          <w:b/>
        </w:rPr>
      </w:pPr>
      <w:r>
        <w:rPr>
          <w:b/>
        </w:rPr>
        <w:t xml:space="preserve">7. </w:t>
      </w:r>
      <w:r w:rsidR="00E468EB">
        <w:rPr>
          <w:b/>
        </w:rPr>
        <w:t xml:space="preserve">   </w:t>
      </w:r>
      <w:r>
        <w:rPr>
          <w:b/>
        </w:rPr>
        <w:t>Требования к договору.</w:t>
      </w:r>
    </w:p>
    <w:p w:rsidR="00E468EB" w:rsidRDefault="00E468EB">
      <w:pPr>
        <w:jc w:val="both"/>
        <w:rPr>
          <w:b/>
        </w:rPr>
      </w:pPr>
    </w:p>
    <w:p w:rsidR="00925CC2" w:rsidRDefault="00B15A60">
      <w:pPr>
        <w:pStyle w:val="Default"/>
        <w:ind w:firstLine="567"/>
        <w:jc w:val="both"/>
      </w:pPr>
      <w:r>
        <w:t xml:space="preserve">Для заключения договора после проведения торгово-закупочной процедуры использовать форму договора на возмездное оказание услуг согласно Приложению №1 к Приказу ПАО «МОЭСК» от 30.12.2019 №1508. </w:t>
      </w:r>
    </w:p>
    <w:p w:rsidR="00925CC2" w:rsidRDefault="00B15A60">
      <w:pPr>
        <w:pStyle w:val="Default"/>
        <w:ind w:firstLine="567"/>
        <w:jc w:val="both"/>
        <w:rPr>
          <w:bCs/>
          <w:color w:val="auto"/>
        </w:rPr>
      </w:pPr>
      <w:r>
        <w:rPr>
          <w:bCs/>
          <w:color w:val="auto"/>
        </w:rPr>
        <w:t>По результатам закупочной процедуры с победителем заключается 1 (один) договор.</w:t>
      </w:r>
    </w:p>
    <w:p w:rsidR="00925CC2" w:rsidRDefault="00B15A60">
      <w:pPr>
        <w:tabs>
          <w:tab w:val="left" w:pos="851"/>
        </w:tabs>
        <w:ind w:firstLine="567"/>
        <w:jc w:val="both"/>
      </w:pPr>
      <w:r>
        <w:t>Сметная документация к договору должна быть рассчитана по нормативным базам в соответствии с разделом 2 ТЗ и не должна превышать стоимость по протоколу.</w:t>
      </w:r>
    </w:p>
    <w:p w:rsidR="00925CC2" w:rsidRDefault="00B15A60">
      <w:pPr>
        <w:tabs>
          <w:tab w:val="left" w:pos="0"/>
        </w:tabs>
        <w:jc w:val="both"/>
      </w:pPr>
      <w:r>
        <w:tab/>
      </w:r>
    </w:p>
    <w:p w:rsidR="00925CC2" w:rsidRDefault="00B15A60">
      <w:pPr>
        <w:tabs>
          <w:tab w:val="left" w:pos="0"/>
        </w:tabs>
        <w:jc w:val="both"/>
        <w:rPr>
          <w:b/>
        </w:rPr>
      </w:pPr>
      <w:r>
        <w:rPr>
          <w:b/>
        </w:rPr>
        <w:t>8.</w:t>
      </w:r>
      <w:r w:rsidR="00E468EB">
        <w:rPr>
          <w:b/>
        </w:rPr>
        <w:t xml:space="preserve">    </w:t>
      </w:r>
      <w:r>
        <w:rPr>
          <w:b/>
        </w:rPr>
        <w:t xml:space="preserve"> Оплата оказанных услуг.</w:t>
      </w:r>
    </w:p>
    <w:p w:rsidR="00925CC2" w:rsidRDefault="00925CC2">
      <w:pPr>
        <w:tabs>
          <w:tab w:val="left" w:pos="0"/>
        </w:tabs>
        <w:jc w:val="both"/>
        <w:rPr>
          <w:b/>
        </w:rPr>
      </w:pPr>
    </w:p>
    <w:p w:rsidR="00925CC2" w:rsidRDefault="00B15A60">
      <w:pPr>
        <w:pStyle w:val="afe"/>
        <w:tabs>
          <w:tab w:val="left" w:pos="851"/>
        </w:tabs>
        <w:ind w:left="0" w:firstLine="567"/>
        <w:jc w:val="both"/>
      </w:pPr>
      <w:r>
        <w:t xml:space="preserve">-  Заказчик производит расчет с Исполнителем по факту оказания услуг в течение 7 </w:t>
      </w:r>
      <w:r>
        <w:rPr>
          <w:color w:val="000000"/>
        </w:rPr>
        <w:t xml:space="preserve">рабочих </w:t>
      </w:r>
      <w:r>
        <w:t xml:space="preserve">дней со дня подписания Сторонами Акта </w:t>
      </w:r>
      <w:r w:rsidR="00AD40C8">
        <w:t xml:space="preserve">сдачи-приемки </w:t>
      </w:r>
      <w:r>
        <w:t>оказанных услуг при условии предоставления полного комплекта документов</w:t>
      </w:r>
      <w:r>
        <w:rPr>
          <w:b/>
          <w:bCs/>
        </w:rPr>
        <w:t>,</w:t>
      </w:r>
      <w:r>
        <w:t xml:space="preserve"> необходимых для приемки оказанных услуг, отсутствии недоделок и замечаний по качеству оказания услуг, в порядке, предусмотренном условиями договора</w:t>
      </w:r>
    </w:p>
    <w:p w:rsidR="00925CC2" w:rsidRDefault="00B15A60">
      <w:pPr>
        <w:pStyle w:val="afe"/>
        <w:tabs>
          <w:tab w:val="left" w:pos="851"/>
        </w:tabs>
        <w:ind w:left="0" w:firstLine="567"/>
        <w:jc w:val="both"/>
        <w:rPr>
          <w:color w:val="000000"/>
        </w:rPr>
      </w:pPr>
      <w:r>
        <w:rPr>
          <w:color w:val="000000"/>
        </w:rPr>
        <w:t xml:space="preserve">Акты </w:t>
      </w:r>
      <w:r w:rsidR="00AD40C8">
        <w:t xml:space="preserve">сдачи-приемки </w:t>
      </w:r>
      <w:r>
        <w:rPr>
          <w:color w:val="000000"/>
        </w:rPr>
        <w:t>оказанных услуг и другие необходимые документы по факту оказания услуг,</w:t>
      </w:r>
      <w:r w:rsidR="000D71C4">
        <w:rPr>
          <w:color w:val="000000"/>
        </w:rPr>
        <w:t xml:space="preserve"> Исполнитель предоставляет в НМ</w:t>
      </w:r>
      <w:r>
        <w:rPr>
          <w:color w:val="000000"/>
        </w:rPr>
        <w:t xml:space="preserve"> не позднее 2</w:t>
      </w:r>
      <w:r w:rsidR="00176E0E">
        <w:rPr>
          <w:color w:val="000000"/>
        </w:rPr>
        <w:t>0</w:t>
      </w:r>
      <w:r>
        <w:rPr>
          <w:color w:val="000000"/>
        </w:rPr>
        <w:t xml:space="preserve"> числа текущего месяца. Приемка услуг осуществляется только при наличии полного комплекта документации, необходимой при сдаче-приемке услуг.</w:t>
      </w:r>
    </w:p>
    <w:p w:rsidR="00925CC2" w:rsidRDefault="00B15A60">
      <w:pPr>
        <w:jc w:val="both"/>
      </w:pPr>
      <w:r>
        <w:t>Авансирование по Договору не предусмотрено.</w:t>
      </w:r>
    </w:p>
    <w:p w:rsidR="00925CC2" w:rsidRDefault="00B15A60">
      <w:pPr>
        <w:jc w:val="both"/>
      </w:pPr>
      <w:r>
        <w:tab/>
        <w:t xml:space="preserve">Подписанный обоими сторонами акт </w:t>
      </w:r>
      <w:r w:rsidR="00AD40C8">
        <w:t xml:space="preserve">сдачи-приемки </w:t>
      </w:r>
      <w:r>
        <w:t>оказанных услуг, а так же предоставленные Исполнителем отчет об оказанных услугах, счет и счет-фактура являются достаточным основанием для оплаты оказанных услуг.</w:t>
      </w:r>
    </w:p>
    <w:p w:rsidR="00925CC2" w:rsidRDefault="00925CC2">
      <w:pPr>
        <w:jc w:val="both"/>
        <w:rPr>
          <w:b/>
        </w:rPr>
      </w:pPr>
    </w:p>
    <w:p w:rsidR="00925CC2" w:rsidRDefault="00B15A60">
      <w:pPr>
        <w:jc w:val="both"/>
        <w:rPr>
          <w:b/>
        </w:rPr>
      </w:pPr>
      <w:r>
        <w:rPr>
          <w:b/>
        </w:rPr>
        <w:t xml:space="preserve">9. </w:t>
      </w:r>
      <w:r w:rsidR="00E468EB">
        <w:rPr>
          <w:b/>
        </w:rPr>
        <w:t xml:space="preserve">   </w:t>
      </w:r>
      <w:r>
        <w:rPr>
          <w:b/>
        </w:rPr>
        <w:t>Гарантии исполнителя услуг.</w:t>
      </w:r>
    </w:p>
    <w:p w:rsidR="00E468EB" w:rsidRDefault="00E468EB">
      <w:pPr>
        <w:jc w:val="both"/>
        <w:rPr>
          <w:b/>
        </w:rPr>
      </w:pPr>
    </w:p>
    <w:p w:rsidR="00925CC2" w:rsidRDefault="00757F6D">
      <w:pPr>
        <w:jc w:val="both"/>
      </w:pPr>
      <w:r>
        <w:t xml:space="preserve">             </w:t>
      </w:r>
      <w:r w:rsidR="00B15A60">
        <w:t>Сроки устранения замечаний в течение одних суток с момента подачи заявок.</w:t>
      </w:r>
    </w:p>
    <w:p w:rsidR="00925CC2" w:rsidRDefault="00925CC2">
      <w:pPr>
        <w:jc w:val="both"/>
      </w:pPr>
    </w:p>
    <w:p w:rsidR="00925CC2" w:rsidRDefault="00925CC2">
      <w:pPr>
        <w:jc w:val="both"/>
      </w:pPr>
    </w:p>
    <w:p w:rsidR="00925CC2" w:rsidRDefault="00B15A60">
      <w:pPr>
        <w:jc w:val="both"/>
        <w:rPr>
          <w:b/>
        </w:rPr>
      </w:pPr>
      <w:r>
        <w:rPr>
          <w:b/>
        </w:rPr>
        <w:t>Приложения:</w:t>
      </w:r>
    </w:p>
    <w:p w:rsidR="00925CC2" w:rsidRPr="00757F6D" w:rsidRDefault="00757F6D">
      <w:pPr>
        <w:jc w:val="both"/>
      </w:pPr>
      <w:r w:rsidRPr="00757F6D">
        <w:t xml:space="preserve">                  - </w:t>
      </w:r>
      <w:r w:rsidR="00B15A60" w:rsidRPr="00757F6D">
        <w:t>Приложение №1 Ведомость о</w:t>
      </w:r>
      <w:r w:rsidR="00B15A60" w:rsidRPr="00757F6D">
        <w:rPr>
          <w:color w:val="000000"/>
        </w:rPr>
        <w:t>бъемов на оказание услуг по покосу травы на объектах</w:t>
      </w:r>
      <w:r w:rsidR="00B5159F" w:rsidRPr="00757F6D">
        <w:rPr>
          <w:color w:val="000000"/>
        </w:rPr>
        <w:t xml:space="preserve"> Московского</w:t>
      </w:r>
      <w:r w:rsidR="000D71C4" w:rsidRPr="00757F6D">
        <w:rPr>
          <w:color w:val="000000"/>
        </w:rPr>
        <w:t xml:space="preserve"> ГПС</w:t>
      </w:r>
      <w:r w:rsidR="00B15A60" w:rsidRPr="00757F6D">
        <w:rPr>
          <w:color w:val="000000"/>
        </w:rPr>
        <w:t xml:space="preserve"> филиала ПАО «Россети Московский регион» -</w:t>
      </w:r>
      <w:r w:rsidR="000D71C4" w:rsidRPr="00757F6D">
        <w:rPr>
          <w:color w:val="000000"/>
        </w:rPr>
        <w:t>Новая Москва</w:t>
      </w:r>
      <w:r w:rsidR="00B15A60" w:rsidRPr="00757F6D">
        <w:rPr>
          <w:color w:val="000000"/>
        </w:rPr>
        <w:t xml:space="preserve"> в </w:t>
      </w:r>
      <w:r w:rsidR="00333189" w:rsidRPr="00757F6D">
        <w:rPr>
          <w:color w:val="000000"/>
        </w:rPr>
        <w:t>2026</w:t>
      </w:r>
      <w:r w:rsidR="00B15A60" w:rsidRPr="00757F6D">
        <w:rPr>
          <w:color w:val="000000"/>
        </w:rPr>
        <w:t xml:space="preserve"> году;</w:t>
      </w:r>
    </w:p>
    <w:p w:rsidR="00925CC2" w:rsidRDefault="00757F6D">
      <w:pPr>
        <w:jc w:val="both"/>
      </w:pPr>
      <w:r w:rsidRPr="00757F6D">
        <w:t xml:space="preserve">                   - </w:t>
      </w:r>
      <w:r w:rsidR="00B15A60" w:rsidRPr="00757F6D">
        <w:t>Приложение №2 Перечень объектов на оказание услуг по покосу травы на объектах</w:t>
      </w:r>
      <w:r w:rsidR="000D71C4" w:rsidRPr="00757F6D">
        <w:t xml:space="preserve"> </w:t>
      </w:r>
      <w:r w:rsidR="00B5159F" w:rsidRPr="00757F6D">
        <w:t>Московского</w:t>
      </w:r>
      <w:r w:rsidR="000D71C4" w:rsidRPr="00757F6D">
        <w:t xml:space="preserve"> ГПС</w:t>
      </w:r>
      <w:r w:rsidR="00B15A60" w:rsidRPr="00757F6D">
        <w:t xml:space="preserve"> фил</w:t>
      </w:r>
      <w:r w:rsidR="000D71C4" w:rsidRPr="00757F6D">
        <w:t>иала ПАО «Россети Московский ре</w:t>
      </w:r>
      <w:r w:rsidR="00B15A60" w:rsidRPr="00757F6D">
        <w:t>гион» -</w:t>
      </w:r>
      <w:r w:rsidR="000D71C4" w:rsidRPr="00757F6D">
        <w:t xml:space="preserve"> Новая Москва</w:t>
      </w:r>
      <w:r w:rsidR="00B15A60" w:rsidRPr="00757F6D">
        <w:t xml:space="preserve"> в </w:t>
      </w:r>
      <w:r w:rsidR="00333189" w:rsidRPr="00757F6D">
        <w:t>2026</w:t>
      </w:r>
      <w:r w:rsidR="00B15A60" w:rsidRPr="00757F6D">
        <w:t xml:space="preserve"> году.</w:t>
      </w:r>
    </w:p>
    <w:p w:rsidR="00925CC2" w:rsidRDefault="00925CC2">
      <w:pPr>
        <w:jc w:val="both"/>
      </w:pPr>
    </w:p>
    <w:p w:rsidR="00925CC2" w:rsidRDefault="00925CC2">
      <w:pPr>
        <w:jc w:val="both"/>
      </w:pPr>
    </w:p>
    <w:p w:rsidR="00DD5772" w:rsidRDefault="00DD5772">
      <w:pPr>
        <w:jc w:val="both"/>
      </w:pPr>
    </w:p>
    <w:p w:rsidR="00DD5772" w:rsidRDefault="00DD5772">
      <w:pPr>
        <w:jc w:val="both"/>
      </w:pPr>
    </w:p>
    <w:p w:rsidR="00925CC2" w:rsidRDefault="00925CC2">
      <w:pPr>
        <w:tabs>
          <w:tab w:val="left" w:pos="1134"/>
        </w:tabs>
        <w:ind w:firstLine="567"/>
      </w:pPr>
    </w:p>
    <w:p w:rsidR="00925CC2" w:rsidRDefault="00B5159F">
      <w:pPr>
        <w:tabs>
          <w:tab w:val="left" w:pos="1134"/>
        </w:tabs>
      </w:pPr>
      <w:r>
        <w:t>Начальник СПС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А.А. Терещенко</w:t>
      </w:r>
    </w:p>
    <w:p w:rsidR="00925CC2" w:rsidRDefault="00925CC2">
      <w:pPr>
        <w:ind w:left="284" w:right="125"/>
        <w:jc w:val="both"/>
        <w:rPr>
          <w:i/>
        </w:rPr>
      </w:pPr>
    </w:p>
    <w:sectPr w:rsidR="00925CC2">
      <w:pgSz w:w="11906" w:h="16838"/>
      <w:pgMar w:top="1135" w:right="849" w:bottom="709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6DD5" w:rsidRDefault="00496DD5">
      <w:r>
        <w:separator/>
      </w:r>
    </w:p>
  </w:endnote>
  <w:endnote w:type="continuationSeparator" w:id="0">
    <w:p w:rsidR="00496DD5" w:rsidRDefault="00496D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6DD5" w:rsidRDefault="00496DD5">
      <w:r>
        <w:separator/>
      </w:r>
    </w:p>
  </w:footnote>
  <w:footnote w:type="continuationSeparator" w:id="0">
    <w:p w:rsidR="00496DD5" w:rsidRDefault="00496D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95D5A"/>
    <w:multiLevelType w:val="multilevel"/>
    <w:tmpl w:val="5E2E76E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1181199"/>
    <w:multiLevelType w:val="multilevel"/>
    <w:tmpl w:val="6CA8E1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78C3152"/>
    <w:multiLevelType w:val="multilevel"/>
    <w:tmpl w:val="882ECC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304137"/>
    <w:multiLevelType w:val="multilevel"/>
    <w:tmpl w:val="2BB40D6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000000"/>
        <w:sz w:val="24"/>
      </w:rPr>
    </w:lvl>
    <w:lvl w:ilvl="1">
      <w:start w:val="7"/>
      <w:numFmt w:val="decimal"/>
      <w:lvlText w:val="%1.%2"/>
      <w:lvlJc w:val="left"/>
      <w:pPr>
        <w:ind w:left="644" w:hanging="360"/>
      </w:pPr>
      <w:rPr>
        <w:rFonts w:hint="default"/>
        <w:color w:val="000000"/>
        <w:sz w:val="24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color w:val="000000"/>
        <w:sz w:val="24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  <w:color w:val="000000"/>
        <w:sz w:val="24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  <w:color w:val="000000"/>
        <w:sz w:val="24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  <w:color w:val="000000"/>
        <w:sz w:val="24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  <w:color w:val="000000"/>
        <w:sz w:val="24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  <w:color w:val="000000"/>
        <w:sz w:val="24"/>
      </w:rPr>
    </w:lvl>
  </w:abstractNum>
  <w:abstractNum w:abstractNumId="4" w15:restartNumberingAfterBreak="0">
    <w:nsid w:val="087F29E9"/>
    <w:multiLevelType w:val="hybridMultilevel"/>
    <w:tmpl w:val="F3721782"/>
    <w:lvl w:ilvl="0" w:tplc="13667F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7688B5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5E936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85052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3E6FAB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DCE14A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5ACBE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128B0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FB0BE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F4093B"/>
    <w:multiLevelType w:val="hybridMultilevel"/>
    <w:tmpl w:val="789C6F1A"/>
    <w:lvl w:ilvl="0" w:tplc="B48CDD46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6B3C5106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D5026D7E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2D63BD0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E5220704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8A8A363A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BC663ADE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DC72A5D4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3910AD34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6" w15:restartNumberingAfterBreak="0">
    <w:nsid w:val="153B25F4"/>
    <w:multiLevelType w:val="multilevel"/>
    <w:tmpl w:val="B0FA1DDA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83A2935"/>
    <w:multiLevelType w:val="multilevel"/>
    <w:tmpl w:val="82D6DE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1080" w:hanging="720"/>
      </w:pPr>
      <w:rPr>
        <w:rFonts w:hint="default"/>
        <w:b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194B1269"/>
    <w:multiLevelType w:val="hybridMultilevel"/>
    <w:tmpl w:val="013EDEF6"/>
    <w:lvl w:ilvl="0" w:tplc="0BF8A14C">
      <w:start w:val="1"/>
      <w:numFmt w:val="decimal"/>
      <w:lvlText w:val="%1."/>
      <w:lvlJc w:val="left"/>
      <w:pPr>
        <w:ind w:left="720" w:hanging="360"/>
      </w:pPr>
    </w:lvl>
    <w:lvl w:ilvl="1" w:tplc="8C7E45B8">
      <w:start w:val="1"/>
      <w:numFmt w:val="lowerLetter"/>
      <w:lvlText w:val="%2."/>
      <w:lvlJc w:val="left"/>
      <w:pPr>
        <w:ind w:left="1440" w:hanging="360"/>
      </w:pPr>
    </w:lvl>
    <w:lvl w:ilvl="2" w:tplc="29D41CA2">
      <w:start w:val="1"/>
      <w:numFmt w:val="lowerRoman"/>
      <w:lvlText w:val="%3."/>
      <w:lvlJc w:val="right"/>
      <w:pPr>
        <w:ind w:left="2160" w:hanging="180"/>
      </w:pPr>
    </w:lvl>
    <w:lvl w:ilvl="3" w:tplc="FB5EEA6A">
      <w:start w:val="1"/>
      <w:numFmt w:val="decimal"/>
      <w:lvlText w:val="%4."/>
      <w:lvlJc w:val="left"/>
      <w:pPr>
        <w:ind w:left="2880" w:hanging="360"/>
      </w:pPr>
    </w:lvl>
    <w:lvl w:ilvl="4" w:tplc="8ACE7C20">
      <w:start w:val="1"/>
      <w:numFmt w:val="lowerLetter"/>
      <w:lvlText w:val="%5."/>
      <w:lvlJc w:val="left"/>
      <w:pPr>
        <w:ind w:left="3600" w:hanging="360"/>
      </w:pPr>
    </w:lvl>
    <w:lvl w:ilvl="5" w:tplc="370045CE">
      <w:start w:val="1"/>
      <w:numFmt w:val="lowerRoman"/>
      <w:lvlText w:val="%6."/>
      <w:lvlJc w:val="right"/>
      <w:pPr>
        <w:ind w:left="4320" w:hanging="180"/>
      </w:pPr>
    </w:lvl>
    <w:lvl w:ilvl="6" w:tplc="3FEE07E2">
      <w:start w:val="1"/>
      <w:numFmt w:val="decimal"/>
      <w:lvlText w:val="%7."/>
      <w:lvlJc w:val="left"/>
      <w:pPr>
        <w:ind w:left="5040" w:hanging="360"/>
      </w:pPr>
    </w:lvl>
    <w:lvl w:ilvl="7" w:tplc="A426D5DA">
      <w:start w:val="1"/>
      <w:numFmt w:val="lowerLetter"/>
      <w:lvlText w:val="%8."/>
      <w:lvlJc w:val="left"/>
      <w:pPr>
        <w:ind w:left="5760" w:hanging="360"/>
      </w:pPr>
    </w:lvl>
    <w:lvl w:ilvl="8" w:tplc="9B3CF44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6E538E"/>
    <w:multiLevelType w:val="multilevel"/>
    <w:tmpl w:val="F300F24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1A804A49"/>
    <w:multiLevelType w:val="multilevel"/>
    <w:tmpl w:val="31CEF8F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1DA73A5A"/>
    <w:multiLevelType w:val="multilevel"/>
    <w:tmpl w:val="B308D4C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1F716E00"/>
    <w:multiLevelType w:val="multilevel"/>
    <w:tmpl w:val="38C0A8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1FA7730B"/>
    <w:multiLevelType w:val="hybridMultilevel"/>
    <w:tmpl w:val="835240C6"/>
    <w:lvl w:ilvl="0" w:tplc="3C2CBDA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FA697D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66A203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7269EA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46C40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18042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1D0AAE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9AE50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B5EE7E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51721D"/>
    <w:multiLevelType w:val="hybridMultilevel"/>
    <w:tmpl w:val="466ACBCE"/>
    <w:lvl w:ilvl="0" w:tplc="3528B1E0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68A03722">
      <w:start w:val="1"/>
      <w:numFmt w:val="lowerLetter"/>
      <w:lvlText w:val="%2."/>
      <w:lvlJc w:val="left"/>
      <w:pPr>
        <w:ind w:left="1440" w:hanging="360"/>
      </w:pPr>
    </w:lvl>
    <w:lvl w:ilvl="2" w:tplc="6662536C">
      <w:start w:val="1"/>
      <w:numFmt w:val="lowerRoman"/>
      <w:lvlText w:val="%3."/>
      <w:lvlJc w:val="right"/>
      <w:pPr>
        <w:ind w:left="2160" w:hanging="180"/>
      </w:pPr>
    </w:lvl>
    <w:lvl w:ilvl="3" w:tplc="C3DEAF42">
      <w:start w:val="1"/>
      <w:numFmt w:val="decimal"/>
      <w:lvlText w:val="%4."/>
      <w:lvlJc w:val="left"/>
      <w:pPr>
        <w:ind w:left="2880" w:hanging="360"/>
      </w:pPr>
    </w:lvl>
    <w:lvl w:ilvl="4" w:tplc="20E20646">
      <w:start w:val="1"/>
      <w:numFmt w:val="lowerLetter"/>
      <w:lvlText w:val="%5."/>
      <w:lvlJc w:val="left"/>
      <w:pPr>
        <w:ind w:left="3600" w:hanging="360"/>
      </w:pPr>
    </w:lvl>
    <w:lvl w:ilvl="5" w:tplc="050E453C">
      <w:start w:val="1"/>
      <w:numFmt w:val="lowerRoman"/>
      <w:lvlText w:val="%6."/>
      <w:lvlJc w:val="right"/>
      <w:pPr>
        <w:ind w:left="4320" w:hanging="180"/>
      </w:pPr>
    </w:lvl>
    <w:lvl w:ilvl="6" w:tplc="6F603EA0">
      <w:start w:val="1"/>
      <w:numFmt w:val="decimal"/>
      <w:lvlText w:val="%7."/>
      <w:lvlJc w:val="left"/>
      <w:pPr>
        <w:ind w:left="5040" w:hanging="360"/>
      </w:pPr>
    </w:lvl>
    <w:lvl w:ilvl="7" w:tplc="E348BDD2">
      <w:start w:val="1"/>
      <w:numFmt w:val="lowerLetter"/>
      <w:lvlText w:val="%8."/>
      <w:lvlJc w:val="left"/>
      <w:pPr>
        <w:ind w:left="5760" w:hanging="360"/>
      </w:pPr>
    </w:lvl>
    <w:lvl w:ilvl="8" w:tplc="A112BD24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43498D"/>
    <w:multiLevelType w:val="multilevel"/>
    <w:tmpl w:val="0A7C74BE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27A05760"/>
    <w:multiLevelType w:val="hybridMultilevel"/>
    <w:tmpl w:val="AD0C2A80"/>
    <w:lvl w:ilvl="0" w:tplc="D5C0BF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E86557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D3CBCE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900F6D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0A0AC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F833F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51273B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496B79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09A02F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7A64985"/>
    <w:multiLevelType w:val="multilevel"/>
    <w:tmpl w:val="081A170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F1F747C"/>
    <w:multiLevelType w:val="hybridMultilevel"/>
    <w:tmpl w:val="1E0896B8"/>
    <w:lvl w:ilvl="0" w:tplc="98764C62">
      <w:start w:val="1"/>
      <w:numFmt w:val="decimal"/>
      <w:lvlText w:val="%1)"/>
      <w:legacy w:legacy="1" w:legacySpace="0" w:legacyIndent="413"/>
      <w:lvlJc w:val="left"/>
      <w:rPr>
        <w:rFonts w:ascii="Times New Roman" w:hAnsi="Times New Roman" w:cs="Times New Roman" w:hint="default"/>
      </w:rPr>
    </w:lvl>
    <w:lvl w:ilvl="1" w:tplc="C5AC020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2B8E51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58EDBF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52E37C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5F4562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1E8849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CD4699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F5E9F0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9" w15:restartNumberingAfterBreak="0">
    <w:nsid w:val="30F30ECF"/>
    <w:multiLevelType w:val="multilevel"/>
    <w:tmpl w:val="F6D04D50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0" w15:restartNumberingAfterBreak="0">
    <w:nsid w:val="35E134B2"/>
    <w:multiLevelType w:val="multilevel"/>
    <w:tmpl w:val="57C45F3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b/>
      </w:rPr>
    </w:lvl>
  </w:abstractNum>
  <w:abstractNum w:abstractNumId="21" w15:restartNumberingAfterBreak="0">
    <w:nsid w:val="410D5936"/>
    <w:multiLevelType w:val="hybridMultilevel"/>
    <w:tmpl w:val="6A12BC4A"/>
    <w:lvl w:ilvl="0" w:tplc="FDF8D6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F68538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6E28E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A6815F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5275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118E3A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A0A49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94E890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E90A9B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1592CC5"/>
    <w:multiLevelType w:val="multilevel"/>
    <w:tmpl w:val="4C9A260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41E23C44"/>
    <w:multiLevelType w:val="multilevel"/>
    <w:tmpl w:val="2250DDD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color w:val="auto"/>
      </w:rPr>
    </w:lvl>
  </w:abstractNum>
  <w:abstractNum w:abstractNumId="24" w15:restartNumberingAfterBreak="0">
    <w:nsid w:val="4E491C74"/>
    <w:multiLevelType w:val="multilevel"/>
    <w:tmpl w:val="272E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3496762"/>
    <w:multiLevelType w:val="hybridMultilevel"/>
    <w:tmpl w:val="CF28F08E"/>
    <w:lvl w:ilvl="0" w:tplc="2766E04E">
      <w:start w:val="1"/>
      <w:numFmt w:val="decimal"/>
      <w:lvlText w:val="%1."/>
      <w:lvlJc w:val="left"/>
      <w:pPr>
        <w:ind w:left="720" w:hanging="360"/>
      </w:pPr>
    </w:lvl>
    <w:lvl w:ilvl="1" w:tplc="D56C4E54">
      <w:start w:val="1"/>
      <w:numFmt w:val="lowerLetter"/>
      <w:lvlText w:val="%2."/>
      <w:lvlJc w:val="left"/>
      <w:pPr>
        <w:ind w:left="1440" w:hanging="360"/>
      </w:pPr>
    </w:lvl>
    <w:lvl w:ilvl="2" w:tplc="83747E90">
      <w:start w:val="1"/>
      <w:numFmt w:val="lowerRoman"/>
      <w:lvlText w:val="%3."/>
      <w:lvlJc w:val="right"/>
      <w:pPr>
        <w:ind w:left="2160" w:hanging="180"/>
      </w:pPr>
    </w:lvl>
    <w:lvl w:ilvl="3" w:tplc="C94CEF78">
      <w:start w:val="1"/>
      <w:numFmt w:val="decimal"/>
      <w:lvlText w:val="%4."/>
      <w:lvlJc w:val="left"/>
      <w:pPr>
        <w:ind w:left="2880" w:hanging="360"/>
      </w:pPr>
    </w:lvl>
    <w:lvl w:ilvl="4" w:tplc="60B2E3B8">
      <w:start w:val="1"/>
      <w:numFmt w:val="lowerLetter"/>
      <w:lvlText w:val="%5."/>
      <w:lvlJc w:val="left"/>
      <w:pPr>
        <w:ind w:left="3600" w:hanging="360"/>
      </w:pPr>
    </w:lvl>
    <w:lvl w:ilvl="5" w:tplc="C088C86C">
      <w:start w:val="1"/>
      <w:numFmt w:val="lowerRoman"/>
      <w:lvlText w:val="%6."/>
      <w:lvlJc w:val="right"/>
      <w:pPr>
        <w:ind w:left="4320" w:hanging="180"/>
      </w:pPr>
    </w:lvl>
    <w:lvl w:ilvl="6" w:tplc="839678E0">
      <w:start w:val="1"/>
      <w:numFmt w:val="decimal"/>
      <w:lvlText w:val="%7."/>
      <w:lvlJc w:val="left"/>
      <w:pPr>
        <w:ind w:left="5040" w:hanging="360"/>
      </w:pPr>
    </w:lvl>
    <w:lvl w:ilvl="7" w:tplc="A96E9364">
      <w:start w:val="1"/>
      <w:numFmt w:val="lowerLetter"/>
      <w:lvlText w:val="%8."/>
      <w:lvlJc w:val="left"/>
      <w:pPr>
        <w:ind w:left="5760" w:hanging="360"/>
      </w:pPr>
    </w:lvl>
    <w:lvl w:ilvl="8" w:tplc="065094DE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6B2939"/>
    <w:multiLevelType w:val="hybridMultilevel"/>
    <w:tmpl w:val="6A445426"/>
    <w:lvl w:ilvl="0" w:tplc="86D2B8F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662BC0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A56D43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CDE2B0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116711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D64565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BE23FF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2FA545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382F8F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A5C51D8"/>
    <w:multiLevelType w:val="multilevel"/>
    <w:tmpl w:val="98CE9F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5B1E5905"/>
    <w:multiLevelType w:val="multilevel"/>
    <w:tmpl w:val="303AAE48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B491FCE"/>
    <w:multiLevelType w:val="hybridMultilevel"/>
    <w:tmpl w:val="B7AE2C5C"/>
    <w:lvl w:ilvl="0" w:tplc="471C91C6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C734C592">
      <w:start w:val="1"/>
      <w:numFmt w:val="lowerLetter"/>
      <w:lvlText w:val="%2."/>
      <w:lvlJc w:val="left"/>
      <w:pPr>
        <w:ind w:left="1788" w:hanging="360"/>
      </w:pPr>
    </w:lvl>
    <w:lvl w:ilvl="2" w:tplc="F2AA1650">
      <w:start w:val="1"/>
      <w:numFmt w:val="lowerRoman"/>
      <w:lvlText w:val="%3."/>
      <w:lvlJc w:val="right"/>
      <w:pPr>
        <w:ind w:left="2508" w:hanging="180"/>
      </w:pPr>
    </w:lvl>
    <w:lvl w:ilvl="3" w:tplc="47B66400">
      <w:start w:val="1"/>
      <w:numFmt w:val="decimal"/>
      <w:lvlText w:val="%4."/>
      <w:lvlJc w:val="left"/>
      <w:pPr>
        <w:ind w:left="3228" w:hanging="360"/>
      </w:pPr>
    </w:lvl>
    <w:lvl w:ilvl="4" w:tplc="E9723F3E">
      <w:start w:val="1"/>
      <w:numFmt w:val="lowerLetter"/>
      <w:lvlText w:val="%5."/>
      <w:lvlJc w:val="left"/>
      <w:pPr>
        <w:ind w:left="3948" w:hanging="360"/>
      </w:pPr>
    </w:lvl>
    <w:lvl w:ilvl="5" w:tplc="B3CAC220">
      <w:start w:val="1"/>
      <w:numFmt w:val="lowerRoman"/>
      <w:lvlText w:val="%6."/>
      <w:lvlJc w:val="right"/>
      <w:pPr>
        <w:ind w:left="4668" w:hanging="180"/>
      </w:pPr>
    </w:lvl>
    <w:lvl w:ilvl="6" w:tplc="017656CC">
      <w:start w:val="1"/>
      <w:numFmt w:val="decimal"/>
      <w:lvlText w:val="%7."/>
      <w:lvlJc w:val="left"/>
      <w:pPr>
        <w:ind w:left="5388" w:hanging="360"/>
      </w:pPr>
    </w:lvl>
    <w:lvl w:ilvl="7" w:tplc="6A6E9268">
      <w:start w:val="1"/>
      <w:numFmt w:val="lowerLetter"/>
      <w:lvlText w:val="%8."/>
      <w:lvlJc w:val="left"/>
      <w:pPr>
        <w:ind w:left="6108" w:hanging="360"/>
      </w:pPr>
    </w:lvl>
    <w:lvl w:ilvl="8" w:tplc="201C1C4E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6B655FAF"/>
    <w:multiLevelType w:val="hybridMultilevel"/>
    <w:tmpl w:val="F98ABDBE"/>
    <w:lvl w:ilvl="0" w:tplc="AD74EEF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3A2712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5E450C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5C286F2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88A0FE9E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783C3AE8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F0C2344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58B6A90E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1226842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25B5196"/>
    <w:multiLevelType w:val="multilevel"/>
    <w:tmpl w:val="A4887A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2" w15:restartNumberingAfterBreak="0">
    <w:nsid w:val="7381632B"/>
    <w:multiLevelType w:val="multilevel"/>
    <w:tmpl w:val="BBC6110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738B7DB5"/>
    <w:multiLevelType w:val="multilevel"/>
    <w:tmpl w:val="D9F8806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6"/>
  </w:num>
  <w:num w:numId="2">
    <w:abstractNumId w:val="13"/>
  </w:num>
  <w:num w:numId="3">
    <w:abstractNumId w:val="26"/>
  </w:num>
  <w:num w:numId="4">
    <w:abstractNumId w:val="4"/>
  </w:num>
  <w:num w:numId="5">
    <w:abstractNumId w:val="21"/>
  </w:num>
  <w:num w:numId="6">
    <w:abstractNumId w:val="17"/>
  </w:num>
  <w:num w:numId="7">
    <w:abstractNumId w:val="27"/>
  </w:num>
  <w:num w:numId="8">
    <w:abstractNumId w:val="12"/>
  </w:num>
  <w:num w:numId="9">
    <w:abstractNumId w:val="11"/>
  </w:num>
  <w:num w:numId="10">
    <w:abstractNumId w:val="15"/>
  </w:num>
  <w:num w:numId="11">
    <w:abstractNumId w:val="28"/>
  </w:num>
  <w:num w:numId="12">
    <w:abstractNumId w:val="25"/>
  </w:num>
  <w:num w:numId="13">
    <w:abstractNumId w:val="14"/>
  </w:num>
  <w:num w:numId="14">
    <w:abstractNumId w:val="24"/>
  </w:num>
  <w:num w:numId="15">
    <w:abstractNumId w:val="6"/>
  </w:num>
  <w:num w:numId="16">
    <w:abstractNumId w:val="33"/>
  </w:num>
  <w:num w:numId="17">
    <w:abstractNumId w:val="29"/>
  </w:num>
  <w:num w:numId="18">
    <w:abstractNumId w:val="2"/>
  </w:num>
  <w:num w:numId="19">
    <w:abstractNumId w:val="32"/>
  </w:num>
  <w:num w:numId="20">
    <w:abstractNumId w:val="3"/>
  </w:num>
  <w:num w:numId="21">
    <w:abstractNumId w:val="18"/>
  </w:num>
  <w:num w:numId="22">
    <w:abstractNumId w:val="9"/>
  </w:num>
  <w:num w:numId="23">
    <w:abstractNumId w:val="8"/>
  </w:num>
  <w:num w:numId="24">
    <w:abstractNumId w:val="22"/>
  </w:num>
  <w:num w:numId="25">
    <w:abstractNumId w:val="5"/>
  </w:num>
  <w:num w:numId="26">
    <w:abstractNumId w:val="30"/>
  </w:num>
  <w:num w:numId="27">
    <w:abstractNumId w:val="0"/>
  </w:num>
  <w:num w:numId="28">
    <w:abstractNumId w:val="1"/>
  </w:num>
  <w:num w:numId="29">
    <w:abstractNumId w:val="10"/>
  </w:num>
  <w:num w:numId="30">
    <w:abstractNumId w:val="19"/>
  </w:num>
  <w:num w:numId="31">
    <w:abstractNumId w:val="20"/>
  </w:num>
  <w:num w:numId="32">
    <w:abstractNumId w:val="7"/>
  </w:num>
  <w:num w:numId="33">
    <w:abstractNumId w:val="23"/>
  </w:num>
  <w:num w:numId="3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CC2"/>
    <w:rsid w:val="00015D99"/>
    <w:rsid w:val="000D71C4"/>
    <w:rsid w:val="00176E0E"/>
    <w:rsid w:val="00253C6A"/>
    <w:rsid w:val="00323D7F"/>
    <w:rsid w:val="00333189"/>
    <w:rsid w:val="00334662"/>
    <w:rsid w:val="00444E43"/>
    <w:rsid w:val="004471AE"/>
    <w:rsid w:val="00496DD5"/>
    <w:rsid w:val="004F08CE"/>
    <w:rsid w:val="005C675D"/>
    <w:rsid w:val="006636D0"/>
    <w:rsid w:val="006921C5"/>
    <w:rsid w:val="00757F6D"/>
    <w:rsid w:val="007A389A"/>
    <w:rsid w:val="00842C84"/>
    <w:rsid w:val="00907D60"/>
    <w:rsid w:val="00925CC2"/>
    <w:rsid w:val="00A74515"/>
    <w:rsid w:val="00A859A9"/>
    <w:rsid w:val="00AD40C8"/>
    <w:rsid w:val="00B15A60"/>
    <w:rsid w:val="00B5159F"/>
    <w:rsid w:val="00C90F4F"/>
    <w:rsid w:val="00D55767"/>
    <w:rsid w:val="00D574EB"/>
    <w:rsid w:val="00DA6D18"/>
    <w:rsid w:val="00DD03CA"/>
    <w:rsid w:val="00DD5772"/>
    <w:rsid w:val="00E468EB"/>
    <w:rsid w:val="00FD1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04248"/>
  <w15:docId w15:val="{6C357DFC-89B6-424A-B699-8BF4CA507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a9">
    <w:name w:val="Верхний колонтитул Знак"/>
    <w:basedOn w:val="a0"/>
    <w:link w:val="aa"/>
    <w:uiPriority w:val="99"/>
  </w:style>
  <w:style w:type="character" w:customStyle="1" w:styleId="ab">
    <w:name w:val="Нижний колонтитул Знак"/>
    <w:basedOn w:val="a0"/>
    <w:link w:val="ac"/>
    <w:uiPriority w:val="99"/>
  </w:style>
  <w:style w:type="paragraph" w:styleId="ad">
    <w:name w:val="caption"/>
    <w:basedOn w:val="a"/>
    <w:next w:val="a"/>
    <w:link w:val="ae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азвание объекта Знак"/>
    <w:basedOn w:val="a0"/>
    <w:link w:val="ad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9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b"/>
    <w:pPr>
      <w:tabs>
        <w:tab w:val="center" w:pos="4677"/>
        <w:tab w:val="right" w:pos="9355"/>
      </w:tabs>
    </w:pPr>
  </w:style>
  <w:style w:type="table" w:styleId="af6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Revision"/>
    <w:hidden/>
    <w:uiPriority w:val="99"/>
    <w:semiHidden/>
    <w:rPr>
      <w:sz w:val="24"/>
      <w:szCs w:val="24"/>
    </w:rPr>
  </w:style>
  <w:style w:type="character" w:styleId="af8">
    <w:name w:val="annotation reference"/>
    <w:rPr>
      <w:sz w:val="16"/>
      <w:szCs w:val="16"/>
    </w:rPr>
  </w:style>
  <w:style w:type="paragraph" w:styleId="af9">
    <w:name w:val="annotation text"/>
    <w:basedOn w:val="a"/>
    <w:link w:val="afa"/>
    <w:rPr>
      <w:sz w:val="20"/>
      <w:szCs w:val="20"/>
    </w:rPr>
  </w:style>
  <w:style w:type="character" w:customStyle="1" w:styleId="afa">
    <w:name w:val="Текст примечания Знак"/>
    <w:basedOn w:val="a0"/>
    <w:link w:val="af9"/>
  </w:style>
  <w:style w:type="paragraph" w:styleId="afb">
    <w:name w:val="annotation subject"/>
    <w:basedOn w:val="af9"/>
    <w:next w:val="af9"/>
    <w:link w:val="afc"/>
    <w:rPr>
      <w:b/>
      <w:bCs/>
    </w:rPr>
  </w:style>
  <w:style w:type="character" w:customStyle="1" w:styleId="afc">
    <w:name w:val="Тема примечания Знак"/>
    <w:link w:val="afb"/>
    <w:rPr>
      <w:b/>
      <w:bCs/>
    </w:rPr>
  </w:style>
  <w:style w:type="paragraph" w:styleId="25">
    <w:name w:val="Body Text Indent 2"/>
    <w:basedOn w:val="a"/>
    <w:link w:val="26"/>
    <w:pPr>
      <w:ind w:firstLine="360"/>
    </w:pPr>
  </w:style>
  <w:style w:type="character" w:customStyle="1" w:styleId="26">
    <w:name w:val="Основной текст с отступом 2 Знак"/>
    <w:link w:val="25"/>
    <w:rPr>
      <w:sz w:val="24"/>
      <w:szCs w:val="24"/>
    </w:rPr>
  </w:style>
  <w:style w:type="paragraph" w:customStyle="1" w:styleId="Iiaioieo">
    <w:name w:val="Iiaioieo"/>
    <w:basedOn w:val="a"/>
    <w:pPr>
      <w:tabs>
        <w:tab w:val="left" w:pos="1134"/>
      </w:tabs>
      <w:spacing w:line="360" w:lineRule="auto"/>
      <w:ind w:left="1134" w:hanging="1134"/>
      <w:jc w:val="both"/>
    </w:pPr>
    <w:rPr>
      <w:sz w:val="28"/>
      <w:szCs w:val="20"/>
    </w:rPr>
  </w:style>
  <w:style w:type="paragraph" w:styleId="afd">
    <w:name w:val="Normal (Web)"/>
    <w:basedOn w:val="a"/>
    <w:uiPriority w:val="99"/>
    <w:unhideWhenUsed/>
    <w:pPr>
      <w:spacing w:after="150"/>
    </w:pPr>
  </w:style>
  <w:style w:type="character" w:customStyle="1" w:styleId="27">
    <w:name w:val="Основной текст (2)_"/>
    <w:link w:val="28"/>
    <w:uiPriority w:val="99"/>
    <w:rPr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"/>
    <w:link w:val="27"/>
    <w:uiPriority w:val="99"/>
    <w:pPr>
      <w:shd w:val="clear" w:color="auto" w:fill="FFFFFF"/>
      <w:spacing w:line="299" w:lineRule="exact"/>
      <w:ind w:hanging="320"/>
      <w:jc w:val="both"/>
    </w:pPr>
    <w:rPr>
      <w:sz w:val="26"/>
      <w:szCs w:val="26"/>
    </w:rPr>
  </w:style>
  <w:style w:type="character" w:customStyle="1" w:styleId="29">
    <w:name w:val="Основной текст (2) + Малые прописные"/>
    <w:uiPriority w:val="99"/>
    <w:rPr>
      <w:rFonts w:ascii="Calibri" w:hAnsi="Calibri" w:cs="Calibri"/>
      <w:smallCaps/>
      <w:sz w:val="15"/>
      <w:szCs w:val="15"/>
      <w:u w:val="none"/>
      <w:shd w:val="clear" w:color="auto" w:fill="FFFFFF"/>
    </w:rPr>
  </w:style>
  <w:style w:type="paragraph" w:styleId="afe">
    <w:name w:val="List Paragraph"/>
    <w:basedOn w:val="a"/>
    <w:uiPriority w:val="99"/>
    <w:qFormat/>
    <w:pPr>
      <w:ind w:left="708"/>
    </w:pPr>
  </w:style>
  <w:style w:type="paragraph" w:styleId="aff">
    <w:name w:val="Body Text"/>
    <w:basedOn w:val="a"/>
    <w:link w:val="aff0"/>
    <w:pPr>
      <w:spacing w:after="120"/>
    </w:pPr>
  </w:style>
  <w:style w:type="character" w:customStyle="1" w:styleId="aff0">
    <w:name w:val="Основной текст Знак"/>
    <w:link w:val="aff"/>
    <w:rPr>
      <w:sz w:val="24"/>
      <w:szCs w:val="24"/>
    </w:rPr>
  </w:style>
  <w:style w:type="paragraph" w:customStyle="1" w:styleId="Default">
    <w:name w:val="Default"/>
    <w:uiPriority w:val="99"/>
    <w:rPr>
      <w:rFonts w:eastAsia="Calibri"/>
      <w:color w:val="000000"/>
      <w:sz w:val="24"/>
      <w:szCs w:val="24"/>
      <w:lang w:eastAsia="en-US"/>
    </w:rPr>
  </w:style>
  <w:style w:type="paragraph" w:customStyle="1" w:styleId="Style1">
    <w:name w:val="Style1"/>
    <w:basedOn w:val="a"/>
    <w:uiPriority w:val="99"/>
    <w:pPr>
      <w:widowControl w:val="0"/>
      <w:spacing w:line="343" w:lineRule="exact"/>
      <w:ind w:firstLine="317"/>
      <w:jc w:val="both"/>
    </w:pPr>
  </w:style>
  <w:style w:type="character" w:customStyle="1" w:styleId="FontStyle66">
    <w:name w:val="Font Style66"/>
    <w:uiPriority w:val="99"/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17">
    <w:name w:val="Style17"/>
    <w:basedOn w:val="a"/>
    <w:uiPriority w:val="99"/>
    <w:pPr>
      <w:widowControl w:val="0"/>
      <w:spacing w:line="344" w:lineRule="exact"/>
      <w:ind w:firstLine="317"/>
      <w:jc w:val="both"/>
    </w:pPr>
  </w:style>
  <w:style w:type="character" w:customStyle="1" w:styleId="10">
    <w:name w:val="Заголовок 1 Знак"/>
    <w:basedOn w:val="a0"/>
    <w:link w:val="1"/>
    <w:uiPriority w:val="9"/>
    <w:rPr>
      <w:b/>
      <w:bCs/>
      <w:sz w:val="48"/>
      <w:szCs w:val="48"/>
    </w:rPr>
  </w:style>
  <w:style w:type="paragraph" w:styleId="aff1">
    <w:name w:val="footnote text"/>
    <w:basedOn w:val="a"/>
    <w:link w:val="aff2"/>
    <w:uiPriority w:val="99"/>
    <w:unhideWhenUsed/>
    <w:rPr>
      <w:rFonts w:ascii="Calibri" w:eastAsia="Calibri" w:hAnsi="Calibri"/>
      <w:sz w:val="20"/>
      <w:szCs w:val="20"/>
    </w:rPr>
  </w:style>
  <w:style w:type="character" w:customStyle="1" w:styleId="aff2">
    <w:name w:val="Текст сноски Знак"/>
    <w:basedOn w:val="a0"/>
    <w:link w:val="aff1"/>
    <w:uiPriority w:val="99"/>
    <w:rPr>
      <w:rFonts w:ascii="Calibri" w:eastAsia="Calibri" w:hAnsi="Calibri"/>
    </w:rPr>
  </w:style>
  <w:style w:type="character" w:styleId="aff3">
    <w:name w:val="footnote reference"/>
    <w:uiPriority w:val="99"/>
    <w:unhideWhenUsed/>
    <w:rPr>
      <w:vertAlign w:val="superscript"/>
    </w:rPr>
  </w:style>
  <w:style w:type="paragraph" w:styleId="aff4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112A61-64D1-402D-A568-204B40425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1777</Words>
  <Characters>10132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"МОЭСК"</Company>
  <LinksUpToDate>false</LinksUpToDate>
  <CharactersWithSpaces>11886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А.С.</dc:creator>
  <cp:lastModifiedBy>Иванова Инна Владимировна</cp:lastModifiedBy>
  <cp:revision>34</cp:revision>
  <cp:lastPrinted>2026-05-25T08:15:00Z</cp:lastPrinted>
  <dcterms:created xsi:type="dcterms:W3CDTF">2024-08-02T13:47:00Z</dcterms:created>
  <dcterms:modified xsi:type="dcterms:W3CDTF">2026-05-25T08:20:00Z</dcterms:modified>
</cp:coreProperties>
</file>