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footer4.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header4.xml" ContentType="application/vnd.openxmlformats-officedocument.wordprocessingml.header+xml"/>
  <Override PartName="/word/header3.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п. Правокубанский</w:t>
        <w:tab/>
        <w:t xml:space="preserve">   «___» _________ 2026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 xml:space="preserve">«Покупатель»), в лице директора Филиала ПАО «РусГидро» - «Карачаево-Черкесский филиал» Шульженко Виталия Ивановича, </w:t>
      </w:r>
      <w:r>
        <w:rPr>
          <w:bCs/>
          <w:sz w:val="24"/>
          <w:szCs w:val="24"/>
        </w:rPr>
        <w:t>действующего на основании доверенности № ___________, дата выдачи ________</w:t>
      </w:r>
      <w:r>
        <w:rPr>
          <w:sz w:val="24"/>
          <w:szCs w:val="24"/>
        </w:rPr>
        <w:t>,</w:t>
      </w:r>
      <w:r>
        <w:rPr>
          <w:spacing w:val="4"/>
          <w:sz w:val="24"/>
          <w:szCs w:val="24"/>
        </w:rPr>
        <w:t xml:space="preserve">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неконкурентной процедуры по лоту № 1-АЗ-2026-КЧФ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shd w:val="clear" w:color="auto" w:fill="FFFFFF"/>
        <w:tabs>
          <w:tab w:val="clear" w:pos="709"/>
          <w:tab w:val="left" w:pos="0" w:leader="none"/>
        </w:tabs>
        <w:spacing w:before="0" w:after="0"/>
        <w:ind w:firstLine="709"/>
        <w:contextualSpacing/>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br/>
        <w:t xml:space="preserve">и условиям настоящего Договора. </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«Универсальный передаточный документ (УПД) – </w:t>
      </w:r>
      <w:r>
        <w:rPr>
          <w:sz w:val="24"/>
          <w:szCs w:val="24"/>
          <w:lang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 xml:space="preserve"> </w:t>
      </w: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851" w:leader="none"/>
          <w:tab w:val="left" w:pos="1701" w:leader="none"/>
        </w:tabs>
        <w:ind w:left="0" w:firstLine="710"/>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 и осуществить поставку</w:t>
      </w:r>
      <w:r>
        <w:rPr>
          <w:rFonts w:eastAsia="Calibri"/>
          <w:bCs/>
          <w:sz w:val="24"/>
          <w:szCs w:val="24"/>
          <w:lang w:eastAsia="en-US"/>
        </w:rPr>
        <w:t xml:space="preserve"> </w:t>
      </w:r>
      <w:r>
        <w:rPr>
          <w:b/>
          <w:bCs/>
          <w:sz w:val="24"/>
          <w:szCs w:val="24"/>
        </w:rPr>
        <w:t xml:space="preserve">ОКПД2 28.13.14.190 насоса, электродвигателя (аварийный запас) для нужд филиала ПАО "РусГидро" - "Карачаево-Черкесский филиал"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«Карачаево-Черкесский филиал».</w:t>
      </w:r>
    </w:p>
    <w:p>
      <w:pPr>
        <w:pStyle w:val="Normal"/>
        <w:numPr>
          <w:ilvl w:val="1"/>
          <w:numId w:val="2"/>
        </w:numPr>
        <w:shd w:val="clear" w:color="auto" w:fill="FFFFFF"/>
        <w:tabs>
          <w:tab w:val="clear" w:pos="709"/>
          <w:tab w:val="left" w:pos="1134" w:leader="none"/>
          <w:tab w:val="left" w:pos="1560" w:leader="none"/>
        </w:tabs>
        <w:ind w:left="0" w:firstLine="709"/>
        <w:jc w:val="both"/>
        <w:rPr>
          <w:sz w:val="24"/>
          <w:szCs w:val="24"/>
        </w:rPr>
      </w:pPr>
      <w:r>
        <w:rPr>
          <w:bCs/>
          <w:sz w:val="24"/>
          <w:szCs w:val="24"/>
        </w:rPr>
        <w:t xml:space="preserve">Место поставки Товара: </w:t>
      </w:r>
      <w:r>
        <w:rPr>
          <w:sz w:val="24"/>
          <w:szCs w:val="24"/>
        </w:rPr>
        <w:t>Российская Федерация, Карачаево-Черкесская Республика, 369244, Карачаевский район, пос. Правокубанский, Зеленчукская ГЭС-ГАЭС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Окончание – «</w:t>
      </w:r>
      <w:r>
        <w:rPr>
          <w:bCs/>
          <w:sz w:val="24"/>
          <w:szCs w:val="24"/>
          <w:lang w:val="en-US"/>
        </w:rPr>
        <w:t>21</w:t>
      </w:r>
      <w:r>
        <w:rPr>
          <w:bCs/>
          <w:sz w:val="24"/>
          <w:szCs w:val="24"/>
        </w:rPr>
        <w:t xml:space="preserve">» </w:t>
      </w:r>
      <w:r>
        <w:rPr>
          <w:bCs/>
          <w:sz w:val="24"/>
          <w:szCs w:val="24"/>
          <w:lang w:val="en-US"/>
        </w:rPr>
        <w:t>декабря</w:t>
      </w:r>
      <w:r>
        <w:rPr>
          <w:bCs/>
          <w:sz w:val="24"/>
          <w:szCs w:val="24"/>
        </w:rPr>
        <w:t xml:space="preserve"> 2026 г.</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Сроки поставки Товара указаны в Календарном графике поставки Товара (Приложение № 3 к Договору) в рамках общих сроков, указанных в пункте 1.4 Договора. </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1"/>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sz w:val="24"/>
          <w:szCs w:val="24"/>
          <w:highlight w:val="lightGray"/>
        </w:rPr>
        <w:footnoteReference w:id="2"/>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Поставщик не позднее, чем за 3 (три) рабочих дня до предполагаемой даты выплаты авансового платежа, обязан предоставить Покупателю </w:t>
      </w:r>
      <w:r>
        <w:rPr>
          <w:sz w:val="24"/>
          <w:szCs w:val="24"/>
          <w:lang w:val="en-US"/>
        </w:rPr>
        <w:t>Банковскую</w:t>
      </w:r>
      <w:r>
        <w:rPr>
          <w:sz w:val="24"/>
          <w:szCs w:val="24"/>
        </w:rPr>
        <w:t xml:space="preserve"> гарантию,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пунктов 2.4.1,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Последующий платеж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 УПД,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 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lang w:val="en-US"/>
        </w:rPr>
        <w:t>1</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1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lang w:val="en-US"/>
        </w:rPr>
        <w:t>1</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2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 / УПД в 2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rPr>
        <w:footnoteReference w:id="3"/>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 / УПД.</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w:t>
      </w:r>
      <w:r>
        <w:rPr>
          <w:sz w:val="24"/>
          <w:szCs w:val="24"/>
          <w:highlight w:val="lightGray"/>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w:t>
      </w:r>
      <w:r>
        <w:rPr>
          <w:sz w:val="24"/>
          <w:szCs w:val="24"/>
          <w:lang w:val="en-US"/>
        </w:rPr>
        <w:t xml:space="preserve"> / УПД</w:t>
      </w:r>
      <w:r>
        <w:rPr>
          <w:sz w:val="24"/>
          <w:szCs w:val="24"/>
        </w:rPr>
        <w:t>.</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 УПД.</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ТОРГ-12 / УПД.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lang w:val="en-US"/>
        </w:rPr>
        <w:t>Банковские гарантии</w:t>
      </w:r>
    </w:p>
    <w:p>
      <w:pPr>
        <w:pStyle w:val="ListParagraph"/>
        <w:widowControl/>
        <w:numPr>
          <w:ilvl w:val="1"/>
          <w:numId w:val="33"/>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34"/>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35"/>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36"/>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37"/>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100 </w:t>
        <w:br/>
        <w:t xml:space="preserve">(ста)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38"/>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непогашенного (незачтенного)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сроков</w:t>
      </w:r>
      <w:r>
        <w:rPr>
          <w:sz w:val="24"/>
          <w:szCs w:val="24"/>
        </w:rPr>
        <w:t xml:space="preserve"> </w:t>
      </w:r>
      <w:r>
        <w:rPr>
          <w:bCs/>
          <w:sz w:val="24"/>
          <w:szCs w:val="24"/>
        </w:rPr>
        <w:t>поставки Товара, установленных Календарным графиком поставки Товара (Приложение № 3 к Договору)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39"/>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40"/>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41"/>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4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43"/>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44"/>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5 к Договору.</w:t>
      </w:r>
    </w:p>
    <w:p>
      <w:pPr>
        <w:pStyle w:val="ListParagraph"/>
        <w:widowControl/>
        <w:numPr>
          <w:ilvl w:val="1"/>
          <w:numId w:val="45"/>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46"/>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47"/>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48"/>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 xml:space="preserve">: </w:t>
      </w:r>
    </w:p>
    <w:p>
      <w:pPr>
        <w:pStyle w:val="ListParagraph"/>
        <w:widowControl/>
        <w:numPr>
          <w:ilvl w:val="1"/>
          <w:numId w:val="12"/>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12"/>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 xml:space="preserve">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49"/>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50"/>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Поставщика составляет 5 000 000 (Пять миллионов) рублей и более</w:t>
        <w:br/>
        <w:t xml:space="preserve">без учета НДС. </w:t>
      </w:r>
    </w:p>
    <w:p>
      <w:pPr>
        <w:pStyle w:val="ListParagraph"/>
        <w:widowControl/>
        <w:numPr>
          <w:ilvl w:val="1"/>
          <w:numId w:val="51"/>
        </w:numPr>
        <w:shd w:val="clear" w:color="auto" w:fill="FFFFFF"/>
        <w:tabs>
          <w:tab w:val="clear" w:pos="709"/>
          <w:tab w:val="left" w:pos="1134" w:leader="none"/>
        </w:tabs>
        <w:ind w:left="0" w:firstLine="709"/>
        <w:jc w:val="both"/>
        <w:rPr>
          <w:bCs/>
          <w:sz w:val="24"/>
          <w:szCs w:val="24"/>
        </w:rPr>
      </w:pPr>
      <w:r>
        <w:rPr>
          <w:sz w:val="24"/>
        </w:rPr>
        <w:t xml:space="preserve"> </w:t>
      </w:r>
      <w:r>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rFonts w:eastAsia="Calibri"/>
          <w:bCs/>
          <w:sz w:val="24"/>
          <w:szCs w:val="24"/>
        </w:rPr>
        <w:t xml:space="preserve">Неустойки в размере 0,1 (ноль целых и одна десятая) </w:t>
      </w:r>
      <w:r>
        <w:rPr>
          <w:bCs/>
          <w:sz w:val="24"/>
          <w:szCs w:val="24"/>
        </w:rPr>
        <w:t xml:space="preserve">процента от цены </w:t>
      </w:r>
      <w:r>
        <w:rPr>
          <w:rFonts w:eastAsia="Calibri"/>
          <w:bCs/>
          <w:sz w:val="24"/>
          <w:szCs w:val="24"/>
        </w:rPr>
        <w:t>Товара</w:t>
      </w:r>
      <w:r>
        <w:rPr>
          <w:bCs/>
          <w:sz w:val="24"/>
          <w:szCs w:val="24"/>
        </w:rPr>
        <w:t xml:space="preserve"> за каждый день просрочки;</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Независимых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Карачаево – Черкесской Республики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9.7.1. Электронная почта: </w:t>
      </w:r>
      <w:hyperlink r:id="rId2">
        <w:r>
          <w:rPr>
            <w:rStyle w:val="Hyperlink"/>
            <w:sz w:val="24"/>
            <w:szCs w:val="24"/>
          </w:rPr>
          <w:t>ld@rushydro.ru</w:t>
        </w:r>
      </w:hyperlink>
      <w:r>
        <w:rPr>
          <w:sz w:val="24"/>
          <w:szCs w:val="24"/>
        </w:rPr>
        <w:t xml:space="preserve">.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Общества в сети интернет: </w:t>
      </w:r>
      <w:hyperlink r:id="rId3">
        <w:r>
          <w:rPr>
            <w:rStyle w:val="Hyperlink"/>
            <w:sz w:val="24"/>
            <w:szCs w:val="24"/>
          </w:rPr>
          <w:t>http://www.rushydro.ru/</w:t>
        </w:r>
      </w:hyperlink>
      <w:r>
        <w:rPr>
          <w:sz w:val="24"/>
          <w:szCs w:val="24"/>
        </w:rPr>
        <w:t xml:space="preserve">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4">
        <w:r>
          <w:rPr>
            <w:bCs/>
            <w:sz w:val="24"/>
            <w:szCs w:val="24"/>
          </w:rPr>
          <w:t>№ 18162/09</w:t>
        </w:r>
      </w:hyperlink>
      <w:r>
        <w:rPr>
          <w:bCs/>
          <w:sz w:val="24"/>
          <w:szCs w:val="24"/>
        </w:rPr>
        <w:t xml:space="preserve"> и от 25.05.2010 </w:t>
      </w:r>
      <w:hyperlink r:id="rId5">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6">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8"/>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8"/>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8"/>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8"/>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8"/>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0"/>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0"/>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0"/>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0"/>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9"/>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9"/>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9"/>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9"/>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7"/>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7"/>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7"/>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7"/>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7"/>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tabs>
          <w:tab w:val="clear" w:pos="709"/>
          <w:tab w:val="left" w:pos="142" w:leader="none"/>
        </w:tabs>
        <w:suppressAutoHyphens w:val="false"/>
        <w:snapToGrid w:val="false"/>
        <w:ind w:left="0" w:firstLine="709"/>
        <w:jc w:val="both"/>
        <w:rPr>
          <w:sz w:val="24"/>
          <w:szCs w:val="24"/>
          <w:lang w:eastAsia="en-US"/>
        </w:rPr>
      </w:pPr>
      <w:r>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 w:val="left" w:pos="1418" w:leader="none"/>
        </w:tabs>
        <w:jc w:val="both"/>
        <w:rPr>
          <w:sz w:val="24"/>
          <w:szCs w:val="24"/>
        </w:rPr>
      </w:pPr>
      <w:r>
        <w:rPr>
          <w:sz w:val="24"/>
          <w:szCs w:val="24"/>
          <w:lang w:eastAsia="en-US"/>
        </w:rPr>
        <w:t xml:space="preserve">                       </w:t>
      </w:r>
      <w:r>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lang w:eastAsia="en-US"/>
        </w:rPr>
        <w:footnoteReference w:id="4"/>
      </w:r>
      <w:r>
        <w:rPr>
          <w:sz w:val="24"/>
          <w:szCs w:val="24"/>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
        </w:numPr>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rPr>
        <w:footnoteReference w:id="5"/>
      </w:r>
      <w:r>
        <w:rPr>
          <w:sz w:val="24"/>
          <w:szCs w:val="24"/>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ind w:firstLine="709"/>
        <w:jc w:val="both"/>
        <w:rPr>
          <w:sz w:val="24"/>
          <w:szCs w:val="24"/>
          <w:lang w:eastAsia="x-none"/>
        </w:rPr>
      </w:pPr>
      <w:r>
        <w:rPr>
          <w:sz w:val="24"/>
          <w:szCs w:val="24"/>
          <w:lang w:eastAsia="x-none"/>
        </w:rPr>
        <w:t>Приложение № 3 –</w:t>
      </w:r>
      <w:r>
        <w:rPr>
          <w:rFonts w:eastAsia="Calibri"/>
          <w:sz w:val="24"/>
          <w:szCs w:val="24"/>
          <w:lang w:eastAsia="en-US"/>
        </w:rPr>
        <w:t xml:space="preserve"> Календарный график поставки Товара.</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t>Приложение № 5 - Критерии отбора Банков-Гарантов.</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8"/>
        <w:gridCol w:w="4961"/>
      </w:tblGrid>
      <w:tr>
        <w:trPr/>
        <w:tc>
          <w:tcPr>
            <w:tcW w:w="4928" w:type="dxa"/>
            <w:tcBorders/>
            <w:shd w:color="auto" w:fill="auto" w:val="clear"/>
          </w:tcPr>
          <w:p>
            <w:pPr>
              <w:pStyle w:val="Normal"/>
              <w:widowControl w:val="false"/>
              <w:rPr>
                <w:sz w:val="24"/>
                <w:szCs w:val="24"/>
              </w:rPr>
            </w:pPr>
            <w:r>
              <w:rPr>
                <w:sz w:val="24"/>
                <w:szCs w:val="24"/>
              </w:rPr>
              <w:t>ПОКУПАТЕЛЬ:</w:t>
            </w:r>
          </w:p>
        </w:tc>
        <w:tc>
          <w:tcPr>
            <w:tcW w:w="4961" w:type="dxa"/>
            <w:tcBorders/>
            <w:shd w:color="auto" w:fill="auto" w:val="clear"/>
          </w:tcPr>
          <w:p>
            <w:pPr>
              <w:pStyle w:val="Normal"/>
              <w:widowControl w:val="false"/>
              <w:rPr>
                <w:sz w:val="24"/>
                <w:szCs w:val="24"/>
              </w:rPr>
            </w:pPr>
            <w:r>
              <w:rPr>
                <w:sz w:val="24"/>
                <w:szCs w:val="24"/>
              </w:rPr>
              <w:t>ПОСТАВЩИК:</w:t>
            </w:r>
          </w:p>
        </w:tc>
      </w:tr>
      <w:tr>
        <w:trPr/>
        <w:tc>
          <w:tcPr>
            <w:tcW w:w="4928" w:type="dxa"/>
            <w:tcBorders/>
            <w:shd w:color="auto" w:fill="auto" w:val="clear"/>
          </w:tcPr>
          <w:p>
            <w:pPr>
              <w:pStyle w:val="Normal"/>
              <w:widowControl w:val="false"/>
              <w:rPr>
                <w:sz w:val="24"/>
                <w:szCs w:val="24"/>
              </w:rPr>
            </w:pPr>
            <w:r>
              <w:rPr>
                <w:sz w:val="24"/>
                <w:szCs w:val="24"/>
              </w:rPr>
            </w:r>
          </w:p>
          <w:p>
            <w:pPr>
              <w:pStyle w:val="Normal"/>
              <w:widowControl w:val="false"/>
              <w:snapToGrid w:val="false"/>
              <w:rPr>
                <w:b/>
                <w:sz w:val="24"/>
                <w:szCs w:val="24"/>
              </w:rPr>
            </w:pPr>
            <w:r>
              <w:rPr>
                <w:b/>
                <w:sz w:val="24"/>
                <w:szCs w:val="24"/>
              </w:rPr>
              <w:t>Публичное акционерное общество</w:t>
            </w:r>
          </w:p>
          <w:p>
            <w:pPr>
              <w:pStyle w:val="Normal"/>
              <w:widowControl w:val="false"/>
              <w:snapToGrid w:val="false"/>
              <w:rPr>
                <w:b/>
                <w:sz w:val="24"/>
                <w:szCs w:val="24"/>
              </w:rPr>
            </w:pPr>
            <w:r>
              <w:rPr>
                <w:b/>
                <w:sz w:val="24"/>
                <w:szCs w:val="24"/>
              </w:rPr>
              <w:t>«Федеральная гидрогенерирующая компания - РусГидро» (ПАО «РусГидро»)</w:t>
            </w:r>
          </w:p>
          <w:p>
            <w:pPr>
              <w:pStyle w:val="Normal"/>
              <w:widowControl w:val="false"/>
              <w:snapToGrid w:val="false"/>
              <w:rPr>
                <w:sz w:val="24"/>
                <w:szCs w:val="24"/>
              </w:rPr>
            </w:pPr>
            <w:r>
              <w:rPr>
                <w:sz w:val="24"/>
                <w:szCs w:val="24"/>
              </w:rPr>
            </w:r>
          </w:p>
          <w:p>
            <w:pPr>
              <w:pStyle w:val="Normal"/>
              <w:widowControl w:val="false"/>
              <w:snapToGrid w:val="false"/>
              <w:rPr>
                <w:sz w:val="24"/>
                <w:szCs w:val="24"/>
              </w:rPr>
            </w:pPr>
            <w:r>
              <w:rPr>
                <w:sz w:val="24"/>
                <w:szCs w:val="24"/>
              </w:rPr>
              <w:t>Место нахождения: 660049, Красноярский край, г. Красноярск, ул. Перенсона, зд. 2а,</w:t>
            </w:r>
          </w:p>
          <w:p>
            <w:pPr>
              <w:pStyle w:val="Normal"/>
              <w:widowControl w:val="false"/>
              <w:snapToGrid w:val="false"/>
              <w:rPr>
                <w:sz w:val="24"/>
                <w:szCs w:val="24"/>
              </w:rPr>
            </w:pPr>
            <w:r>
              <w:rPr>
                <w:sz w:val="24"/>
                <w:szCs w:val="24"/>
              </w:rPr>
              <w:t>пом. 1.</w:t>
            </w:r>
          </w:p>
          <w:p>
            <w:pPr>
              <w:pStyle w:val="Normal"/>
              <w:widowControl w:val="false"/>
              <w:snapToGrid w:val="false"/>
              <w:rPr>
                <w:sz w:val="24"/>
                <w:szCs w:val="24"/>
              </w:rPr>
            </w:pPr>
            <w:r>
              <w:rPr>
                <w:sz w:val="24"/>
                <w:szCs w:val="24"/>
              </w:rPr>
              <w:t>ИНН: 2460066195  КПП 091902001</w:t>
            </w:r>
          </w:p>
          <w:p>
            <w:pPr>
              <w:pStyle w:val="Normal"/>
              <w:widowControl w:val="false"/>
              <w:snapToGrid w:val="false"/>
              <w:rPr>
                <w:sz w:val="24"/>
                <w:szCs w:val="24"/>
              </w:rPr>
            </w:pPr>
            <w:r>
              <w:rPr>
                <w:sz w:val="24"/>
                <w:szCs w:val="24"/>
              </w:rPr>
              <w:t>Фактический адрес Филиала ПАО «РусГидро» – «Карачаево-Черкесский филиал»: 369244, КЧР, Карачаевский район, п. Правокубанский</w:t>
            </w:r>
          </w:p>
          <w:p>
            <w:pPr>
              <w:pStyle w:val="Normal"/>
              <w:widowControl w:val="false"/>
              <w:snapToGrid w:val="false"/>
              <w:rPr>
                <w:sz w:val="24"/>
                <w:szCs w:val="24"/>
              </w:rPr>
            </w:pPr>
            <w:r>
              <w:rPr>
                <w:sz w:val="24"/>
                <w:szCs w:val="24"/>
              </w:rPr>
              <w:t>Почтовый адрес филиала: 369244, КЧР, Карачаевский район, п. Правокубанский</w:t>
            </w:r>
          </w:p>
          <w:p>
            <w:pPr>
              <w:pStyle w:val="Normal"/>
              <w:widowControl w:val="false"/>
              <w:snapToGrid w:val="false"/>
              <w:rPr>
                <w:sz w:val="24"/>
                <w:szCs w:val="24"/>
              </w:rPr>
            </w:pPr>
            <w:r>
              <w:rPr>
                <w:sz w:val="24"/>
                <w:szCs w:val="24"/>
              </w:rPr>
              <w:t>ОГРН 1042401810494</w:t>
            </w:r>
          </w:p>
          <w:p>
            <w:pPr>
              <w:pStyle w:val="Normal"/>
              <w:widowControl w:val="false"/>
              <w:snapToGrid w:val="false"/>
              <w:rPr>
                <w:sz w:val="24"/>
                <w:szCs w:val="24"/>
              </w:rPr>
            </w:pPr>
            <w:r>
              <w:rPr>
                <w:sz w:val="24"/>
                <w:szCs w:val="24"/>
              </w:rPr>
              <w:t>Расчетный счет 40702810860310000066</w:t>
            </w:r>
          </w:p>
          <w:p>
            <w:pPr>
              <w:pStyle w:val="Normal"/>
              <w:widowControl w:val="false"/>
              <w:snapToGrid w:val="false"/>
              <w:rPr>
                <w:sz w:val="24"/>
                <w:szCs w:val="24"/>
              </w:rPr>
            </w:pPr>
            <w:r>
              <w:rPr>
                <w:sz w:val="24"/>
                <w:szCs w:val="24"/>
              </w:rPr>
              <w:t>БИК 040702615</w:t>
            </w:r>
          </w:p>
          <w:p>
            <w:pPr>
              <w:pStyle w:val="Normal"/>
              <w:widowControl w:val="false"/>
              <w:snapToGrid w:val="false"/>
              <w:rPr>
                <w:sz w:val="24"/>
                <w:szCs w:val="24"/>
              </w:rPr>
            </w:pPr>
            <w:r>
              <w:rPr>
                <w:sz w:val="24"/>
                <w:szCs w:val="24"/>
              </w:rPr>
              <w:t>Кор.счет 30101810907020000615 Ставропольское отделение № 5230</w:t>
            </w:r>
          </w:p>
          <w:p>
            <w:pPr>
              <w:pStyle w:val="Normal"/>
              <w:widowControl w:val="false"/>
              <w:snapToGrid w:val="false"/>
              <w:rPr>
                <w:sz w:val="24"/>
                <w:szCs w:val="24"/>
              </w:rPr>
            </w:pPr>
            <w:r>
              <w:rPr>
                <w:sz w:val="24"/>
                <w:szCs w:val="24"/>
              </w:rPr>
              <w:t>ПАО «Сбербанк» г. Ставрополь</w:t>
            </w:r>
          </w:p>
          <w:p>
            <w:pPr>
              <w:pStyle w:val="Normal"/>
              <w:widowControl w:val="false"/>
              <w:rPr>
                <w:sz w:val="24"/>
                <w:szCs w:val="24"/>
              </w:rPr>
            </w:pPr>
            <w:r>
              <w:rPr>
                <w:sz w:val="24"/>
                <w:szCs w:val="24"/>
              </w:rPr>
              <w:t>Тел.(8782)267040 Факс: (8782)26-60-98</w:t>
            </w:r>
          </w:p>
        </w:tc>
        <w:tc>
          <w:tcPr>
            <w:tcW w:w="4961" w:type="dxa"/>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rHeight w:val="1320" w:hRule="atLeast"/>
        </w:trPr>
        <w:tc>
          <w:tcPr>
            <w:tcW w:w="4928" w:type="dxa"/>
            <w:tcBorders/>
            <w:shd w:color="auto" w:fill="auto" w:val="clear"/>
          </w:tcPr>
          <w:p>
            <w:pPr>
              <w:pStyle w:val="Normal"/>
              <w:widowControl w:val="false"/>
              <w:rPr>
                <w:sz w:val="24"/>
                <w:szCs w:val="24"/>
              </w:rPr>
            </w:pPr>
            <w:r>
              <w:rPr>
                <w:sz w:val="24"/>
                <w:szCs w:val="24"/>
              </w:rPr>
              <w:t>Директор Филиала ПАО «РусГидро» – «Карачаево-Черкесский филиал»</w:t>
            </w:r>
          </w:p>
          <w:p>
            <w:pPr>
              <w:pStyle w:val="Normal"/>
              <w:widowControl w:val="false"/>
              <w:rPr>
                <w:sz w:val="24"/>
                <w:szCs w:val="24"/>
              </w:rPr>
            </w:pPr>
            <w:r>
              <w:rPr>
                <w:sz w:val="24"/>
                <w:szCs w:val="24"/>
              </w:rPr>
            </w:r>
          </w:p>
          <w:p>
            <w:pPr>
              <w:pStyle w:val="Normal"/>
              <w:widowControl w:val="false"/>
              <w:rPr>
                <w:sz w:val="24"/>
                <w:szCs w:val="24"/>
                <w:highlight w:val="lightGray"/>
              </w:rPr>
            </w:pPr>
            <w:r>
              <w:rPr>
                <w:sz w:val="24"/>
                <w:szCs w:val="24"/>
              </w:rPr>
              <w:t>_____________В.</w:t>
            </w:r>
            <w:r>
              <w:rPr>
                <w:sz w:val="24"/>
                <w:szCs w:val="24"/>
                <w:lang w:val="en-US"/>
              </w:rPr>
              <w:t>И. Шульженко</w:t>
            </w:r>
            <w:r>
              <w:rPr>
                <w:sz w:val="24"/>
                <w:szCs w:val="24"/>
                <w:highlight w:val="lightGray"/>
              </w:rPr>
              <w:t xml:space="preserve"> </w:t>
            </w:r>
          </w:p>
        </w:tc>
        <w:tc>
          <w:tcPr>
            <w:tcW w:w="4961" w:type="dxa"/>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 _______________ </w:t>
            </w:r>
          </w:p>
        </w:tc>
      </w:tr>
    </w:tbl>
    <w:p>
      <w:pPr>
        <w:sectPr>
          <w:headerReference w:type="default" r:id="rId7"/>
          <w:headerReference w:type="first" r:id="rId8"/>
          <w:footerReference w:type="default" r:id="rId9"/>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left="5103" w:hanging="0"/>
        <w:rPr>
          <w:sz w:val="22"/>
          <w:szCs w:val="22"/>
        </w:rPr>
      </w:pPr>
      <w:r>
        <w:rPr>
          <w:sz w:val="22"/>
          <w:szCs w:val="22"/>
        </w:rPr>
        <w:t>Приложение № 1</w:t>
      </w:r>
    </w:p>
    <w:p>
      <w:pPr>
        <w:pStyle w:val="Normal"/>
        <w:ind w:left="5103" w:hanging="0"/>
        <w:rPr>
          <w:sz w:val="22"/>
          <w:szCs w:val="22"/>
        </w:rPr>
      </w:pPr>
      <w:r>
        <w:rPr>
          <w:sz w:val="22"/>
          <w:szCs w:val="22"/>
        </w:rPr>
        <w:t>к Договору поставки</w:t>
      </w:r>
    </w:p>
    <w:p>
      <w:pPr>
        <w:pStyle w:val="Normal"/>
        <w:ind w:left="5103" w:hanging="0"/>
        <w:rPr>
          <w:sz w:val="22"/>
          <w:szCs w:val="22"/>
        </w:rPr>
      </w:pPr>
      <w:r>
        <w:rPr>
          <w:sz w:val="22"/>
          <w:szCs w:val="22"/>
        </w:rPr>
        <w:t xml:space="preserve">от «____» ________ 2026 г. № </w:t>
      </w:r>
    </w:p>
    <w:p>
      <w:pPr>
        <w:pStyle w:val="Normal"/>
        <w:widowControl/>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998" w:type="dxa"/>
        <w:tblLayout w:type="fixed"/>
        <w:tblCellMar>
          <w:top w:w="0" w:type="dxa"/>
          <w:left w:w="108" w:type="dxa"/>
          <w:bottom w:w="0" w:type="dxa"/>
          <w:right w:w="108" w:type="dxa"/>
        </w:tblCellMar>
        <w:tblLook w:val="04a0" w:noVBand="1" w:noHBand="0" w:lastColumn="0" w:firstColumn="1" w:lastRow="0" w:firstRow="1"/>
      </w:tblPr>
      <w:tblGrid>
        <w:gridCol w:w="739"/>
        <w:gridCol w:w="877"/>
        <w:gridCol w:w="578"/>
        <w:gridCol w:w="580"/>
        <w:gridCol w:w="728"/>
        <w:gridCol w:w="697"/>
        <w:gridCol w:w="587"/>
        <w:gridCol w:w="892"/>
        <w:gridCol w:w="944"/>
        <w:gridCol w:w="611"/>
        <w:gridCol w:w="522"/>
        <w:gridCol w:w="498"/>
        <w:gridCol w:w="678"/>
        <w:gridCol w:w="705"/>
      </w:tblGrid>
      <w:tr>
        <w:trPr>
          <w:trHeight w:val="526" w:hRule="atLeast"/>
        </w:trPr>
        <w:tc>
          <w:tcPr>
            <w:tcW w:w="7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8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5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6"/>
            </w:r>
          </w:p>
        </w:tc>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rPr>
            </w:r>
          </w:p>
        </w:tc>
        <w:tc>
          <w:tcPr>
            <w:tcW w:w="9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(20 %) руб.</w:t>
            </w:r>
          </w:p>
        </w:tc>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1086" w:hRule="atLeast"/>
        </w:trPr>
        <w:tc>
          <w:tcPr>
            <w:tcW w:w="7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bCs/>
                <w:highlight w:val="lightGray"/>
              </w:rPr>
              <w:t>1</w:t>
            </w:r>
          </w:p>
        </w:tc>
        <w:tc>
          <w:tcPr>
            <w:tcW w:w="8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8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8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622"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t>Итого стоимость Товара, руб. с НДС</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yellow"/>
              </w:rPr>
            </w:r>
          </w:p>
        </w:tc>
        <w:tc>
          <w:tcPr>
            <w:tcW w:w="5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yellow"/>
              </w:rPr>
            </w:r>
          </w:p>
        </w:tc>
        <w:tc>
          <w:tcPr>
            <w:tcW w:w="4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yellow"/>
              </w:rPr>
            </w:r>
          </w:p>
        </w:tc>
        <w:tc>
          <w:tcPr>
            <w:tcW w:w="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31"/>
        <w:gridCol w:w="4805"/>
      </w:tblGrid>
      <w:tr>
        <w:trPr>
          <w:trHeight w:val="269" w:hRule="atLeast"/>
        </w:trPr>
        <w:tc>
          <w:tcPr>
            <w:tcW w:w="4831"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sz w:val="24"/>
          <w:szCs w:val="24"/>
        </w:rPr>
      </w:pPr>
      <w:r>
        <w:rPr/>
        <w:t xml:space="preserve"> </w:t>
      </w:r>
      <w:r>
        <w:rPr>
          <w:sz w:val="24"/>
          <w:szCs w:val="24"/>
        </w:rPr>
        <w:t xml:space="preserve">Директор Филиала ПАО «РусГидро» – </w:t>
      </w:r>
    </w:p>
    <w:p>
      <w:pPr>
        <w:pStyle w:val="Normal"/>
        <w:rPr>
          <w:sz w:val="24"/>
          <w:szCs w:val="24"/>
        </w:rPr>
      </w:pPr>
      <w:r>
        <w:rPr>
          <w:sz w:val="24"/>
          <w:szCs w:val="24"/>
        </w:rPr>
        <w:t>«Карачаево-Черкесский филиал»</w:t>
      </w:r>
    </w:p>
    <w:p>
      <w:pPr>
        <w:pStyle w:val="Normal"/>
        <w:rPr>
          <w:sz w:val="24"/>
          <w:szCs w:val="24"/>
        </w:rPr>
      </w:pPr>
      <w:r>
        <w:rPr>
          <w:sz w:val="24"/>
          <w:szCs w:val="24"/>
        </w:rPr>
      </w:r>
    </w:p>
    <w:p>
      <w:pPr>
        <w:pStyle w:val="Normal"/>
        <w:rPr/>
      </w:pPr>
      <w:r>
        <w:rPr>
          <w:sz w:val="24"/>
          <w:szCs w:val="24"/>
        </w:rPr>
        <w:t>_____________ В.</w:t>
      </w:r>
      <w:r>
        <w:rPr>
          <w:sz w:val="24"/>
          <w:szCs w:val="24"/>
          <w:lang w:val="en-US"/>
        </w:rPr>
        <w:t>И. Шульженко</w:t>
      </w:r>
      <w:r>
        <w:rPr/>
        <w:tab/>
        <w:t xml:space="preserve">                                                       ___________ /___________</w:t>
      </w:r>
    </w:p>
    <w:p>
      <w:pPr>
        <w:sectPr>
          <w:headerReference w:type="default" r:id="rId10"/>
          <w:headerReference w:type="first" r:id="rId11"/>
          <w:footerReference w:type="default" r:id="rId12"/>
          <w:footerReference w:type="first" r:id="rId13"/>
          <w:footnotePr>
            <w:numFmt w:val="decimal"/>
          </w:footnotePr>
          <w:type w:val="nextPage"/>
          <w:pgSz w:w="11906" w:h="16838"/>
          <w:pgMar w:left="1418" w:right="851" w:gutter="0" w:header="709" w:top="1134" w:footer="709" w:bottom="1134"/>
          <w:pgNumType w:fmt="decimal"/>
          <w:formProt w:val="false"/>
          <w:textDirection w:val="lrTb"/>
          <w:docGrid w:type="default" w:linePitch="299" w:charSpace="0"/>
        </w:sectPr>
        <w:pStyle w:val="Normal"/>
        <w:rPr>
          <w:i/>
          <w:i/>
          <w:sz w:val="24"/>
          <w:szCs w:val="24"/>
          <w:highlight w:val="yellow"/>
        </w:rPr>
      </w:pPr>
      <w:r>
        <w:rPr>
          <w:i/>
          <w:sz w:val="24"/>
          <w:szCs w:val="24"/>
          <w:highlight w:val="yellow"/>
        </w:rPr>
      </w:r>
    </w:p>
    <w:p>
      <w:pPr>
        <w:pStyle w:val="Normal"/>
        <w:ind w:left="5103" w:hanging="0"/>
        <w:rPr>
          <w:sz w:val="22"/>
          <w:szCs w:val="22"/>
        </w:rPr>
      </w:pPr>
      <w:r>
        <w:rPr>
          <w:sz w:val="22"/>
          <w:szCs w:val="22"/>
        </w:rPr>
        <w:t>Приложение № 2</w:t>
      </w:r>
    </w:p>
    <w:p>
      <w:pPr>
        <w:pStyle w:val="Normal"/>
        <w:ind w:left="5103" w:hanging="0"/>
        <w:rPr>
          <w:sz w:val="22"/>
          <w:szCs w:val="22"/>
        </w:rPr>
      </w:pPr>
      <w:r>
        <w:rPr>
          <w:sz w:val="22"/>
          <w:szCs w:val="22"/>
        </w:rPr>
        <w:t xml:space="preserve">к Договору поставки </w:t>
      </w:r>
    </w:p>
    <w:p>
      <w:pPr>
        <w:pStyle w:val="Normal"/>
        <w:ind w:left="5103" w:hanging="0"/>
        <w:rPr>
          <w:sz w:val="22"/>
          <w:szCs w:val="22"/>
        </w:rPr>
      </w:pPr>
      <w:r>
        <w:rPr>
          <w:sz w:val="22"/>
          <w:szCs w:val="22"/>
        </w:rPr>
        <w:t xml:space="preserve">от «____» ________ 2026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rHeight w:val="1837" w:hRule="atLeast"/>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Директор Филиала ПАО «РусГидро» – </w:t>
            </w:r>
          </w:p>
          <w:p>
            <w:pPr>
              <w:pStyle w:val="Normal"/>
              <w:widowControl w:val="false"/>
              <w:rPr>
                <w:sz w:val="24"/>
                <w:szCs w:val="24"/>
              </w:rPr>
            </w:pPr>
            <w:r>
              <w:rPr>
                <w:sz w:val="24"/>
                <w:szCs w:val="24"/>
              </w:rPr>
              <w:t>«Карачаево-Черкесский филиал»</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 В.И. Шульженко</w:t>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14"/>
          <w:headerReference w:type="first" r:id="rId15"/>
          <w:footerReference w:type="default" r:id="rId16"/>
          <w:footerReference w:type="first" r:id="rId17"/>
          <w:footnotePr>
            <w:numFmt w:val="decimal"/>
          </w:footnotePr>
          <w:type w:val="nextPage"/>
          <w:pgSz w:w="11906" w:h="16838"/>
          <w:pgMar w:left="1418" w:right="851" w:gutter="0" w:header="567" w:top="1134" w:footer="709" w:bottom="1134"/>
          <w:pgNumType w:fmt="decimal"/>
          <w:formProt w:val="false"/>
          <w:textDirection w:val="lrTb"/>
          <w:docGrid w:type="default" w:linePitch="360" w:charSpace="0"/>
        </w:sectPr>
      </w:pPr>
    </w:p>
    <w:p>
      <w:pPr>
        <w:pStyle w:val="Normal"/>
        <w:ind w:left="5103" w:hanging="0"/>
        <w:rPr>
          <w:sz w:val="22"/>
          <w:szCs w:val="22"/>
        </w:rPr>
      </w:pPr>
      <w:r>
        <w:rPr>
          <w:sz w:val="22"/>
          <w:szCs w:val="22"/>
        </w:rPr>
        <w:t>Приложение № 3</w:t>
      </w:r>
    </w:p>
    <w:p>
      <w:pPr>
        <w:pStyle w:val="Normal"/>
        <w:ind w:left="5103" w:hanging="0"/>
        <w:rPr>
          <w:sz w:val="22"/>
          <w:szCs w:val="22"/>
        </w:rPr>
      </w:pPr>
      <w:r>
        <w:rPr>
          <w:sz w:val="22"/>
          <w:szCs w:val="22"/>
        </w:rPr>
        <w:t>к Договору поставки</w:t>
      </w:r>
    </w:p>
    <w:p>
      <w:pPr>
        <w:pStyle w:val="Normal"/>
        <w:ind w:left="5103" w:hanging="0"/>
        <w:rPr>
          <w:sz w:val="22"/>
          <w:szCs w:val="22"/>
        </w:rPr>
      </w:pPr>
      <w:r>
        <w:rPr>
          <w:sz w:val="22"/>
          <w:szCs w:val="22"/>
        </w:rPr>
        <w:t xml:space="preserve">от «____» _______2026 г. № </w:t>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Календарный график поставки Товара </w:t>
      </w:r>
    </w:p>
    <w:p>
      <w:pPr>
        <w:pStyle w:val="Normal"/>
        <w:rPr>
          <w:sz w:val="24"/>
          <w:szCs w:val="24"/>
        </w:rPr>
      </w:pPr>
      <w:r>
        <w:rPr>
          <w:sz w:val="24"/>
          <w:szCs w:val="24"/>
        </w:rPr>
      </w:r>
    </w:p>
    <w:p>
      <w:pPr>
        <w:pStyle w:val="Normal"/>
        <w:rPr>
          <w:sz w:val="24"/>
          <w:szCs w:val="24"/>
        </w:rPr>
      </w:pPr>
      <w:r>
        <w:rPr>
          <w:sz w:val="24"/>
          <w:szCs w:val="24"/>
        </w:rPr>
      </w:r>
    </w:p>
    <w:tbl>
      <w:tblPr>
        <w:tblW w:w="991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08"/>
        <w:gridCol w:w="1834"/>
        <w:gridCol w:w="1847"/>
        <w:gridCol w:w="1845"/>
        <w:gridCol w:w="1138"/>
        <w:gridCol w:w="1196"/>
        <w:gridCol w:w="1349"/>
      </w:tblGrid>
      <w:tr>
        <w:trPr>
          <w:trHeight w:val="115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lang w:val="en-US"/>
              </w:rPr>
              <w:t>п/п</w:t>
            </w:r>
            <w:r>
              <w:rPr>
                <w:sz w:val="24"/>
                <w:szCs w:val="24"/>
              </w:rPr>
              <w:t xml:space="preserve"> </w:t>
            </w:r>
          </w:p>
        </w:tc>
        <w:tc>
          <w:tcPr>
            <w:tcW w:w="18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Наименование Товара </w:t>
            </w:r>
          </w:p>
        </w:tc>
        <w:tc>
          <w:tcPr>
            <w:tcW w:w="18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Обоснование стоимости, пункт Спецификации </w:t>
            </w:r>
          </w:p>
        </w:tc>
        <w:tc>
          <w:tcPr>
            <w:tcW w:w="18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Дата поставки Товара</w:t>
            </w:r>
          </w:p>
          <w:p>
            <w:pPr>
              <w:pStyle w:val="Normal"/>
              <w:widowControl w:val="false"/>
              <w:jc w:val="center"/>
              <w:rPr>
                <w:sz w:val="24"/>
                <w:szCs w:val="24"/>
              </w:rPr>
            </w:pPr>
            <w:r>
              <w:rPr>
                <w:sz w:val="24"/>
                <w:szCs w:val="24"/>
              </w:rPr>
            </w:r>
          </w:p>
        </w:tc>
        <w:tc>
          <w:tcPr>
            <w:tcW w:w="11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Цена, руб. без НДС</w:t>
            </w:r>
          </w:p>
        </w:tc>
        <w:tc>
          <w:tcPr>
            <w:tcW w:w="11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Сумма НДС </w:t>
            </w:r>
          </w:p>
          <w:p>
            <w:pPr>
              <w:pStyle w:val="Normal"/>
              <w:widowControl w:val="false"/>
              <w:jc w:val="center"/>
              <w:rPr>
                <w:sz w:val="24"/>
                <w:szCs w:val="24"/>
              </w:rPr>
            </w:pPr>
            <w:r>
              <w:rPr>
                <w:sz w:val="24"/>
                <w:szCs w:val="24"/>
              </w:rPr>
              <w:t>(</w:t>
            </w:r>
            <w:r>
              <w:rPr>
                <w:sz w:val="24"/>
                <w:szCs w:val="24"/>
                <w:lang w:val="en-US"/>
              </w:rPr>
              <w:t xml:space="preserve">22 </w:t>
            </w:r>
            <w:r>
              <w:rPr>
                <w:sz w:val="24"/>
                <w:szCs w:val="24"/>
              </w:rPr>
              <w:t>%), руб.</w:t>
            </w:r>
          </w:p>
        </w:tc>
        <w:tc>
          <w:tcPr>
            <w:tcW w:w="1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Стоимость Товара, руб. с НДС</w:t>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1.</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2.</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3.</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4.</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856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right"/>
              <w:rPr>
                <w:b/>
                <w:sz w:val="24"/>
                <w:szCs w:val="24"/>
              </w:rPr>
            </w:pPr>
            <w:r>
              <w:rPr>
                <w:b/>
                <w:sz w:val="24"/>
                <w:szCs w:val="24"/>
              </w:rPr>
              <w:t>Всего по Договору:</w:t>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tabs>
          <w:tab w:val="clear" w:pos="709"/>
          <w:tab w:val="left" w:pos="4860" w:leader="none"/>
        </w:tabs>
        <w:rPr>
          <w:b/>
          <w:sz w:val="24"/>
          <w:szCs w:val="24"/>
        </w:rPr>
      </w:pPr>
      <w:r>
        <w:rPr>
          <w:b/>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10099"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3"/>
        <w:gridCol w:w="5105"/>
      </w:tblGrid>
      <w:tr>
        <w:trPr>
          <w:trHeight w:val="1558" w:hRule="atLeast"/>
        </w:trPr>
        <w:tc>
          <w:tcPr>
            <w:tcW w:w="4993"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 xml:space="preserve">Директор Филиала ПАО «РусГидро» – </w:t>
            </w:r>
          </w:p>
          <w:p>
            <w:pPr>
              <w:pStyle w:val="Normal"/>
              <w:widowControl w:val="false"/>
              <w:rPr>
                <w:sz w:val="24"/>
                <w:szCs w:val="24"/>
              </w:rPr>
            </w:pPr>
            <w:r>
              <w:rPr>
                <w:sz w:val="24"/>
                <w:szCs w:val="24"/>
              </w:rPr>
              <w:t>«Карачаево-Черкесский филиал»</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 В.И. Шульженко</w:t>
            </w:r>
          </w:p>
        </w:tc>
        <w:tc>
          <w:tcPr>
            <w:tcW w:w="5105"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ind w:firstLine="6237"/>
        <w:rPr>
          <w:sz w:val="24"/>
          <w:szCs w:val="24"/>
        </w:rPr>
      </w:pPr>
      <w:r>
        <w:rPr>
          <w:sz w:val="24"/>
          <w:szCs w:val="24"/>
        </w:rPr>
      </w:r>
    </w:p>
    <w:p>
      <w:pPr>
        <w:pStyle w:val="Normal"/>
        <w:widowControl/>
        <w:rPr>
          <w:sz w:val="24"/>
          <w:szCs w:val="24"/>
        </w:rPr>
      </w:pPr>
      <w:r>
        <w:rPr>
          <w:sz w:val="24"/>
          <w:szCs w:val="24"/>
        </w:rPr>
      </w:r>
      <w:r>
        <w:br w:type="page"/>
      </w:r>
    </w:p>
    <w:p>
      <w:pPr>
        <w:pStyle w:val="Normal"/>
        <w:widowControl/>
        <w:rPr>
          <w:rFonts w:eastAsia="Calibri"/>
          <w:sz w:val="24"/>
          <w:szCs w:val="24"/>
          <w:lang w:eastAsia="en-US"/>
        </w:rPr>
      </w:pPr>
      <w:r>
        <w:rPr>
          <w:rFonts w:eastAsia="Calibri"/>
          <w:sz w:val="24"/>
          <w:szCs w:val="24"/>
          <w:lang w:eastAsia="en-US"/>
        </w:rPr>
      </w:r>
    </w:p>
    <w:p>
      <w:pPr>
        <w:pStyle w:val="Normal"/>
        <w:ind w:firstLine="6237"/>
        <w:rPr>
          <w:sz w:val="24"/>
          <w:szCs w:val="24"/>
        </w:rPr>
      </w:pPr>
      <w:r>
        <w:rPr>
          <w:sz w:val="24"/>
          <w:szCs w:val="24"/>
        </w:rPr>
        <w:t>Приложение № 4</w:t>
      </w:r>
    </w:p>
    <w:p>
      <w:pPr>
        <w:pStyle w:val="Normal"/>
        <w:ind w:firstLine="6237"/>
        <w:rPr>
          <w:sz w:val="24"/>
          <w:szCs w:val="24"/>
        </w:rPr>
      </w:pPr>
      <w:r>
        <w:rPr>
          <w:sz w:val="24"/>
          <w:szCs w:val="24"/>
        </w:rPr>
        <w:t>к Договору поставки</w:t>
      </w:r>
    </w:p>
    <w:p>
      <w:pPr>
        <w:pStyle w:val="Normal"/>
        <w:ind w:firstLine="6237"/>
        <w:rPr>
          <w:bCs/>
          <w:sz w:val="24"/>
          <w:szCs w:val="24"/>
        </w:rPr>
      </w:pPr>
      <w:r>
        <w:rPr>
          <w:sz w:val="24"/>
          <w:szCs w:val="24"/>
        </w:rPr>
        <w:t>от «____» ________20</w:t>
      </w:r>
      <w:r>
        <w:rPr>
          <w:sz w:val="24"/>
          <w:szCs w:val="24"/>
          <w:lang w:val="en-US"/>
        </w:rPr>
        <w:t>26</w:t>
      </w:r>
      <w:r>
        <w:rPr>
          <w:sz w:val="24"/>
          <w:szCs w:val="24"/>
        </w:rPr>
        <w:t xml:space="preserve">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rHeight w:val="1645" w:hRule="atLeast"/>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 xml:space="preserve">Директор Филиала ПАО «РусГидро» – </w:t>
            </w:r>
          </w:p>
          <w:p>
            <w:pPr>
              <w:pStyle w:val="Normal"/>
              <w:widowControl w:val="false"/>
              <w:rPr>
                <w:sz w:val="24"/>
                <w:szCs w:val="24"/>
              </w:rPr>
            </w:pPr>
            <w:r>
              <w:rPr>
                <w:sz w:val="24"/>
                <w:szCs w:val="24"/>
              </w:rPr>
              <w:t>«Карачаево-Черкесский филиал»</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 В.И. Шульженко</w:t>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right="96" w:firstLine="5103"/>
        <w:rPr>
          <w:sz w:val="22"/>
          <w:szCs w:val="22"/>
        </w:rPr>
      </w:pPr>
      <w:r>
        <w:rPr>
          <w:sz w:val="22"/>
          <w:szCs w:val="22"/>
        </w:rPr>
        <w:t>Приложение № 5</w:t>
      </w:r>
    </w:p>
    <w:p>
      <w:pPr>
        <w:pStyle w:val="Normal"/>
        <w:ind w:right="96" w:firstLine="5103"/>
        <w:rPr>
          <w:sz w:val="22"/>
          <w:szCs w:val="22"/>
        </w:rPr>
      </w:pPr>
      <w:r>
        <w:rPr>
          <w:sz w:val="22"/>
          <w:szCs w:val="22"/>
        </w:rPr>
        <w:t>к Договору поставки</w:t>
      </w:r>
    </w:p>
    <w:p>
      <w:pPr>
        <w:pStyle w:val="Normal"/>
        <w:ind w:firstLine="5103"/>
        <w:rPr>
          <w:bCs/>
          <w:sz w:val="22"/>
          <w:szCs w:val="22"/>
          <w:lang w:val="en-US"/>
        </w:rPr>
      </w:pPr>
      <w:r>
        <w:rPr>
          <w:sz w:val="22"/>
          <w:szCs w:val="22"/>
        </w:rPr>
        <w:t xml:space="preserve">от «____» __________ 2026 г. № </w:t>
      </w:r>
      <w:r>
        <w:rPr>
          <w:sz w:val="22"/>
          <w:szCs w:val="22"/>
          <w:lang w:val="en-US"/>
        </w:rPr>
        <w:t>_________</w:t>
      </w:r>
    </w:p>
    <w:p>
      <w:pPr>
        <w:pStyle w:val="Normal"/>
        <w:widowControl/>
        <w:shd w:val="clear" w:color="auto" w:fill="FFFFFF"/>
        <w:tabs>
          <w:tab w:val="clear" w:pos="709"/>
          <w:tab w:val="left" w:pos="1418" w:leader="none"/>
        </w:tabs>
        <w:jc w:val="center"/>
        <w:rPr>
          <w:bCs/>
          <w:sz w:val="24"/>
          <w:szCs w:val="24"/>
        </w:rPr>
      </w:pPr>
      <w:r>
        <w:rPr>
          <w:bCs/>
          <w:sz w:val="24"/>
          <w:szCs w:val="24"/>
        </w:rPr>
      </w:r>
    </w:p>
    <w:p>
      <w:pPr>
        <w:pStyle w:val="Normal"/>
        <w:widowControl/>
        <w:shd w:val="clear" w:color="auto" w:fill="FFFFFF"/>
        <w:tabs>
          <w:tab w:val="clear" w:pos="709"/>
          <w:tab w:val="left" w:pos="1418" w:leader="none"/>
        </w:tabs>
        <w:rPr>
          <w:b/>
          <w:bCs/>
          <w:sz w:val="24"/>
          <w:szCs w:val="24"/>
        </w:rPr>
      </w:pPr>
      <w:r>
        <w:rPr>
          <w:b/>
          <w:bCs/>
          <w:sz w:val="24"/>
          <w:szCs w:val="24"/>
        </w:rPr>
      </w:r>
    </w:p>
    <w:p>
      <w:pPr>
        <w:pStyle w:val="Normal"/>
        <w:widowControl/>
        <w:shd w:val="clear" w:color="auto" w:fill="FFFFFF"/>
        <w:tabs>
          <w:tab w:val="clear" w:pos="709"/>
          <w:tab w:val="left" w:pos="1418" w:leader="none"/>
        </w:tabs>
        <w:jc w:val="center"/>
        <w:rPr>
          <w:b/>
          <w:bCs/>
          <w:sz w:val="24"/>
          <w:szCs w:val="24"/>
        </w:rPr>
      </w:pPr>
      <w:r>
        <w:rPr>
          <w:b/>
          <w:bCs/>
          <w:sz w:val="24"/>
          <w:szCs w:val="24"/>
        </w:rPr>
        <w:t>Критерии отбора Банков – Гарантов</w:t>
      </w:r>
    </w:p>
    <w:p>
      <w:pPr>
        <w:pStyle w:val="Normal"/>
        <w:widowControl/>
        <w:shd w:val="clear" w:color="auto" w:fill="FFFFFF"/>
        <w:tabs>
          <w:tab w:val="clear" w:pos="709"/>
          <w:tab w:val="left" w:pos="1418" w:leader="none"/>
        </w:tabs>
        <w:jc w:val="center"/>
        <w:rPr>
          <w:b/>
          <w:bCs/>
          <w:sz w:val="24"/>
          <w:szCs w:val="24"/>
        </w:rPr>
      </w:pPr>
      <w:r>
        <w:rPr>
          <w:b/>
          <w:bCs/>
          <w:sz w:val="24"/>
          <w:szCs w:val="24"/>
        </w:rPr>
      </w:r>
    </w:p>
    <w:p>
      <w:pPr>
        <w:pStyle w:val="Normal"/>
        <w:widowControl/>
        <w:shd w:val="clear" w:color="auto" w:fill="FFFFFF"/>
        <w:ind w:firstLine="708"/>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rPr>
        <w:footnoteReference w:id="7"/>
      </w:r>
      <w:r>
        <w:rPr>
          <w:sz w:val="24"/>
          <w:szCs w:val="24"/>
        </w:rPr>
        <w:t xml:space="preserve">, </w:t>
        <w:br/>
        <w:t>а также соответствовать следующим критериям:</w:t>
      </w:r>
    </w:p>
    <w:p>
      <w:pPr>
        <w:pStyle w:val="Normal"/>
        <w:widowControl/>
        <w:numPr>
          <w:ilvl w:val="3"/>
          <w:numId w:val="13"/>
        </w:numPr>
        <w:shd w:val="clear" w:color="auto" w:fill="FFFFFF"/>
        <w:tabs>
          <w:tab w:val="clear" w:pos="709"/>
          <w:tab w:val="left" w:pos="1134" w:leader="none"/>
        </w:tabs>
        <w:spacing w:lineRule="auto" w:line="252" w:before="0" w:after="160"/>
        <w:ind w:left="0" w:firstLine="709"/>
        <w:jc w:val="both"/>
        <w:rPr>
          <w:color w:val="000000"/>
          <w:sz w:val="24"/>
          <w:szCs w:val="24"/>
        </w:rPr>
      </w:pPr>
      <w:r>
        <w:rPr>
          <w:sz w:val="24"/>
          <w:szCs w:val="24"/>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pPr>
        <w:pStyle w:val="Normal"/>
        <w:widowControl/>
        <w:numPr>
          <w:ilvl w:val="3"/>
          <w:numId w:val="13"/>
        </w:numPr>
        <w:shd w:val="clear" w:color="auto" w:fill="FFFFFF"/>
        <w:tabs>
          <w:tab w:val="clear" w:pos="709"/>
          <w:tab w:val="left" w:pos="1140" w:leader="none"/>
        </w:tabs>
        <w:spacing w:lineRule="auto" w:line="252" w:before="0" w:after="160"/>
        <w:ind w:left="0" w:firstLine="709"/>
        <w:jc w:val="both"/>
        <w:rPr>
          <w:color w:val="000000"/>
          <w:sz w:val="24"/>
          <w:szCs w:val="24"/>
        </w:rPr>
      </w:pPr>
      <w:r>
        <w:rPr>
          <w:color w:val="000000"/>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w:t>
      </w:r>
      <w:r>
        <w:rPr>
          <w:sz w:val="24"/>
          <w:szCs w:val="24"/>
        </w:rPr>
        <w:t>заключении</w:t>
      </w:r>
      <w:r>
        <w:rPr>
          <w:color w:val="000000"/>
          <w:sz w:val="24"/>
          <w:szCs w:val="24"/>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3"/>
          <w:numId w:val="13"/>
        </w:numPr>
        <w:shd w:val="clear" w:color="auto" w:fill="FFFFFF"/>
        <w:tabs>
          <w:tab w:val="clear" w:pos="709"/>
          <w:tab w:val="left" w:pos="1140" w:leader="none"/>
        </w:tabs>
        <w:spacing w:lineRule="auto" w:line="252" w:before="0" w:after="160"/>
        <w:ind w:left="0" w:firstLine="709"/>
        <w:jc w:val="both"/>
        <w:rPr>
          <w:sz w:val="24"/>
          <w:szCs w:val="24"/>
        </w:rPr>
      </w:pPr>
      <w:r>
        <w:rPr>
          <w:color w:val="000000"/>
          <w:sz w:val="24"/>
          <w:szCs w:val="24"/>
        </w:rPr>
        <w:t xml:space="preserve">Иметь собственные средства (капитал) в размере не менее 25 млрд. рублей на 1 января текущего календарного года  по данным отчетности </w:t>
        <w:br/>
        <w:t>(в</w:t>
      </w:r>
      <w:r>
        <w:rPr>
          <w:sz w:val="24"/>
          <w:szCs w:val="24"/>
        </w:rPr>
        <w:t xml:space="preserve"> соответствии с кодом формы по ОКУД 0409123 «Расчет собственных средств (капитала) («Базель </w:t>
      </w:r>
      <w:r>
        <w:rPr>
          <w:sz w:val="24"/>
          <w:szCs w:val="24"/>
          <w:lang w:val="en-US"/>
        </w:rPr>
        <w:t>III</w:t>
      </w:r>
      <w:r>
        <w:rPr>
          <w:sz w:val="24"/>
          <w:szCs w:val="24"/>
        </w:rPr>
        <w:t>») либо кодом формы по ОКУД 0409808 «Отчет об уровне достаточности капитала для покрытия рисков (публикуемая форма)»)</w:t>
      </w:r>
      <w:r>
        <w:rPr>
          <w:color w:val="000000"/>
          <w:sz w:val="24"/>
          <w:szCs w:val="24"/>
        </w:rPr>
        <w:t xml:space="preserve">, </w:t>
      </w:r>
      <w:r>
        <w:rPr>
          <w:sz w:val="24"/>
          <w:szCs w:val="24"/>
        </w:rPr>
        <w:t xml:space="preserve">опубликованной в информационно-телекоммуникационной сети </w:t>
      </w:r>
      <w:r>
        <w:rPr>
          <w:color w:val="000000"/>
          <w:sz w:val="24"/>
          <w:szCs w:val="24"/>
        </w:rPr>
        <w:t>«Интернет» (</w:t>
      </w:r>
      <w:hyperlink r:id="rId18">
        <w:r>
          <w:rPr>
            <w:color w:val="000000"/>
            <w:sz w:val="24"/>
            <w:szCs w:val="24"/>
            <w:u w:val="single"/>
          </w:rPr>
          <w:t>www.cbr.ru</w:t>
        </w:r>
      </w:hyperlink>
      <w:r>
        <w:rPr>
          <w:color w:val="000000"/>
          <w:sz w:val="24"/>
          <w:szCs w:val="24"/>
        </w:rPr>
        <w:t xml:space="preserve">) </w:t>
      </w:r>
      <w:r>
        <w:rPr>
          <w:sz w:val="24"/>
          <w:szCs w:val="24"/>
        </w:rPr>
        <w:t xml:space="preserve"> </w:t>
      </w:r>
      <w:r>
        <w:rPr>
          <w:color w:val="000000"/>
          <w:sz w:val="24"/>
          <w:szCs w:val="24"/>
        </w:rPr>
        <w:t xml:space="preserve">на официальных сайтах ЦБ РФ и / или кредитной организации либо представленной кредитной организации Обществу. </w:t>
      </w:r>
    </w:p>
    <w:p>
      <w:pPr>
        <w:pStyle w:val="Normal"/>
        <w:widowControl/>
        <w:numPr>
          <w:ilvl w:val="3"/>
          <w:numId w:val="13"/>
        </w:numPr>
        <w:shd w:val="clear" w:color="auto" w:fill="FFFFFF"/>
        <w:tabs>
          <w:tab w:val="clear" w:pos="709"/>
          <w:tab w:val="left" w:pos="1140" w:leader="none"/>
        </w:tabs>
        <w:spacing w:lineRule="auto" w:line="252" w:before="0" w:after="160"/>
        <w:ind w:left="0" w:firstLine="709"/>
        <w:jc w:val="both"/>
        <w:rPr>
          <w:color w:val="000000"/>
          <w:sz w:val="24"/>
          <w:szCs w:val="24"/>
        </w:rPr>
      </w:pPr>
      <w:r>
        <w:rPr>
          <w:sz w:val="24"/>
          <w:szCs w:val="24"/>
        </w:rPr>
        <w:t xml:space="preserve">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br/>
        <w:t>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rPr>
        <w:footnoteReference w:id="8"/>
      </w:r>
      <w:r>
        <w:rPr>
          <w:sz w:val="24"/>
          <w:szCs w:val="24"/>
        </w:rPr>
        <w:t>.</w:t>
      </w:r>
    </w:p>
    <w:p>
      <w:pPr>
        <w:pStyle w:val="Normal"/>
        <w:widowControl/>
        <w:numPr>
          <w:ilvl w:val="3"/>
          <w:numId w:val="13"/>
        </w:numPr>
        <w:shd w:val="clear" w:color="auto" w:fill="FFFFFF"/>
        <w:tabs>
          <w:tab w:val="clear" w:pos="709"/>
          <w:tab w:val="left" w:pos="1140" w:leader="none"/>
        </w:tabs>
        <w:spacing w:lineRule="auto" w:line="252" w:before="0" w:after="160"/>
        <w:ind w:left="0" w:firstLine="709"/>
        <w:jc w:val="both"/>
        <w:rPr>
          <w:sz w:val="24"/>
          <w:szCs w:val="24"/>
        </w:rPr>
      </w:pPr>
      <w:r>
        <w:rPr>
          <w:color w:val="000000"/>
          <w:sz w:val="24"/>
          <w:szCs w:val="24"/>
        </w:rPr>
        <w:t>Участвовать</w:t>
      </w:r>
      <w:r>
        <w:rPr>
          <w:sz w:val="24"/>
          <w:szCs w:val="24"/>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4"/>
          <w:szCs w:val="24"/>
        </w:rPr>
        <w:footnoteReference w:id="9"/>
      </w:r>
      <w:r>
        <w:rPr>
          <w:sz w:val="24"/>
          <w:szCs w:val="24"/>
        </w:rPr>
        <w:t>.</w:t>
      </w:r>
    </w:p>
    <w:p>
      <w:pPr>
        <w:pStyle w:val="Normal"/>
        <w:widowControl/>
        <w:numPr>
          <w:ilvl w:val="3"/>
          <w:numId w:val="13"/>
        </w:numPr>
        <w:shd w:val="clear" w:color="auto" w:fill="FFFFFF"/>
        <w:tabs>
          <w:tab w:val="clear" w:pos="709"/>
          <w:tab w:val="left" w:pos="1140" w:leader="none"/>
        </w:tabs>
        <w:spacing w:lineRule="auto" w:line="252" w:before="0" w:after="160"/>
        <w:ind w:left="0" w:firstLine="709"/>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(http://www.asv.org.ru))».</w:t>
      </w:r>
    </w:p>
    <w:p>
      <w:pPr>
        <w:pStyle w:val="Normal"/>
        <w:widowControl/>
        <w:numPr>
          <w:ilvl w:val="3"/>
          <w:numId w:val="13"/>
        </w:numPr>
        <w:shd w:val="clear" w:color="auto" w:fill="FFFFFF"/>
        <w:tabs>
          <w:tab w:val="clear" w:pos="709"/>
          <w:tab w:val="left" w:pos="1140" w:leader="none"/>
        </w:tabs>
        <w:spacing w:lineRule="auto" w:line="252" w:before="0" w:after="160"/>
        <w:ind w:left="0" w:firstLine="709"/>
        <w:jc w:val="both"/>
        <w:rPr>
          <w:color w:val="000000"/>
          <w:sz w:val="24"/>
          <w:szCs w:val="24"/>
        </w:rPr>
      </w:pPr>
      <w:r>
        <w:rPr>
          <w:sz w:val="24"/>
          <w:szCs w:val="24"/>
        </w:rPr>
        <w:t>Не иметь просроченную задолженность перед компаниями Группы РусГидро.</w:t>
      </w:r>
    </w:p>
    <w:p>
      <w:pPr>
        <w:pStyle w:val="Normal"/>
        <w:widowControl/>
        <w:numPr>
          <w:ilvl w:val="3"/>
          <w:numId w:val="13"/>
        </w:numPr>
        <w:shd w:val="clear" w:color="auto" w:fill="FFFFFF"/>
        <w:tabs>
          <w:tab w:val="clear" w:pos="709"/>
          <w:tab w:val="left" w:pos="1140" w:leader="none"/>
        </w:tabs>
        <w:spacing w:lineRule="auto" w:line="252" w:before="0" w:after="160"/>
        <w:ind w:left="0" w:firstLine="709"/>
        <w:jc w:val="both"/>
        <w:rPr>
          <w:color w:val="000000"/>
          <w:sz w:val="24"/>
          <w:szCs w:val="24"/>
        </w:rPr>
      </w:pPr>
      <w:r>
        <w:rPr>
          <w:color w:val="000000"/>
          <w:sz w:val="24"/>
          <w:szCs w:val="24"/>
        </w:rPr>
        <w:t>Присутствовать</w:t>
      </w:r>
      <w:r>
        <w:rPr>
          <w:sz w:val="24"/>
          <w:szCs w:val="24"/>
        </w:rPr>
        <w:t xml:space="preserve">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sz w:val="24"/>
          <w:szCs w:val="24"/>
        </w:rPr>
        <w:footnoteReference w:id="10"/>
      </w:r>
      <w:r>
        <w:rPr>
          <w:sz w:val="24"/>
          <w:szCs w:val="24"/>
        </w:rPr>
        <w:t>.</w:t>
      </w:r>
    </w:p>
    <w:p>
      <w:pPr>
        <w:pStyle w:val="Normal"/>
        <w:widowControl/>
        <w:numPr>
          <w:ilvl w:val="3"/>
          <w:numId w:val="13"/>
        </w:numPr>
        <w:shd w:val="clear" w:color="auto" w:fill="FFFFFF"/>
        <w:tabs>
          <w:tab w:val="clear" w:pos="709"/>
          <w:tab w:val="left" w:pos="1140" w:leader="none"/>
        </w:tabs>
        <w:spacing w:lineRule="auto" w:line="252" w:before="0" w:after="160"/>
        <w:ind w:left="0" w:firstLine="709"/>
        <w:jc w:val="both"/>
        <w:rPr>
          <w:sz w:val="24"/>
          <w:szCs w:val="24"/>
        </w:rPr>
      </w:pPr>
      <w:r>
        <w:rPr>
          <w:color w:val="000000"/>
          <w:sz w:val="24"/>
          <w:szCs w:val="24"/>
        </w:rPr>
        <w:t>Требования</w:t>
      </w:r>
      <w:r>
        <w:rPr>
          <w:sz w:val="24"/>
          <w:szCs w:val="24"/>
        </w:rPr>
        <w:t>, установленные пунктами 2 – 4 настоящих Критериев, не распространяются на кредитные организации:</w:t>
      </w:r>
    </w:p>
    <w:p>
      <w:pPr>
        <w:pStyle w:val="Normal"/>
        <w:widowControl/>
        <w:ind w:firstLine="709"/>
        <w:jc w:val="both"/>
        <w:rPr>
          <w:sz w:val="24"/>
          <w:szCs w:val="24"/>
        </w:rPr>
      </w:pPr>
      <w:r>
        <w:rPr>
          <w:sz w:val="24"/>
          <w:szCs w:val="24"/>
        </w:rPr>
        <w:t>9.1.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pPr>
        <w:pStyle w:val="Normal"/>
        <w:widowControl/>
        <w:spacing w:before="0" w:after="0"/>
        <w:ind w:firstLine="709"/>
        <w:contextualSpacing/>
        <w:jc w:val="both"/>
        <w:rPr>
          <w:sz w:val="24"/>
          <w:szCs w:val="24"/>
        </w:rPr>
      </w:pPr>
      <w:r>
        <w:rPr>
          <w:sz w:val="24"/>
          <w:szCs w:val="24"/>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w:t>
        <w:br/>
        <w:t xml:space="preserve">и Федеральным законом от 24.07.2007 № 209-ФЗ «О развитии малого </w:t>
        <w:br/>
        <w:t>и среднего предпринимательства в Российской Федерации».</w:t>
      </w:r>
    </w:p>
    <w:p>
      <w:pPr>
        <w:pStyle w:val="Normal"/>
        <w:widowControl/>
        <w:spacing w:before="0" w:after="0"/>
        <w:ind w:firstLine="709"/>
        <w:contextualSpacing/>
        <w:jc w:val="both"/>
        <w:rPr>
          <w:sz w:val="24"/>
          <w:szCs w:val="24"/>
        </w:rPr>
      </w:pPr>
      <w:r>
        <w:rPr>
          <w:sz w:val="24"/>
          <w:szCs w:val="24"/>
        </w:rPr>
        <w:t>9.3. Утвержденную Наблюдательным советом Ассоциации «НП «Совет рынка» в качестве уполномоченной кредитной организации, ответственной за проведение расчетов между субъектами ОРЭМ.</w:t>
      </w:r>
    </w:p>
    <w:p>
      <w:pPr>
        <w:pStyle w:val="Normal"/>
        <w:widowControl/>
        <w:tabs>
          <w:tab w:val="clear" w:pos="709"/>
          <w:tab w:val="left" w:pos="1560" w:leader="none"/>
        </w:tabs>
        <w:ind w:firstLine="709"/>
        <w:jc w:val="both"/>
        <w:rPr>
          <w:rFonts w:eastAsia="Calibri"/>
          <w:sz w:val="24"/>
          <w:szCs w:val="24"/>
          <w:lang w:eastAsia="zh-CN"/>
        </w:rPr>
      </w:pPr>
      <w:r>
        <w:rPr>
          <w:sz w:val="24"/>
          <w:szCs w:val="24"/>
        </w:rPr>
        <w:t>9.4. ВЭ</w:t>
      </w:r>
      <w:r>
        <w:rPr>
          <w:rFonts w:eastAsia="Calibri"/>
          <w:sz w:val="24"/>
          <w:szCs w:val="24"/>
          <w:lang w:eastAsia="zh-CN"/>
        </w:rPr>
        <w:t>Б.РФ.</w:t>
      </w:r>
    </w:p>
    <w:p>
      <w:pPr>
        <w:pStyle w:val="Normal"/>
        <w:widowControl/>
        <w:tabs>
          <w:tab w:val="clear" w:pos="709"/>
          <w:tab w:val="left" w:pos="1560" w:leader="none"/>
        </w:tabs>
        <w:ind w:firstLine="709"/>
        <w:jc w:val="both"/>
        <w:rPr>
          <w:color w:val="000000"/>
          <w:sz w:val="24"/>
          <w:szCs w:val="24"/>
        </w:rPr>
      </w:pPr>
      <w:r>
        <w:rPr>
          <w:rFonts w:eastAsia="Calibri"/>
          <w:sz w:val="24"/>
          <w:szCs w:val="24"/>
          <w:lang w:eastAsia="zh-CN"/>
        </w:rPr>
        <w:t>9.5. Н</w:t>
      </w:r>
      <w:r>
        <w:rPr>
          <w:sz w:val="24"/>
          <w:szCs w:val="24"/>
        </w:rPr>
        <w:t>ерезидентов Российской Федерации.</w:t>
      </w:r>
    </w:p>
    <w:p>
      <w:pPr>
        <w:pStyle w:val="Normal"/>
        <w:widowControl/>
        <w:numPr>
          <w:ilvl w:val="3"/>
          <w:numId w:val="13"/>
        </w:numPr>
        <w:shd w:val="clear" w:color="auto" w:fill="FFFFFF"/>
        <w:tabs>
          <w:tab w:val="clear" w:pos="709"/>
          <w:tab w:val="left" w:pos="1140" w:leader="none"/>
        </w:tabs>
        <w:spacing w:lineRule="auto" w:line="252" w:before="0" w:after="160"/>
        <w:ind w:left="0" w:firstLine="709"/>
        <w:jc w:val="both"/>
        <w:rPr>
          <w:b/>
          <w:i/>
          <w:i/>
          <w:sz w:val="24"/>
          <w:szCs w:val="24"/>
        </w:rPr>
      </w:pPr>
      <w:r>
        <w:rPr>
          <w:color w:val="000000"/>
          <w:sz w:val="24"/>
          <w:szCs w:val="24"/>
        </w:rPr>
        <w:t>Максимальная</w:t>
      </w:r>
      <w:r>
        <w:rPr>
          <w:sz w:val="24"/>
          <w:szCs w:val="24"/>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shd w:val="clear" w:color="auto" w:fill="FFFFFF"/>
        <w:tabs>
          <w:tab w:val="clear" w:pos="709"/>
          <w:tab w:val="left" w:pos="1140" w:leader="none"/>
        </w:tabs>
        <w:ind w:left="709" w:hanging="0"/>
        <w:jc w:val="both"/>
        <w:rPr>
          <w:b/>
          <w:i/>
          <w:i/>
          <w:sz w:val="24"/>
          <w:szCs w:val="24"/>
        </w:rPr>
      </w:pPr>
      <w:r>
        <w:rPr>
          <w:b/>
          <w:i/>
          <w:sz w:val="24"/>
          <w:szCs w:val="24"/>
        </w:rPr>
      </w:r>
    </w:p>
    <w:p>
      <w:pPr>
        <w:pStyle w:val="Normal"/>
        <w:widowControl/>
        <w:ind w:left="360" w:hanging="0"/>
        <w:jc w:val="center"/>
        <w:rPr>
          <w:sz w:val="24"/>
          <w:szCs w:val="24"/>
        </w:rPr>
      </w:pPr>
      <w:r>
        <w:rPr>
          <w:b/>
          <w:i/>
          <w:sz w:val="24"/>
          <w:szCs w:val="24"/>
          <w:lang w:val="en-US"/>
        </w:rPr>
        <w:t>Lim</w:t>
      </w:r>
      <w:r>
        <w:rPr>
          <w:b/>
          <w:i/>
          <w:sz w:val="24"/>
          <w:szCs w:val="24"/>
          <w:vertAlign w:val="subscript"/>
          <w:lang w:val="en-US"/>
        </w:rPr>
        <w:t>Ai</w:t>
      </w:r>
      <w:r>
        <w:rPr>
          <w:b/>
          <w:sz w:val="24"/>
          <w:szCs w:val="24"/>
          <w:vertAlign w:val="subscript"/>
        </w:rPr>
        <w:t xml:space="preserve"> </w:t>
      </w:r>
      <w:r>
        <w:rPr>
          <w:b/>
          <w:sz w:val="24"/>
          <w:szCs w:val="24"/>
        </w:rPr>
        <w:t xml:space="preserve"> = </w:t>
      </w:r>
      <w:r>
        <w:rPr>
          <w:b/>
          <w:i/>
          <w:sz w:val="24"/>
          <w:szCs w:val="24"/>
          <w:lang w:val="en-US"/>
        </w:rPr>
        <w:t>r</w:t>
      </w:r>
      <w:r>
        <w:rPr>
          <w:b/>
          <w:i/>
          <w:sz w:val="24"/>
          <w:szCs w:val="24"/>
          <w:vertAlign w:val="subscript"/>
          <w:lang w:val="en-US"/>
        </w:rPr>
        <w:t>i</w:t>
      </w:r>
      <w:r>
        <w:rPr>
          <w:b/>
          <w:i/>
          <w:sz w:val="24"/>
          <w:szCs w:val="24"/>
        </w:rPr>
        <w:t xml:space="preserve"> </w:t>
      </w:r>
      <w:r>
        <w:rPr>
          <w:b/>
          <w:sz w:val="24"/>
          <w:szCs w:val="24"/>
        </w:rPr>
        <w:t xml:space="preserve">×  </w:t>
      </w:r>
      <w:r>
        <w:rPr>
          <w:b/>
          <w:i/>
          <w:sz w:val="24"/>
          <w:szCs w:val="24"/>
        </w:rPr>
        <w:t>С</w:t>
      </w:r>
      <w:r>
        <w:rPr>
          <w:b/>
          <w:i/>
          <w:sz w:val="24"/>
          <w:szCs w:val="24"/>
          <w:lang w:val="en-US"/>
        </w:rPr>
        <w:t>K</w:t>
      </w:r>
      <w:r>
        <w:rPr>
          <w:b/>
          <w:i/>
          <w:sz w:val="24"/>
          <w:szCs w:val="24"/>
          <w:vertAlign w:val="subscript"/>
          <w:lang w:val="en-US"/>
        </w:rPr>
        <w:t>i</w:t>
      </w:r>
      <w:r>
        <w:rPr>
          <w:sz w:val="24"/>
          <w:szCs w:val="24"/>
        </w:rPr>
        <w:t xml:space="preserve">, </w:t>
      </w:r>
    </w:p>
    <w:p>
      <w:pPr>
        <w:pStyle w:val="Normal"/>
        <w:widowControl/>
        <w:ind w:left="360" w:firstLine="349"/>
        <w:rPr>
          <w:b/>
          <w:i/>
          <w:i/>
          <w:color w:val="000000"/>
          <w:sz w:val="24"/>
          <w:szCs w:val="24"/>
        </w:rPr>
      </w:pPr>
      <w:r>
        <w:rPr>
          <w:sz w:val="24"/>
          <w:szCs w:val="24"/>
        </w:rPr>
        <w:t>где</w:t>
      </w:r>
    </w:p>
    <w:p>
      <w:pPr>
        <w:pStyle w:val="Normal"/>
        <w:ind w:right="-108" w:hanging="0"/>
        <w:jc w:val="both"/>
        <w:rPr>
          <w:b/>
          <w:i/>
          <w:i/>
          <w:color w:val="000000"/>
          <w:sz w:val="24"/>
          <w:szCs w:val="24"/>
        </w:rPr>
      </w:pPr>
      <w:r>
        <w:rPr>
          <w:b/>
          <w:i/>
          <w:color w:val="000000"/>
          <w:sz w:val="24"/>
          <w:szCs w:val="24"/>
          <w:lang w:val="en-US"/>
        </w:rPr>
        <w:t>Lim</w:t>
      </w:r>
      <w:r>
        <w:rPr>
          <w:b/>
          <w:i/>
          <w:color w:val="000000"/>
          <w:sz w:val="24"/>
          <w:szCs w:val="24"/>
          <w:vertAlign w:val="subscript"/>
          <w:lang w:val="en-US"/>
        </w:rPr>
        <w:t>Ai</w:t>
      </w:r>
      <w:r>
        <w:rPr>
          <w:b/>
          <w:i/>
          <w:color w:val="000000"/>
          <w:sz w:val="24"/>
          <w:szCs w:val="24"/>
          <w:vertAlign w:val="subscript"/>
        </w:rPr>
        <w:t xml:space="preserve">   </w:t>
      </w:r>
      <w:r>
        <w:rPr>
          <w:color w:val="000000"/>
          <w:sz w:val="24"/>
          <w:szCs w:val="24"/>
        </w:rPr>
        <w:t xml:space="preserve">- </w:t>
      </w:r>
      <w:r>
        <w:rPr>
          <w:sz w:val="24"/>
          <w:szCs w:val="24"/>
        </w:rPr>
        <w:t>Лимит риска для i-ой кредитной организации</w:t>
      </w:r>
      <w:r>
        <w:rPr>
          <w:rStyle w:val="FootnoteReference"/>
          <w:sz w:val="24"/>
          <w:szCs w:val="24"/>
        </w:rPr>
        <w:footnoteReference w:id="11"/>
      </w:r>
      <w:r>
        <w:rPr>
          <w:sz w:val="24"/>
          <w:szCs w:val="24"/>
        </w:rPr>
        <w:t>.</w:t>
      </w:r>
    </w:p>
    <w:p>
      <w:pPr>
        <w:pStyle w:val="Normal"/>
        <w:tabs>
          <w:tab w:val="left" w:pos="709" w:leader="none"/>
          <w:tab w:val="left" w:pos="851" w:leader="none"/>
        </w:tabs>
        <w:ind w:right="-108" w:hanging="0"/>
        <w:jc w:val="both"/>
        <w:rPr>
          <w:b/>
          <w:i/>
          <w:i/>
          <w:color w:val="000000"/>
          <w:sz w:val="24"/>
          <w:szCs w:val="24"/>
        </w:rPr>
      </w:pPr>
      <w:r>
        <w:rPr>
          <w:b/>
          <w:i/>
          <w:color w:val="000000"/>
          <w:sz w:val="24"/>
          <w:szCs w:val="24"/>
        </w:rPr>
        <w:t>С</w:t>
      </w:r>
      <w:r>
        <w:rPr>
          <w:b/>
          <w:i/>
          <w:color w:val="000000"/>
          <w:sz w:val="24"/>
          <w:szCs w:val="24"/>
          <w:lang w:val="en-US"/>
        </w:rPr>
        <w:t>K</w:t>
      </w:r>
      <w:r>
        <w:rPr>
          <w:b/>
          <w:i/>
          <w:color w:val="000000"/>
          <w:sz w:val="24"/>
          <w:szCs w:val="24"/>
          <w:vertAlign w:val="subscript"/>
          <w:lang w:val="en-US"/>
        </w:rPr>
        <w:t>i</w:t>
      </w:r>
      <w:r>
        <w:rPr>
          <w:b/>
          <w:i/>
          <w:color w:val="000000"/>
          <w:sz w:val="24"/>
          <w:szCs w:val="24"/>
          <w:vertAlign w:val="subscript"/>
        </w:rPr>
        <w:t xml:space="preserve"> </w:t>
      </w:r>
      <w:r>
        <w:rPr>
          <w:color w:val="000000"/>
          <w:sz w:val="24"/>
          <w:szCs w:val="24"/>
        </w:rPr>
        <w:t xml:space="preserve">- </w:t>
      </w:r>
      <w:r>
        <w:rPr>
          <w:sz w:val="24"/>
          <w:szCs w:val="24"/>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9">
        <w:r>
          <w:rPr>
            <w:color w:val="000080"/>
            <w:sz w:val="24"/>
            <w:szCs w:val="24"/>
            <w:u w:val="single"/>
          </w:rPr>
          <w:t>www.cbr.ru</w:t>
        </w:r>
      </w:hyperlink>
      <w:r>
        <w:rPr>
          <w:sz w:val="24"/>
          <w:szCs w:val="24"/>
        </w:rPr>
        <w:t>) на официальных сайтах ЦБ РФ и / или кредитной организации либо представленной кредитной организацией Обществу;</w:t>
      </w:r>
    </w:p>
    <w:p>
      <w:pPr>
        <w:pStyle w:val="Normal"/>
        <w:tabs>
          <w:tab w:val="left" w:pos="709" w:leader="none"/>
          <w:tab w:val="left" w:pos="851" w:leader="none"/>
        </w:tabs>
        <w:ind w:right="-108" w:hanging="0"/>
        <w:jc w:val="both"/>
        <w:rPr>
          <w:b/>
          <w:sz w:val="24"/>
          <w:szCs w:val="24"/>
        </w:rPr>
      </w:pPr>
      <w:r>
        <w:rPr>
          <w:b/>
          <w:i/>
          <w:color w:val="000000"/>
          <w:sz w:val="24"/>
          <w:szCs w:val="24"/>
          <w:lang w:val="en-US"/>
        </w:rPr>
        <w:t>r</w:t>
      </w:r>
      <w:r>
        <w:rPr>
          <w:b/>
          <w:i/>
          <w:color w:val="000000"/>
          <w:sz w:val="24"/>
          <w:szCs w:val="24"/>
          <w:vertAlign w:val="subscript"/>
        </w:rPr>
        <w:t xml:space="preserve">i             </w:t>
      </w:r>
      <w:r>
        <w:rPr>
          <w:color w:val="000000"/>
          <w:sz w:val="24"/>
          <w:szCs w:val="24"/>
        </w:rPr>
        <w:t xml:space="preserve">- </w:t>
      </w:r>
      <w:r>
        <w:rPr>
          <w:sz w:val="24"/>
          <w:szCs w:val="24"/>
        </w:rPr>
        <w:t>рейтинговый коэффициент</w:t>
      </w:r>
      <w:r>
        <w:rPr>
          <w:rStyle w:val="FootnoteReference"/>
          <w:sz w:val="24"/>
          <w:szCs w:val="24"/>
        </w:rPr>
        <w:footnoteReference w:id="12"/>
      </w:r>
      <w:r>
        <w:rPr>
          <w:sz w:val="24"/>
          <w:szCs w:val="24"/>
        </w:rPr>
        <w:t xml:space="preserve"> для i-ой кредитной организации, равный:</w:t>
      </w:r>
    </w:p>
    <w:p>
      <w:pPr>
        <w:pStyle w:val="Normal"/>
        <w:tabs>
          <w:tab w:val="left" w:pos="709" w:leader="none"/>
          <w:tab w:val="left" w:pos="851" w:leader="none"/>
        </w:tabs>
        <w:ind w:right="-108" w:firstLine="709"/>
        <w:jc w:val="both"/>
        <w:rPr>
          <w:b/>
          <w:sz w:val="24"/>
          <w:szCs w:val="24"/>
        </w:rPr>
      </w:pPr>
      <w:r>
        <w:rPr>
          <w:b/>
          <w:sz w:val="24"/>
          <w:szCs w:val="24"/>
        </w:rPr>
        <w:t>0,075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tabs>
          <w:tab w:val="left" w:pos="709" w:leader="none"/>
          <w:tab w:val="left" w:pos="851" w:leader="none"/>
        </w:tabs>
        <w:ind w:right="-108" w:firstLine="709"/>
        <w:jc w:val="both"/>
        <w:rPr>
          <w:b/>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pPr>
        <w:pStyle w:val="Normal"/>
        <w:tabs>
          <w:tab w:val="left" w:pos="709" w:leader="none"/>
          <w:tab w:val="left" w:pos="851" w:leader="none"/>
          <w:tab w:val="left" w:pos="993" w:leader="none"/>
          <w:tab w:val="left" w:pos="1276" w:leader="none"/>
        </w:tabs>
        <w:ind w:right="-108" w:firstLine="709"/>
        <w:jc w:val="both"/>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p>
      <w:pPr>
        <w:pStyle w:val="Normal"/>
        <w:widowControl/>
        <w:tabs>
          <w:tab w:val="clear" w:pos="709"/>
          <w:tab w:val="left" w:pos="1425" w:leader="none"/>
        </w:tabs>
        <w:rPr>
          <w:sz w:val="24"/>
          <w:szCs w:val="24"/>
        </w:rPr>
      </w:pPr>
      <w:r>
        <w:rPr>
          <w:sz w:val="24"/>
          <w:szCs w:val="24"/>
        </w:rPr>
      </w:r>
    </w:p>
    <w:p>
      <w:pPr>
        <w:pStyle w:val="Normal"/>
        <w:widowControl/>
        <w:tabs>
          <w:tab w:val="clear" w:pos="709"/>
          <w:tab w:val="left" w:pos="1425" w:leader="none"/>
        </w:tabs>
        <w:rPr>
          <w:sz w:val="24"/>
          <w:szCs w:val="24"/>
        </w:rPr>
      </w:pPr>
      <w:r>
        <w:rPr>
          <w:sz w:val="24"/>
          <w:szCs w:val="24"/>
        </w:rPr>
      </w:r>
    </w:p>
    <w:p>
      <w:pPr>
        <w:pStyle w:val="Normal"/>
        <w:widowControl/>
        <w:tabs>
          <w:tab w:val="clear" w:pos="709"/>
          <w:tab w:val="left" w:pos="1425" w:leader="none"/>
        </w:tabs>
        <w:rPr>
          <w:sz w:val="24"/>
          <w:szCs w:val="24"/>
        </w:rPr>
      </w:pPr>
      <w:r>
        <w:rPr>
          <w:sz w:val="24"/>
          <w:szCs w:val="24"/>
        </w:rPr>
      </w:r>
    </w:p>
    <w:tbl>
      <w:tblPr>
        <w:tblStyle w:val="13"/>
        <w:tblW w:w="991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106"/>
        <w:gridCol w:w="4808"/>
      </w:tblGrid>
      <w:tr>
        <w:trPr>
          <w:trHeight w:val="1845" w:hRule="atLeast"/>
        </w:trPr>
        <w:tc>
          <w:tcPr>
            <w:tcW w:w="5106" w:type="dxa"/>
            <w:tcBorders>
              <w:top w:val="nil"/>
              <w:left w:val="nil"/>
              <w:bottom w:val="nil"/>
              <w:right w:val="nil"/>
            </w:tcBorders>
          </w:tcPr>
          <w:p>
            <w:pPr>
              <w:pStyle w:val="Normal"/>
              <w:widowControl w:val="false"/>
              <w:suppressAutoHyphens w:val="true"/>
              <w:spacing w:before="0" w:after="0"/>
              <w:jc w:val="left"/>
              <w:rPr>
                <w:b/>
                <w:sz w:val="24"/>
                <w:szCs w:val="24"/>
              </w:rPr>
            </w:pPr>
            <w:r>
              <w:rPr>
                <w:b/>
                <w:kern w:val="0"/>
                <w:sz w:val="24"/>
                <w:szCs w:val="24"/>
                <w:lang w:val="ru-RU" w:bidi="ar-SA"/>
              </w:rPr>
              <w:t>ПОКУПАТЕЛЬ:</w:t>
            </w:r>
          </w:p>
          <w:p>
            <w:pPr>
              <w:pStyle w:val="Normal"/>
              <w:widowControl w:val="false"/>
              <w:suppressAutoHyphens w:val="true"/>
              <w:spacing w:before="0" w:after="0"/>
              <w:jc w:val="left"/>
              <w:rPr>
                <w:i/>
                <w:i/>
                <w:sz w:val="22"/>
                <w:szCs w:val="22"/>
              </w:rPr>
            </w:pPr>
            <w:r>
              <w:rPr>
                <w:i/>
                <w:sz w:val="22"/>
                <w:szCs w:val="22"/>
              </w:rPr>
            </w:r>
          </w:p>
          <w:p>
            <w:pPr>
              <w:pStyle w:val="Normal"/>
              <w:widowControl w:val="false"/>
              <w:suppressAutoHyphens w:val="true"/>
              <w:spacing w:before="0" w:after="0"/>
              <w:jc w:val="left"/>
              <w:rPr>
                <w:sz w:val="24"/>
                <w:szCs w:val="24"/>
              </w:rPr>
            </w:pPr>
            <w:r>
              <w:rPr>
                <w:kern w:val="0"/>
                <w:sz w:val="24"/>
                <w:szCs w:val="24"/>
                <w:lang w:val="ru-RU" w:bidi="ar-SA"/>
              </w:rPr>
              <w:t xml:space="preserve">Директор Филиала ПАО «РусГидро» – </w:t>
            </w:r>
          </w:p>
          <w:p>
            <w:pPr>
              <w:pStyle w:val="Normal"/>
              <w:widowControl w:val="false"/>
              <w:suppressAutoHyphens w:val="true"/>
              <w:spacing w:before="0" w:after="0"/>
              <w:jc w:val="left"/>
              <w:rPr>
                <w:sz w:val="24"/>
                <w:szCs w:val="24"/>
              </w:rPr>
            </w:pPr>
            <w:r>
              <w:rPr>
                <w:kern w:val="0"/>
                <w:sz w:val="24"/>
                <w:szCs w:val="24"/>
                <w:lang w:val="ru-RU" w:bidi="ar-SA"/>
              </w:rPr>
              <w:t>«Карачаево-Черкесский филиал»</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i/>
                <w:i/>
                <w:sz w:val="22"/>
                <w:szCs w:val="22"/>
              </w:rPr>
            </w:pPr>
            <w:r>
              <w:rPr>
                <w:kern w:val="0"/>
                <w:sz w:val="24"/>
                <w:szCs w:val="24"/>
                <w:lang w:val="ru-RU" w:bidi="ar-SA"/>
              </w:rPr>
              <w:t>_____________ В.И. Шульженко</w:t>
            </w:r>
          </w:p>
        </w:tc>
        <w:tc>
          <w:tcPr>
            <w:tcW w:w="4808" w:type="dxa"/>
            <w:tcBorders>
              <w:top w:val="nil"/>
              <w:left w:val="nil"/>
              <w:bottom w:val="nil"/>
              <w:right w:val="nil"/>
            </w:tcBorders>
          </w:tcPr>
          <w:p>
            <w:pPr>
              <w:pStyle w:val="Normal"/>
              <w:widowControl w:val="false"/>
              <w:suppressAutoHyphens w:val="true"/>
              <w:spacing w:before="0" w:after="0"/>
              <w:jc w:val="left"/>
              <w:rPr>
                <w:b/>
                <w:sz w:val="24"/>
                <w:szCs w:val="24"/>
              </w:rPr>
            </w:pPr>
            <w:r>
              <w:rPr>
                <w:b/>
                <w:kern w:val="0"/>
                <w:sz w:val="24"/>
                <w:szCs w:val="24"/>
                <w:lang w:val="ru-RU" w:bidi="ar-SA"/>
              </w:rPr>
              <w:t>ПОСТАВЩИК:</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kern w:val="0"/>
                <w:sz w:val="24"/>
                <w:szCs w:val="24"/>
                <w:lang w:val="ru-RU" w:bidi="ar-SA"/>
              </w:rPr>
              <w:t>_____________________/_____________</w:t>
            </w:r>
          </w:p>
          <w:p>
            <w:pPr>
              <w:pStyle w:val="Normal"/>
              <w:widowControl w:val="false"/>
              <w:suppressAutoHyphens w:val="true"/>
              <w:spacing w:before="0" w:after="0"/>
              <w:jc w:val="left"/>
              <w:rPr>
                <w:i/>
                <w:i/>
                <w:sz w:val="22"/>
                <w:szCs w:val="22"/>
              </w:rPr>
            </w:pPr>
            <w:r>
              <w:rPr>
                <w:i/>
                <w:sz w:val="22"/>
                <w:szCs w:val="22"/>
              </w:rPr>
            </w:r>
          </w:p>
        </w:tc>
      </w:tr>
    </w:tbl>
    <w:p>
      <w:pPr>
        <w:pStyle w:val="Normal"/>
        <w:ind w:right="96" w:firstLine="6237"/>
        <w:rPr>
          <w:sz w:val="24"/>
          <w:szCs w:val="24"/>
        </w:rPr>
      </w:pPr>
      <w:r>
        <w:rPr>
          <w:sz w:val="24"/>
          <w:szCs w:val="24"/>
        </w:rPr>
      </w:r>
    </w:p>
    <w:p>
      <w:pPr>
        <w:pStyle w:val="Normal"/>
        <w:rPr/>
      </w:pPr>
      <w:r>
        <w:rPr/>
      </w:r>
    </w:p>
    <w:sectPr>
      <w:headerReference w:type="default" r:id="rId20"/>
      <w:headerReference w:type="first" r:id="rId21"/>
      <w:footerReference w:type="default" r:id="rId22"/>
      <w:footerReference w:type="first" r:id="rId23"/>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21</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26</w:t>
    </w:r>
    <w:r>
      <w:rPr>
        <w:sz w:val="22"/>
        <w:szCs w:val="2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6"/>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 / УПД.</w:t>
      </w:r>
    </w:p>
  </w:footnote>
  <w:footnote w:id="3">
    <w:p>
      <w:pPr>
        <w:pStyle w:val="FootnoteText"/>
        <w:jc w:val="both"/>
        <w:rPr/>
      </w:pPr>
      <w:r>
        <w:rPr>
          <w:rStyle w:val="Style16"/>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 / УПД.</w:t>
      </w:r>
    </w:p>
  </w:footnote>
  <w:footnote w:id="4">
    <w:p>
      <w:pPr>
        <w:pStyle w:val="FootnoteText"/>
        <w:rPr/>
      </w:pPr>
      <w:r>
        <w:rPr>
          <w:rStyle w:val="Style16"/>
        </w:rPr>
        <w:footnoteRef/>
      </w:r>
      <w:r>
        <w:rPr/>
        <w:t xml:space="preserve"> </w:t>
      </w:r>
      <w:r>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5">
    <w:p>
      <w:pPr>
        <w:pStyle w:val="FootnoteText"/>
        <w:rPr/>
      </w:pPr>
      <w:r>
        <w:rPr>
          <w:rStyle w:val="Style16"/>
        </w:rPr>
        <w:footnoteRef/>
      </w:r>
      <w:r>
        <w:rPr/>
        <w:t xml:space="preserve"> </w:t>
      </w:r>
      <w:r>
        <w:rPr/>
        <w:t>Применяется в случае подписания собственноручно без использования усиленных квалифицированных электронных подписей (УКЭП).</w:t>
      </w:r>
    </w:p>
  </w:footnote>
  <w:footnote w:id="6">
    <w:p>
      <w:pPr>
        <w:pStyle w:val="FootnoteText"/>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7">
    <w:p>
      <w:pPr>
        <w:pStyle w:val="FootnoteText"/>
        <w:jc w:val="both"/>
        <w:rPr>
          <w:rFonts w:ascii="Calibri" w:hAnsi="Calibri" w:eastAsia="Calibri" w:cs="Tahoma"/>
          <w:lang w:eastAsia="zh-CN"/>
        </w:rPr>
      </w:pPr>
      <w:r>
        <w:rPr>
          <w:rStyle w:val="Style16"/>
        </w:rPr>
        <w:footnoteRef/>
      </w:r>
      <w:r>
        <w:rPr/>
        <w:t xml:space="preserve"> </w:t>
      </w:r>
      <w:r>
        <w:rPr>
          <w:rFonts w:eastAsia="Calibri"/>
          <w:lang w:eastAsia="zh-CN"/>
        </w:rPr>
        <w:t>Актуальный Перечень Банков-Гарантов Группы РусГидро размещен на официальном сайте Общества http://zakupki.rushydro.ru/PublicContent/Section/6.</w:t>
      </w:r>
    </w:p>
    <w:p>
      <w:pPr>
        <w:pStyle w:val="FootnoteText"/>
        <w:rPr/>
      </w:pPr>
      <w:r>
        <w:rPr/>
      </w:r>
    </w:p>
  </w:footnote>
  <w:footnote w:id="8">
    <w:p>
      <w:pPr>
        <w:pStyle w:val="FootnoteText"/>
        <w:jc w:val="both"/>
        <w:rPr>
          <w:rFonts w:ascii="Calibri" w:hAnsi="Calibri" w:eastAsia="Calibri" w:cs="Tahoma"/>
          <w:lang w:eastAsia="zh-CN"/>
        </w:rPr>
      </w:pPr>
      <w:r>
        <w:rPr>
          <w:rStyle w:val="Style16"/>
        </w:rPr>
        <w:footnoteRef/>
      </w:r>
      <w:r>
        <w:rPr/>
        <w:t xml:space="preserve"> </w:t>
      </w:r>
      <w:r>
        <w:rPr>
          <w:rFonts w:eastAsia="Calibri"/>
          <w:lang w:eastAsia="zh-C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из информационных систем Reuters, Bloomberg, Сbonds).</w:t>
      </w:r>
    </w:p>
    <w:p>
      <w:pPr>
        <w:pStyle w:val="FootnoteText"/>
        <w:rPr/>
      </w:pPr>
      <w:r>
        <w:rPr/>
      </w:r>
    </w:p>
  </w:footnote>
  <w:footnote w:id="9">
    <w:p>
      <w:pPr>
        <w:pStyle w:val="FootnoteText"/>
        <w:rPr/>
      </w:pPr>
      <w:r>
        <w:rPr>
          <w:rStyle w:val="Style16"/>
        </w:rPr>
        <w:footnoteRef/>
      </w:r>
      <w:r>
        <w:rPr/>
        <w:t xml:space="preserve"> </w:t>
      </w:r>
      <w:r>
        <w:rPr/>
        <w:t>Данное требование не применяется в отношении небанковских кредитных организаций.</w:t>
      </w:r>
    </w:p>
  </w:footnote>
  <w:footnote w:id="10">
    <w:p>
      <w:pPr>
        <w:pStyle w:val="FootnoteText"/>
        <w:jc w:val="both"/>
        <w:rPr>
          <w:rFonts w:ascii="Calibri" w:hAnsi="Calibri" w:eastAsia="Calibri" w:cs="Tahoma"/>
          <w:lang w:eastAsia="zh-CN"/>
        </w:rPr>
      </w:pPr>
      <w:r>
        <w:rPr>
          <w:rStyle w:val="Style16"/>
        </w:rPr>
        <w:footnoteRef/>
      </w:r>
      <w:r>
        <w:rPr/>
        <w:t xml:space="preserve"> </w:t>
      </w:r>
      <w:r>
        <w:rPr>
          <w:rFonts w:eastAsia="Calibri"/>
          <w:lang w:eastAsia="zh-CN"/>
        </w:rPr>
        <w:t>При издании ПО организационно-распорядительного документа о ТФУ данный критерий может быть исключен.</w:t>
      </w:r>
    </w:p>
    <w:p>
      <w:pPr>
        <w:pStyle w:val="FootnoteText"/>
        <w:rPr/>
      </w:pPr>
      <w:r>
        <w:rPr/>
      </w:r>
    </w:p>
  </w:footnote>
  <w:footnote w:id="11">
    <w:p>
      <w:pPr>
        <w:pStyle w:val="FootnoteText"/>
        <w:jc w:val="both"/>
        <w:rPr>
          <w:rFonts w:ascii="Calibri" w:hAnsi="Calibri" w:eastAsia="Calibri" w:cs="Tahoma"/>
          <w:lang w:eastAsia="zh-CN"/>
        </w:rPr>
      </w:pPr>
      <w:r>
        <w:rPr>
          <w:rStyle w:val="Style16"/>
        </w:rPr>
        <w:footnoteRef/>
      </w:r>
      <w:r>
        <w:rPr/>
        <w:t xml:space="preserve"> </w:t>
      </w:r>
      <w:r>
        <w:rPr>
          <w:rFonts w:eastAsia="Calibri"/>
          <w:lang w:eastAsia="zh-C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p>
      <w:pPr>
        <w:pStyle w:val="FootnoteText"/>
        <w:rPr/>
      </w:pPr>
      <w:r>
        <w:rPr/>
      </w:r>
    </w:p>
  </w:footnote>
  <w:footnote w:id="12">
    <w:p>
      <w:pPr>
        <w:pStyle w:val="FootnoteText"/>
        <w:jc w:val="both"/>
        <w:rPr>
          <w:rFonts w:ascii="Calibri" w:hAnsi="Calibri" w:eastAsia="Calibri" w:cs="Tahoma"/>
          <w:lang w:eastAsia="zh-CN"/>
        </w:rPr>
      </w:pPr>
      <w:r>
        <w:rPr>
          <w:rStyle w:val="Style16"/>
        </w:rPr>
        <w:footnoteRef/>
      </w:r>
      <w:r>
        <w:rPr/>
        <w:t xml:space="preserve"> </w:t>
      </w:r>
      <w:r>
        <w:rPr>
          <w:rFonts w:eastAsia="Calibri"/>
          <w:lang w:eastAsia="zh-C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jc w:val="right"/>
      <w:rPr/>
    </w:pPr>
    <w:r>
      <w:rPr/>
      <w:t xml:space="preserve">                                                                                                                                                </w:t>
    </w: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jc w:val="right"/>
      <w:rPr/>
    </w:pPr>
    <w:r>
      <w:rPr/>
      <w:t xml:space="preserve">                                                                                                                                                </w:t>
    </w: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jc w:val="right"/>
      <w:rPr/>
    </w:pPr>
    <w:r>
      <w:rPr/>
      <w:t xml:space="preserve">                                                                                                                                                </w:t>
    </w: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i w:val="false"/>
        <w:b w:val="false"/>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6">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2">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3">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8">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9">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0">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1">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60"/>
        </w:tabs>
        <w:ind w:left="360" w:hanging="360"/>
      </w:pPr>
      <w:rPr/>
    </w:lvl>
    <w:lvl w:ilvl="1">
      <w:start w:val="1"/>
      <w:numFmt w:val="decimal"/>
      <w:lvlText w:val="%1.%2."/>
      <w:lvlJc w:val="left"/>
      <w:pPr>
        <w:tabs>
          <w:tab w:val="num" w:pos="1142"/>
        </w:tabs>
        <w:ind w:left="1142"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2"/>
    <w:lvlOverride w:ilvl="0">
      <w:startOverride w:val="1"/>
    </w:lvlOverride>
    <w:lvlOverride w:ilvl="1">
      <w:startOverride w:val="1"/>
    </w:lvlOverride>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bering>
</file>

<file path=word/settings.xml><?xml version="1.0" encoding="utf-8"?>
<w:settings xmlns:w="http://schemas.openxmlformats.org/wordprocessingml/2006/main">
  <w:zoom w:percent="11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umentProtection w:edit="trackedChanges" w:enforcement="1"/>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customStyle="1">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
    <w:name w:val="line number"/>
    <w:qFormat/>
    <w:rPr/>
  </w:style>
  <w:style w:type="paragraph" w:styleId="Style21">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2">
    <w:name w:val="Указатель"/>
    <w:basedOn w:val="Normal"/>
    <w:qFormat/>
    <w:pPr>
      <w:suppressLineNumbers/>
    </w:pPr>
    <w:rPr>
      <w:rFonts w:cs="Arial Unicode MS"/>
    </w:rPr>
  </w:style>
  <w:style w:type="paragraph" w:styleId="Title">
    <w:name w:val="Title"/>
    <w:basedOn w:val="Normal"/>
    <w:next w:val="BodyText"/>
    <w:link w:val="Style7"/>
    <w:qFormat/>
    <w:rsid w:val="00886f7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customStyle="1">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c">
    <w:name w:val="Table Grid"/>
    <w:basedOn w:val="a1"/>
    <w:rsid w:val="00886f7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етка таблицы1"/>
    <w:basedOn w:val="a1"/>
    <w:rsid w:val="00d47298"/>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http://www.rushydro.ru/" TargetMode="External"/><Relationship Id="rId4" Type="http://schemas.openxmlformats.org/officeDocument/2006/relationships/hyperlink" Target="consultantplus://offline/ref=94D5CE8889791A29DE57299515463A9D6134D8237B999C803E6F853513x2A2P" TargetMode="External"/><Relationship Id="rId5" Type="http://schemas.openxmlformats.org/officeDocument/2006/relationships/hyperlink" Target="consultantplus://offline/ref=94D5CE8889791A29DE57299515463A9D6135D2287D929C803E6F853513x2A2P" TargetMode="External"/><Relationship Id="rId6" Type="http://schemas.openxmlformats.org/officeDocument/2006/relationships/hyperlink" Target="consultantplus://offline/ref=79440D5123ABA6A25F43346AB59DBAAC7032C8E1556DA64FAED62E167F76889C2B7C475C32EFC59BJ8rDH"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yperlink" Target="http://www.cbr.ru/" TargetMode="External"/><Relationship Id="rId19" Type="http://schemas.openxmlformats.org/officeDocument/2006/relationships/hyperlink" Target="http://www.cbr.ru/" TargetMode="Externa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6.xml"/><Relationship Id="rId23" Type="http://schemas.openxmlformats.org/officeDocument/2006/relationships/footer" Target="footer7.xml"/><Relationship Id="rId24" Type="http://schemas.openxmlformats.org/officeDocument/2006/relationships/footnotes" Target="footnote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customXml" Target="../customXml/item1.xml"/><Relationship Id="rId30" Type="http://schemas.openxmlformats.org/officeDocument/2006/relationships/customXml" Target="../customXml/item2.xml"/><Relationship Id="rId31" Type="http://schemas.openxmlformats.org/officeDocument/2006/relationships/customXml" Target="../customXml/item3.xml"/><Relationship Id="rId32"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4.xml><?xml version="1.0" encoding="utf-8"?>
<ds:datastoreItem xmlns:ds="http://schemas.openxmlformats.org/officeDocument/2006/customXml" ds:itemID="{4070FE81-CC9C-400B-AAEF-160E45E7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Application>AlterOffice/3.4.0.9$Linux_X86_64 LibreOffice_project/b8daf9e823b1a5463a2f48435ddc2e8696e7d4fc</Application>
  <AppVersion>15.0000</AppVersion>
  <Pages>23</Pages>
  <Words>9092</Words>
  <Characters>64740</Characters>
  <CharactersWithSpaces>73962</CharactersWithSpaces>
  <Paragraphs>442</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2025-01-15T08:13:00Z</dcterms:created>
  <dc:creator>Быстрова Дарья Андреевна</dc:creator>
  <dc:description/>
  <dc:language>ru-RU</dc:language>
  <cp:lastModifiedBy>galyginnp@corp.gidroogk.com</cp:lastModifiedBy>
  <dcterms:modified xsi:type="dcterms:W3CDTF">2026-05-26T15:59:48Z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