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55" w:type="dxa"/>
        <w:tblInd w:w="5" w:type="dxa"/>
        <w:tblCellMar>
          <w:top w:w="5" w:type="dxa"/>
          <w:left w:w="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35"/>
        <w:gridCol w:w="6720"/>
      </w:tblGrid>
      <w:tr w:rsidR="006C2D6F" w:rsidTr="00F151D9">
        <w:trPr>
          <w:trHeight w:val="100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D6F" w:rsidRDefault="006C2D6F" w:rsidP="00F151D9">
            <w:pPr>
              <w:spacing w:after="0" w:line="259" w:lineRule="auto"/>
              <w:ind w:left="79" w:firstLine="0"/>
              <w:jc w:val="left"/>
            </w:pPr>
            <w:r>
              <w:t xml:space="preserve">Шланг для подачи ОТВ 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D6F" w:rsidRDefault="006C2D6F" w:rsidP="00F151D9">
            <w:pPr>
              <w:spacing w:after="0" w:line="259" w:lineRule="auto"/>
              <w:ind w:left="79" w:right="49" w:firstLine="14"/>
            </w:pPr>
            <w:r>
              <w:t>Огнетушитель оснащен гибким шлангом длиной 400 мм. с металлическим штуцером крепления к ЗПУ</w:t>
            </w:r>
            <w:r>
              <w:rPr>
                <w:b/>
              </w:rPr>
              <w:t xml:space="preserve"> </w:t>
            </w:r>
            <w:r>
              <w:t xml:space="preserve">и пластиковым распылителем (насадкой). </w:t>
            </w:r>
          </w:p>
        </w:tc>
      </w:tr>
      <w:tr w:rsidR="006C2D6F" w:rsidTr="00F151D9">
        <w:trPr>
          <w:trHeight w:val="742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D6F" w:rsidRDefault="006C2D6F" w:rsidP="00F151D9">
            <w:pPr>
              <w:spacing w:after="0" w:line="259" w:lineRule="auto"/>
              <w:ind w:left="91" w:firstLine="0"/>
              <w:jc w:val="left"/>
            </w:pPr>
            <w:r>
              <w:t xml:space="preserve">ОТВ 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D6F" w:rsidRDefault="006C2D6F" w:rsidP="00F151D9">
            <w:pPr>
              <w:spacing w:after="0" w:line="259" w:lineRule="auto"/>
              <w:ind w:left="0" w:firstLine="0"/>
              <w:jc w:val="left"/>
            </w:pPr>
            <w:r>
              <w:t xml:space="preserve">Водный раствор с многокомпонентным стабилизированным зарядом на основе фторсодержащего пенообразователя. </w:t>
            </w:r>
          </w:p>
        </w:tc>
      </w:tr>
      <w:tr w:rsidR="006C2D6F" w:rsidTr="00F151D9">
        <w:trPr>
          <w:trHeight w:val="941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D6F" w:rsidRDefault="006C2D6F" w:rsidP="00F151D9">
            <w:pPr>
              <w:spacing w:after="0" w:line="259" w:lineRule="auto"/>
              <w:ind w:left="91" w:firstLine="0"/>
              <w:jc w:val="left"/>
            </w:pPr>
            <w:r>
              <w:t xml:space="preserve">Объем ОТВ 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D6F" w:rsidRDefault="006C2D6F" w:rsidP="00F151D9">
            <w:pPr>
              <w:spacing w:after="166" w:line="259" w:lineRule="auto"/>
              <w:ind w:left="67" w:firstLine="0"/>
              <w:jc w:val="left"/>
            </w:pPr>
            <w:r>
              <w:t xml:space="preserve">5,0 л  </w:t>
            </w:r>
          </w:p>
          <w:p w:rsidR="006C2D6F" w:rsidRDefault="006C2D6F" w:rsidP="00F151D9">
            <w:pPr>
              <w:spacing w:after="0" w:line="259" w:lineRule="auto"/>
              <w:ind w:left="24" w:firstLine="0"/>
              <w:jc w:val="left"/>
            </w:pPr>
            <w:r>
              <w:t xml:space="preserve"> </w:t>
            </w:r>
          </w:p>
        </w:tc>
      </w:tr>
      <w:tr w:rsidR="006C2D6F" w:rsidTr="00F151D9">
        <w:trPr>
          <w:trHeight w:val="139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D6F" w:rsidRDefault="006C2D6F" w:rsidP="00F151D9">
            <w:pPr>
              <w:spacing w:after="0" w:line="277" w:lineRule="auto"/>
              <w:ind w:left="103" w:right="109" w:firstLine="0"/>
            </w:pPr>
            <w:r>
              <w:t xml:space="preserve">Назначенный срок службы огнетушителя без перезарядки ОТВ и </w:t>
            </w:r>
          </w:p>
          <w:p w:rsidR="006C2D6F" w:rsidRDefault="006C2D6F" w:rsidP="00F151D9">
            <w:pPr>
              <w:spacing w:after="0" w:line="259" w:lineRule="auto"/>
              <w:ind w:left="103" w:firstLine="0"/>
              <w:jc w:val="left"/>
            </w:pPr>
            <w:r>
              <w:t xml:space="preserve">переосвидетельствования баллона 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D6F" w:rsidRDefault="006C2D6F" w:rsidP="00F151D9">
            <w:pPr>
              <w:spacing w:after="0" w:line="259" w:lineRule="auto"/>
              <w:ind w:left="0" w:firstLine="0"/>
              <w:jc w:val="left"/>
            </w:pPr>
            <w:r>
              <w:t xml:space="preserve">Не менее 10 лет с даты выпуска производителем </w:t>
            </w:r>
          </w:p>
        </w:tc>
      </w:tr>
      <w:tr w:rsidR="006C2D6F" w:rsidTr="00F151D9">
        <w:trPr>
          <w:trHeight w:val="4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D6F" w:rsidRDefault="006C2D6F" w:rsidP="00F151D9">
            <w:pPr>
              <w:spacing w:after="0" w:line="259" w:lineRule="auto"/>
              <w:ind w:left="91" w:firstLine="0"/>
              <w:jc w:val="left"/>
            </w:pPr>
            <w:r>
              <w:t xml:space="preserve">Длина струи ОТВ 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D6F" w:rsidRDefault="006C2D6F" w:rsidP="00F151D9">
            <w:pPr>
              <w:spacing w:after="0" w:line="259" w:lineRule="auto"/>
              <w:ind w:left="79" w:firstLine="0"/>
              <w:jc w:val="left"/>
            </w:pPr>
            <w:r>
              <w:t xml:space="preserve">9 метров </w:t>
            </w:r>
          </w:p>
        </w:tc>
      </w:tr>
      <w:tr w:rsidR="006C2D6F" w:rsidTr="00F151D9">
        <w:trPr>
          <w:trHeight w:val="742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D6F" w:rsidRDefault="006C2D6F" w:rsidP="00F151D9">
            <w:pPr>
              <w:spacing w:after="0" w:line="259" w:lineRule="auto"/>
              <w:ind w:left="91" w:firstLine="0"/>
              <w:jc w:val="left"/>
            </w:pPr>
            <w:r>
              <w:t xml:space="preserve">Продолжительность подачи ОТВ 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D6F" w:rsidRDefault="006C2D6F" w:rsidP="00F151D9">
            <w:pPr>
              <w:spacing w:after="0" w:line="259" w:lineRule="auto"/>
              <w:ind w:left="79" w:firstLine="0"/>
              <w:jc w:val="left"/>
            </w:pPr>
            <w:r>
              <w:t xml:space="preserve">12 с </w:t>
            </w:r>
          </w:p>
        </w:tc>
      </w:tr>
      <w:tr w:rsidR="006C2D6F" w:rsidTr="00F151D9">
        <w:trPr>
          <w:trHeight w:val="1872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D6F" w:rsidRDefault="006C2D6F" w:rsidP="00F151D9">
            <w:pPr>
              <w:spacing w:after="25" w:line="244" w:lineRule="auto"/>
              <w:ind w:left="91" w:right="52" w:firstLine="0"/>
              <w:jc w:val="left"/>
            </w:pPr>
            <w:r>
              <w:t xml:space="preserve">Огнетушащая способность модельного очага пожара**: </w:t>
            </w:r>
          </w:p>
          <w:p w:rsidR="006C2D6F" w:rsidRDefault="006C2D6F" w:rsidP="00F151D9">
            <w:pPr>
              <w:numPr>
                <w:ilvl w:val="0"/>
                <w:numId w:val="1"/>
              </w:numPr>
              <w:spacing w:after="7" w:line="259" w:lineRule="auto"/>
              <w:ind w:hanging="139"/>
              <w:jc w:val="left"/>
            </w:pPr>
            <w:r>
              <w:t xml:space="preserve">по классу А </w:t>
            </w:r>
          </w:p>
          <w:p w:rsidR="006C2D6F" w:rsidRDefault="006C2D6F" w:rsidP="00F151D9">
            <w:pPr>
              <w:numPr>
                <w:ilvl w:val="0"/>
                <w:numId w:val="1"/>
              </w:numPr>
              <w:spacing w:after="7" w:line="259" w:lineRule="auto"/>
              <w:ind w:hanging="139"/>
              <w:jc w:val="left"/>
            </w:pPr>
            <w:r>
              <w:t xml:space="preserve">по классу В </w:t>
            </w:r>
          </w:p>
          <w:p w:rsidR="006C2D6F" w:rsidRDefault="006C2D6F" w:rsidP="00F151D9">
            <w:pPr>
              <w:numPr>
                <w:ilvl w:val="0"/>
                <w:numId w:val="1"/>
              </w:numPr>
              <w:spacing w:after="4" w:line="259" w:lineRule="auto"/>
              <w:ind w:hanging="139"/>
              <w:jc w:val="left"/>
            </w:pPr>
            <w:r>
              <w:t xml:space="preserve">по классу С </w:t>
            </w:r>
          </w:p>
          <w:p w:rsidR="006C2D6F" w:rsidRDefault="006C2D6F" w:rsidP="00F151D9">
            <w:pPr>
              <w:numPr>
                <w:ilvl w:val="0"/>
                <w:numId w:val="1"/>
              </w:numPr>
              <w:spacing w:after="0" w:line="259" w:lineRule="auto"/>
              <w:ind w:hanging="139"/>
              <w:jc w:val="left"/>
            </w:pPr>
            <w:r>
              <w:t xml:space="preserve">по классу Е 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D6F" w:rsidRDefault="006C2D6F" w:rsidP="00F151D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C2D6F" w:rsidRDefault="006C2D6F" w:rsidP="00F151D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C2D6F" w:rsidRDefault="006C2D6F" w:rsidP="00F151D9">
            <w:pPr>
              <w:spacing w:after="0" w:line="259" w:lineRule="auto"/>
              <w:ind w:left="79" w:firstLine="0"/>
              <w:jc w:val="left"/>
            </w:pPr>
            <w:r>
              <w:t xml:space="preserve"> </w:t>
            </w:r>
          </w:p>
          <w:p w:rsidR="006C2D6F" w:rsidRDefault="006C2D6F" w:rsidP="00F151D9">
            <w:pPr>
              <w:spacing w:after="2" w:line="267" w:lineRule="auto"/>
              <w:ind w:left="79" w:right="5116" w:firstLine="0"/>
              <w:jc w:val="left"/>
            </w:pPr>
            <w:r>
              <w:t xml:space="preserve">6А; 233В; </w:t>
            </w:r>
          </w:p>
          <w:p w:rsidR="006C2D6F" w:rsidRDefault="006C2D6F" w:rsidP="00F151D9">
            <w:pPr>
              <w:spacing w:after="0" w:line="259" w:lineRule="auto"/>
              <w:ind w:left="79" w:firstLine="0"/>
              <w:jc w:val="left"/>
            </w:pPr>
            <w:r>
              <w:t xml:space="preserve">Горючие газы </w:t>
            </w:r>
          </w:p>
          <w:p w:rsidR="006C2D6F" w:rsidRDefault="006C2D6F" w:rsidP="00F151D9">
            <w:pPr>
              <w:spacing w:after="0" w:line="259" w:lineRule="auto"/>
              <w:ind w:left="79" w:firstLine="0"/>
              <w:jc w:val="left"/>
            </w:pPr>
            <w:r>
              <w:t xml:space="preserve">До 20 000 В </w:t>
            </w:r>
          </w:p>
        </w:tc>
      </w:tr>
      <w:tr w:rsidR="006C2D6F" w:rsidTr="00F151D9">
        <w:trPr>
          <w:trHeight w:val="1476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D6F" w:rsidRDefault="006C2D6F" w:rsidP="00F151D9">
            <w:pPr>
              <w:spacing w:after="46" w:line="230" w:lineRule="auto"/>
              <w:ind w:left="94" w:firstLine="0"/>
            </w:pPr>
            <w:r>
              <w:t xml:space="preserve">Диапазон температур эксплуатации и хранения </w:t>
            </w:r>
          </w:p>
          <w:p w:rsidR="006C2D6F" w:rsidRDefault="006C2D6F" w:rsidP="00F151D9">
            <w:pPr>
              <w:spacing w:after="0" w:line="259" w:lineRule="auto"/>
              <w:ind w:left="94" w:firstLine="0"/>
              <w:jc w:val="left"/>
            </w:pPr>
            <w:r>
              <w:t xml:space="preserve">огнетушителя 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D6F" w:rsidRDefault="006C2D6F" w:rsidP="00F151D9">
            <w:pPr>
              <w:spacing w:after="204" w:line="267" w:lineRule="auto"/>
              <w:ind w:left="24" w:firstLine="5"/>
              <w:jc w:val="left"/>
            </w:pPr>
            <w:r>
              <w:t xml:space="preserve">Начальное значение диапазона - −40 °С, конечное значение диапазона - +50 °С </w:t>
            </w:r>
          </w:p>
          <w:p w:rsidR="006C2D6F" w:rsidRDefault="006C2D6F" w:rsidP="00F151D9">
            <w:pPr>
              <w:spacing w:after="0" w:line="259" w:lineRule="auto"/>
              <w:ind w:left="24" w:firstLine="5"/>
              <w:jc w:val="left"/>
            </w:pPr>
            <w:r>
              <w:t xml:space="preserve">Температурные режимы хранения соответствуют режимам эксплуатации. </w:t>
            </w:r>
          </w:p>
        </w:tc>
      </w:tr>
    </w:tbl>
    <w:p w:rsidR="004F54B8" w:rsidRDefault="004F54B8">
      <w:bookmarkStart w:id="0" w:name="_GoBack"/>
      <w:bookmarkEnd w:id="0"/>
    </w:p>
    <w:sectPr w:rsidR="004F5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06C2F"/>
    <w:multiLevelType w:val="hybridMultilevel"/>
    <w:tmpl w:val="3FEEFDC0"/>
    <w:lvl w:ilvl="0" w:tplc="53DC73E6">
      <w:start w:val="1"/>
      <w:numFmt w:val="bullet"/>
      <w:lvlText w:val="-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3E7B54">
      <w:start w:val="1"/>
      <w:numFmt w:val="bullet"/>
      <w:lvlText w:val="o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6805BA">
      <w:start w:val="1"/>
      <w:numFmt w:val="bullet"/>
      <w:lvlText w:val="▪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68DE0A">
      <w:start w:val="1"/>
      <w:numFmt w:val="bullet"/>
      <w:lvlText w:val="•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1A83AC">
      <w:start w:val="1"/>
      <w:numFmt w:val="bullet"/>
      <w:lvlText w:val="o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6BC9C">
      <w:start w:val="1"/>
      <w:numFmt w:val="bullet"/>
      <w:lvlText w:val="▪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1C7CAA">
      <w:start w:val="1"/>
      <w:numFmt w:val="bullet"/>
      <w:lvlText w:val="•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62E310">
      <w:start w:val="1"/>
      <w:numFmt w:val="bullet"/>
      <w:lvlText w:val="o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4AE924">
      <w:start w:val="1"/>
      <w:numFmt w:val="bullet"/>
      <w:lvlText w:val="▪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39"/>
    <w:rsid w:val="004F54B8"/>
    <w:rsid w:val="006C2D6F"/>
    <w:rsid w:val="00FE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DEA21-28AB-4761-A618-D98A45CD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D6F"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C2D6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>РусГидро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Фетисов Станислав Сергеевич</dc:creator>
  <cp:keywords/>
  <dc:description/>
  <cp:lastModifiedBy>Фетисов Станислав Сергеевич</cp:lastModifiedBy>
  <cp:revision>2</cp:revision>
  <dcterms:created xsi:type="dcterms:W3CDTF">2025-09-17T08:39:00Z</dcterms:created>
  <dcterms:modified xsi:type="dcterms:W3CDTF">2025-09-17T08:39:00Z</dcterms:modified>
</cp:coreProperties>
</file>