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5259"/>
        <w:gridCol w:w="246"/>
        <w:gridCol w:w="3993"/>
      </w:tblGrid>
      <w:tr>
        <w:trPr>
          <w:trHeight w:val="4899" w:hRule="atLeast"/>
        </w:trPr>
        <w:tc>
          <w:tcPr>
            <w:tcW w:w="52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245110</wp:posOffset>
                  </wp:positionV>
                  <wp:extent cx="2733675" cy="3045460"/>
                  <wp:effectExtent l="0" t="0" r="0" b="0"/>
                  <wp:wrapNone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4923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04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</w:rPr>
            </w:pPr>
            <w:r>
              <w:rPr>
                <w:rFonts w:eastAsia="Calibri"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</w:rPr>
            </w:pPr>
            <w:r>
              <w:rPr>
                <w:rFonts w:eastAsia="Calibri"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</w:rPr>
            </w:pPr>
            <w:r>
              <w:rPr>
                <w:rFonts w:eastAsia="Calibri"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hanging="0"/>
              <w:jc w:val="both"/>
              <w:rPr>
                <w:rFonts w:ascii="Verdana" w:hAnsi="Verdana" w:eastAsia="Calibr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</w:t>
            </w:r>
            <w:r>
              <w:rPr>
                <w:rFonts w:ascii="Verdana" w:hAnsi="Verdana"/>
                <w:sz w:val="18"/>
                <w:szCs w:val="18"/>
              </w:rPr>
              <w:t>Исх.-         ТК РГ/126-ЦФ</w: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</w:rPr>
            </w:pPr>
            <w:r>
              <w:rPr>
                <w:rFonts w:eastAsia="Calibri"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</w:rPr>
            </w:pPr>
            <w:r>
              <w:rPr>
                <w:rFonts w:eastAsia="Calibri" w:ascii="Verdana" w:hAnsi="Verdana"/>
                <w:sz w:val="14"/>
                <w:szCs w:val="14"/>
              </w:rPr>
            </w:r>
          </w:p>
        </w:tc>
        <w:tc>
          <w:tcPr>
            <w:tcW w:w="24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99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организации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uppressAutoHyphens w:val="false"/>
        <w:rPr>
          <w:rFonts w:eastAsia="Calibri"/>
          <w:i/>
          <w:i/>
        </w:rPr>
      </w:pPr>
      <w:r>
        <w:rPr>
          <w:rFonts w:eastAsia="Calibri"/>
          <w:i/>
        </w:rPr>
        <w:t xml:space="preserve"> </w:t>
      </w:r>
      <w:r>
        <w:rPr>
          <w:rFonts w:eastAsia="Calibri"/>
          <w:i/>
        </w:rPr>
        <w:t>Запрос коммерческого предложения</w:t>
      </w:r>
    </w:p>
    <w:p>
      <w:pPr>
        <w:pStyle w:val="Normal"/>
        <w:suppressAutoHyphens w:val="false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          </w:t>
      </w:r>
      <w:r>
        <w:rPr>
          <w:b w:val="false"/>
          <w:bCs w:val="false"/>
          <w:color w:val="000000"/>
          <w:sz w:val="28"/>
          <w:szCs w:val="28"/>
        </w:rPr>
        <w:t>Транспортная компания АО «ТК РусГидро» в лице Центрального филиала (далее – Заказчик) сообщает о проведении анализа технико-коммерческих предложений потенциальных исполнителей услуг в рамках закупки на право заключения договора на</w:t>
      </w:r>
      <w:r>
        <w:rPr>
          <w:b/>
          <w:bCs w:val="false"/>
          <w:color w:val="000000"/>
          <w:sz w:val="28"/>
          <w:szCs w:val="28"/>
        </w:rPr>
        <w:t xml:space="preserve"> «</w:t>
      </w:r>
      <w:r>
        <w:rPr>
          <w:rFonts w:eastAsia="Calibri"/>
          <w:b/>
          <w:bCs w:val="false"/>
          <w:color w:val="000000"/>
          <w:sz w:val="28"/>
          <w:szCs w:val="28"/>
        </w:rPr>
        <w:t>ОКПД2 19.20.21.300 Поставка дизельного топлива  для нужд водного транспорта ЧТУ Центрального филиала АО «ТК РусГидро»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оказанию услуг (в том числе, сведения об объеме, месте, сроках оказания услуг) существенные условия будущего договора (в том числе, условия оплаты и гарантийных обязательств) в приложение 1 к настоящему запросу.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оказания услуг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технико-коммерческих предложений: до 10:00. </w:t>
      </w:r>
      <w:r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 г.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Предложения должны быть направлены в виде сканированной электронной копии на ЭТП АО «Российский аукционный дом»: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false"/>
        <w:spacing w:before="120" w:after="0"/>
        <w:ind w:left="0" w:hanging="0"/>
        <w:jc w:val="both"/>
        <w:rPr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https://tender.lot-online.ru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договора с приложениями.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</w:p>
    <w:p>
      <w:pPr>
        <w:pStyle w:val="Normal"/>
        <w:suppressAutoHyphens w:val="false"/>
        <w:jc w:val="center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>И.о. д</w:t>
      </w:r>
      <w:r>
        <w:rPr>
          <w:rFonts w:eastAsia="Calibri"/>
          <w:sz w:val="28"/>
          <w:szCs w:val="27"/>
        </w:rPr>
        <w:t xml:space="preserve">иректора филиала                                                               </w:t>
      </w:r>
      <w:r>
        <w:rPr>
          <w:rFonts w:eastAsia="Calibri"/>
          <w:sz w:val="28"/>
          <w:szCs w:val="27"/>
        </w:rPr>
        <w:t>Н.А. Андреев</w:t>
      </w:r>
    </w:p>
    <w:p>
      <w:pPr>
        <w:pStyle w:val="Normal"/>
        <w:suppressAutoHyphens w:val="false"/>
        <w:jc w:val="center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Исп.: Серов Владимир Александрович</w:t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Тел.: 8-927-669-77-19</w:t>
      </w:r>
    </w:p>
    <w:sectPr>
      <w:footerReference w:type="default" r:id="rId3"/>
      <w:type w:val="nextPage"/>
      <w:pgSz w:w="11906" w:h="16838"/>
      <w:pgMar w:left="1560" w:right="707" w:gutter="0" w:header="0" w:top="709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0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5d3ab5"/>
    <w:rPr>
      <w:vertAlign w:val="superscript"/>
    </w:rPr>
  </w:style>
  <w:style w:type="character" w:styleId="Style12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Style13">
    <w:name w:val="комментарий"/>
    <w:qFormat/>
    <w:rPr>
      <w:b/>
      <w:i/>
      <w:shd w:fill="FFFF99" w:val="clear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19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1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0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2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TOC1">
    <w:name w:val="TOC 1"/>
    <w:basedOn w:val="Normal"/>
    <w:next w:val="Normal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TOC3">
    <w:name w:val="TOC 3"/>
    <w:basedOn w:val="Normal"/>
    <w:next w:val="Normal"/>
    <w:pPr>
      <w:ind w:left="280" w:hanging="0"/>
    </w:pPr>
    <w:rPr>
      <w:rFonts w:cs="Calibri" w:cstheme="minorHAnsi"/>
      <w:sz w:val="20"/>
      <w:szCs w:val="20"/>
    </w:rPr>
  </w:style>
  <w:style w:type="paragraph" w:styleId="Style24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5d3a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1504-679B-4259-B2F9-E532B232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AlterOffice/3.4.0.9$Linux_X86_64 LibreOffice_project/b8daf9e823b1a5463a2f48435ddc2e8696e7d4fc</Application>
  <AppVersion>15.0000</AppVersion>
  <DocSecurity>4</DocSecurity>
  <Pages>2</Pages>
  <Words>313</Words>
  <Characters>2213</Characters>
  <CharactersWithSpaces>2612</CharactersWithSpaces>
  <Paragraphs>23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2023-10-16T10:36:00Z</dcterms:created>
  <dc:creator>Синявская Ангелина Геннадьевна</dc:creator>
  <dc:description/>
  <dc:language>ru-RU</dc:language>
  <cp:lastModifiedBy>serovva@corp.gidroogk.com</cp:lastModifiedBy>
  <cp:lastPrinted>2024-01-17T16:19:21Z</cp:lastPrinted>
  <dcterms:modified xsi:type="dcterms:W3CDTF">2026-06-01T11:57:59Z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