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highlight w:val="none"/>
          <w:shd w:fill="auto" w:val="clear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Свободный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28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Свободный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Свободный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Свободный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4380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4380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Свободный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Свободный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</w:t>
            </w:r>
            <w:r>
              <w:rPr>
                <w:sz w:val="24"/>
                <w:szCs w:val="24"/>
                <w:shd w:fill="auto" w:val="clear"/>
              </w:rPr>
              <w:t xml:space="preserve"> в </w:t>
            </w:r>
            <w:r>
              <w:rPr>
                <w:sz w:val="24"/>
                <w:szCs w:val="24"/>
                <w:shd w:fill="auto" w:val="clear"/>
              </w:rPr>
              <w:t>г. Свободный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11</Pages>
  <Words>1787</Words>
  <Characters>12422</Characters>
  <CharactersWithSpaces>13931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2026-06-01T10:58:12Z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