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с. Ромны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35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Ромны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Ромны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с. Ромны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с. Ромны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с. Ромны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</w:t>
            </w:r>
            <w:r>
              <w:rPr>
                <w:sz w:val="24"/>
                <w:szCs w:val="24"/>
                <w:shd w:fill="auto" w:val="clear"/>
              </w:rPr>
              <w:t>с. Ромны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12394</Characters>
  <CharactersWithSpaces>13903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2026-06-01T11:52:38Z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