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62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41696704_Копия_1"/>
      <w:bookmarkStart w:id="1" w:name="_Toc137554584_Копия_1"/>
      <w:bookmarkStart w:id="2" w:name="_Toc139856287_Копия_1"/>
      <w:bookmarkStart w:id="3" w:name="_Toc141696704_Копия_1"/>
      <w:bookmarkStart w:id="4" w:name="_Toc137554584_Копия_1"/>
      <w:bookmarkStart w:id="5" w:name="_Toc139856287_Копия_1"/>
      <w:bookmarkEnd w:id="3"/>
      <w:bookmarkEnd w:id="4"/>
      <w:bookmarkEnd w:id="5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ОКПД 2 - 68.20.12 Аренда нежилого помещения в городе Владивосток для нужд Владивостокского строительного участка Дальневосточного филиала АО "ТК РусГидро"</w:t>
      </w:r>
    </w:p>
    <w:p>
      <w:pPr>
        <w:pStyle w:val="Normal"/>
        <w:keepNext w:val="true"/>
        <w:keepLines/>
        <w:jc w:val="center"/>
        <w:rPr>
          <w:b/>
          <w:sz w:val="26"/>
          <w:szCs w:val="26"/>
          <w:shd w:fill="FFFFFF" w:val="clear"/>
        </w:rPr>
      </w:pPr>
      <w:r>
        <w:rPr>
          <w:b/>
          <w:sz w:val="26"/>
          <w:szCs w:val="26"/>
          <w:shd w:fill="FFFFFF" w:val="clear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9911"/>
              <w:tab w:val="left" w:pos="1120" w:leader="none"/>
              <w:tab w:val="right" w:pos="9498" w:leader="none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0">
            <w:r>
              <w:rPr>
                <w:webHidden/>
                <w:rStyle w:val="Style14"/>
                <w:iCs/>
                <w:vanish w:val="false"/>
              </w:rPr>
              <w:t>1.5.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10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11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6" w:name="_Toc54643694"/>
      <w:r>
        <w:rPr>
          <w:lang w:val="ru-RU"/>
        </w:rPr>
        <w:t>Общие сведения</w:t>
      </w:r>
      <w:bookmarkEnd w:id="6"/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7" w:name="_Toc54643695"/>
      <w:bookmarkStart w:id="8" w:name="_Toc46743505"/>
      <w:r>
        <w:rPr>
          <w:sz w:val="26"/>
          <w:szCs w:val="26"/>
        </w:rPr>
        <w:t>Обозначения и сокращения</w:t>
      </w:r>
      <w:bookmarkEnd w:id="7"/>
      <w:bookmarkEnd w:id="8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Транспортное средство</w:t>
            </w:r>
          </w:p>
        </w:tc>
      </w:tr>
    </w:tbl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9" w:name="_Toc54643696"/>
      <w:bookmarkStart w:id="10" w:name="_Toc46743506"/>
      <w:r>
        <w:rPr>
          <w:sz w:val="26"/>
          <w:szCs w:val="26"/>
        </w:rPr>
        <w:t>Наименование закупаемой продукции</w:t>
      </w:r>
      <w:bookmarkEnd w:id="9"/>
      <w:bookmarkEnd w:id="10"/>
    </w:p>
    <w:p>
      <w:pPr>
        <w:pStyle w:val="Normal"/>
        <w:widowControl w:val="false"/>
        <w:ind w:hanging="0"/>
        <w:jc w:val="both"/>
        <w:rPr>
          <w:rStyle w:val="Style8"/>
          <w:b w:val="false"/>
          <w:bCs/>
          <w:sz w:val="26"/>
          <w:szCs w:val="26"/>
        </w:rPr>
      </w:pPr>
      <w:r>
        <w:rPr>
          <w:rStyle w:val="Style8"/>
          <w:b w:val="false"/>
          <w:bCs/>
          <w:sz w:val="26"/>
          <w:szCs w:val="26"/>
          <w:shd w:fill="FFFFFF" w:val="clear"/>
        </w:rPr>
        <w:t>ОКПД 2 - 68.20.12 Аренда нежилого помещения в городе Владивосток для нужд Владивостокского строительного участка Дальневосточного филиала АО "ТК РусГидро"</w:t>
      </w:r>
    </w:p>
    <w:p>
      <w:pPr>
        <w:pStyle w:val="Heading4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pacing w:before="0" w:after="0"/>
        <w:ind w:left="431" w:hanging="431"/>
        <w:jc w:val="both"/>
        <w:rPr>
          <w:b w:val="false"/>
          <w:i/>
          <w:i/>
          <w:sz w:val="26"/>
          <w:szCs w:val="26"/>
          <w:shd w:fill="FFFF99" w:val="clear"/>
        </w:rPr>
      </w:pPr>
      <w:bookmarkStart w:id="11" w:name="_Toc54643697"/>
      <w:bookmarkStart w:id="12" w:name="_Toc46743507"/>
      <w:r>
        <w:rPr>
          <w:sz w:val="26"/>
          <w:szCs w:val="26"/>
        </w:rPr>
        <w:t xml:space="preserve">Цель </w:t>
      </w:r>
      <w:bookmarkEnd w:id="12"/>
      <w:r>
        <w:rPr>
          <w:sz w:val="26"/>
          <w:szCs w:val="26"/>
          <w:lang w:val="ru-RU"/>
        </w:rPr>
        <w:t>оказания услуг</w:t>
      </w:r>
      <w:r>
        <w:rPr>
          <w:sz w:val="26"/>
          <w:szCs w:val="26"/>
        </w:rPr>
        <w:t xml:space="preserve"> </w:t>
      </w:r>
      <w:bookmarkEnd w:id="11"/>
    </w:p>
    <w:p>
      <w:pPr>
        <w:pStyle w:val="Heading4"/>
        <w:widowControl w:val="false"/>
        <w:numPr>
          <w:ilvl w:val="0"/>
          <w:numId w:val="0"/>
        </w:numPr>
        <w:spacing w:before="0" w:after="0"/>
        <w:ind w:left="0" w:hanging="0"/>
        <w:jc w:val="both"/>
        <w:rPr>
          <w:b w:val="false"/>
          <w:sz w:val="26"/>
          <w:szCs w:val="26"/>
          <w:lang w:val="ru-RU"/>
        </w:rPr>
      </w:pPr>
      <w:r>
        <w:rPr>
          <w:b w:val="false"/>
          <w:sz w:val="26"/>
          <w:szCs w:val="26"/>
        </w:rPr>
        <w:t xml:space="preserve">Заключение договора аренды нежилых отапливаемых помещений (гараж/гаражный бокс) для нужд </w:t>
      </w:r>
      <w:r>
        <w:rPr>
          <w:b w:val="false"/>
          <w:sz w:val="26"/>
          <w:szCs w:val="26"/>
          <w:lang w:val="ru-RU"/>
        </w:rPr>
        <w:t>Владивостокского строительного участка Дальневосточного филиала АО "ТК РусГидро»</w:t>
      </w:r>
      <w:r>
        <w:rPr>
          <w:b w:val="false"/>
          <w:sz w:val="26"/>
          <w:szCs w:val="26"/>
        </w:rPr>
        <w:t xml:space="preserve"> для стоянки (хранения) транспортных средств.</w:t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3" w:name="_Toc54643698"/>
      <w:bookmarkStart w:id="14" w:name="_Toc46743508"/>
      <w:r>
        <w:rPr>
          <w:sz w:val="26"/>
          <w:szCs w:val="26"/>
        </w:rPr>
        <w:t>Существующее положение</w:t>
      </w:r>
      <w:bookmarkEnd w:id="14"/>
      <w:r>
        <w:rPr>
          <w:sz w:val="26"/>
          <w:szCs w:val="26"/>
          <w:lang w:val="ru-RU"/>
        </w:rPr>
        <w:t xml:space="preserve"> </w:t>
      </w:r>
      <w:bookmarkEnd w:id="13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i w:val="false"/>
          <w:i w:val="false"/>
          <w:sz w:val="26"/>
          <w:szCs w:val="26"/>
          <w:shd w:fill="auto" w:val="clear"/>
        </w:rPr>
      </w:pPr>
      <w:r>
        <w:rPr>
          <w:rStyle w:val="Style8"/>
          <w:b w:val="false"/>
          <w:bCs/>
          <w:i w:val="false"/>
          <w:sz w:val="26"/>
          <w:szCs w:val="26"/>
          <w:shd w:fill="auto" w:val="clear"/>
        </w:rPr>
        <w:t>Не применяется</w:t>
      </w:r>
    </w:p>
    <w:p>
      <w:pPr>
        <w:pStyle w:val="Heading1"/>
        <w:keepLines/>
        <w:numPr>
          <w:ilvl w:val="0"/>
          <w:numId w:val="0"/>
        </w:numPr>
        <w:spacing w:before="0" w:after="0"/>
        <w:ind w:left="0" w:hanging="0"/>
        <w:rPr>
          <w:rStyle w:val="Style8"/>
          <w:b/>
          <w:i w:val="false"/>
          <w:i w:val="false"/>
          <w:sz w:val="26"/>
          <w:szCs w:val="26"/>
          <w:shd w:fill="auto" w:val="clear"/>
          <w:lang w:val="ru-RU"/>
        </w:rPr>
      </w:pPr>
      <w:bookmarkStart w:id="15" w:name="_Toc54643699"/>
      <w:r>
        <w:rPr>
          <w:sz w:val="26"/>
          <w:szCs w:val="26"/>
        </w:rPr>
        <w:t>Таблица 1</w:t>
      </w:r>
      <w:r>
        <w:rPr>
          <w:sz w:val="26"/>
          <w:szCs w:val="26"/>
          <w:lang w:val="ru-RU"/>
        </w:rPr>
        <w:t>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Перечень объектов заказчика</w:t>
      </w:r>
      <w:bookmarkEnd w:id="15"/>
    </w:p>
    <w:tbl>
      <w:tblPr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15"/>
        <w:gridCol w:w="2861"/>
        <w:gridCol w:w="2127"/>
        <w:gridCol w:w="2131"/>
        <w:gridCol w:w="1989"/>
      </w:tblGrid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Нежилое помещение для размещения ТС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Приморский край, город Владивосток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6" w:name="_Toc54643702"/>
      <w:bookmarkStart w:id="17" w:name="_Toc51339693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6"/>
      <w:bookmarkEnd w:id="17"/>
    </w:p>
    <w:p>
      <w:pPr>
        <w:pStyle w:val="Heading4"/>
        <w:numPr>
          <w:ilvl w:val="1"/>
          <w:numId w:val="3"/>
        </w:numPr>
        <w:rPr/>
      </w:pPr>
      <w:bookmarkStart w:id="18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8"/>
    </w:p>
    <w:p>
      <w:pPr>
        <w:pStyle w:val="Heading3"/>
        <w:numPr>
          <w:ilvl w:val="2"/>
          <w:numId w:val="3"/>
        </w:numPr>
        <w:rPr/>
      </w:pPr>
      <w:bookmarkStart w:id="19" w:name="_Toc54643704"/>
      <w:r>
        <w:rPr>
          <w:lang w:val="ru-RU"/>
        </w:rPr>
        <w:t>Требования к перечню и объему услуг</w:t>
      </w:r>
      <w:bookmarkEnd w:id="1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0" w:name="_Toc54643705"/>
      <w:bookmarkStart w:id="21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1"/>
      <w:r>
        <w:rPr>
          <w:sz w:val="24"/>
          <w:szCs w:val="24"/>
          <w:lang w:val="ru-RU"/>
        </w:rPr>
        <w:t>и объем оказываемых услуг</w:t>
      </w:r>
      <w:bookmarkEnd w:id="20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49"/>
        <w:gridCol w:w="4849"/>
        <w:gridCol w:w="1992"/>
        <w:gridCol w:w="2119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sz w:val="24"/>
                <w:szCs w:val="24"/>
              </w:rPr>
              <w:t>ОКПД 2 - 68.20.12 Аренда нежилого помещения в городе Владивосток для нужд Владивостокского строительного участка Дальневосточного филиала АО "ТК РусГидро"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Не менее 321,90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2" w:name="_Toc54643706"/>
      <w:bookmarkStart w:id="23" w:name="_Toc51339696"/>
      <w:r>
        <w:rPr>
          <w:lang w:val="ru-RU"/>
        </w:rPr>
        <w:t xml:space="preserve">Требования </w:t>
      </w:r>
      <w:bookmarkEnd w:id="23"/>
      <w:r>
        <w:rPr>
          <w:lang w:val="ru-RU"/>
        </w:rPr>
        <w:t>к срокам оказания услуг</w:t>
      </w:r>
      <w:bookmarkEnd w:id="22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4" w:name="_Toc54643707"/>
      <w:bookmarkStart w:id="25" w:name="_Toc51339697"/>
      <w:bookmarkStart w:id="26" w:name="_Toc501251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7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5"/>
      <w:bookmarkEnd w:id="26"/>
      <w:bookmarkEnd w:id="27"/>
      <w:r>
        <w:rPr>
          <w:sz w:val="24"/>
          <w:szCs w:val="24"/>
          <w:lang w:val="ru-RU"/>
        </w:rPr>
        <w:t>оказания услуг</w:t>
      </w:r>
      <w:bookmarkEnd w:id="24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22"/>
        <w:gridCol w:w="3551"/>
        <w:gridCol w:w="2410"/>
        <w:gridCol w:w="2834"/>
      </w:tblGrid>
      <w:tr>
        <w:trPr/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ОКПД 2 - 68.20.12 Аренда нежилого помещения в городе Владивосток для нужд Владивостокского строительного участка Дальневосточного филиала АО "ТК РусГидро"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sz w:val="24"/>
                <w:szCs w:val="24"/>
              </w:rPr>
              <w:t>01.01.2027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sz w:val="24"/>
                <w:szCs w:val="24"/>
              </w:rPr>
              <w:t>30.11.2027</w:t>
            </w:r>
          </w:p>
        </w:tc>
      </w:tr>
    </w:tbl>
    <w:p>
      <w:pPr>
        <w:pStyle w:val="Heading4"/>
        <w:numPr>
          <w:ilvl w:val="1"/>
          <w:numId w:val="3"/>
        </w:numPr>
        <w:rPr/>
      </w:pPr>
      <w:bookmarkStart w:id="28" w:name="_Toc54643708"/>
      <w:bookmarkStart w:id="29" w:name="_Toc46743511"/>
      <w:r>
        <w:rPr/>
        <w:t xml:space="preserve">Требования к </w:t>
      </w:r>
      <w:bookmarkEnd w:id="29"/>
      <w:r>
        <w:rPr>
          <w:lang w:val="ru-RU"/>
        </w:rPr>
        <w:t>качеству услуг</w:t>
      </w:r>
      <w:bookmarkEnd w:id="28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i/>
          <w:i/>
          <w:iCs/>
          <w:sz w:val="24"/>
          <w:szCs w:val="24"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№1 Таблицы 2): </w:t>
      </w:r>
      <w:r>
        <w:rPr>
          <w:b w:val="false"/>
          <w:bCs w:val="false"/>
          <w:i/>
          <w:iCs/>
          <w:sz w:val="24"/>
          <w:szCs w:val="24"/>
        </w:rPr>
        <w:t>ОКПД 2 - 68.20.12 Аренда нежилого помещения в городе Владивосток для нужд Владивостокского строительного участка Дальневосточного филиала АО "ТК РусГидро"</w:t>
      </w:r>
    </w:p>
    <w:tbl>
      <w:tblPr>
        <w:tblStyle w:val="af"/>
        <w:tblW w:w="1034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25"/>
        <w:gridCol w:w="6539"/>
        <w:gridCol w:w="2984"/>
      </w:tblGrid>
      <w:tr>
        <w:trPr>
          <w:trHeight w:val="276" w:hRule="atLeast"/>
        </w:trPr>
        <w:tc>
          <w:tcPr>
            <w:tcW w:w="82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653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>
          <w:trHeight w:val="276" w:hRule="atLeast"/>
        </w:trPr>
        <w:tc>
          <w:tcPr>
            <w:tcW w:w="82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53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8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30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30"/>
          </w:p>
        </w:tc>
        <w:tc>
          <w:tcPr>
            <w:tcW w:w="65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9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52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</w:tr>
      <w:tr>
        <w:trPr/>
        <w:tc>
          <w:tcPr>
            <w:tcW w:w="8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52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</w:tr>
      <w:tr>
        <w:trPr/>
        <w:tc>
          <w:tcPr>
            <w:tcW w:w="8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53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смотровая яма (для осмотра ТС и мелкого ремонта)</w:t>
            </w:r>
          </w:p>
        </w:tc>
        <w:tc>
          <w:tcPr>
            <w:tcW w:w="298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</w:t>
            </w:r>
          </w:p>
        </w:tc>
      </w:tr>
      <w:tr>
        <w:trPr/>
        <w:tc>
          <w:tcPr>
            <w:tcW w:w="8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53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 согласно общепринятым нормам</w:t>
            </w:r>
          </w:p>
        </w:tc>
        <w:tc>
          <w:tcPr>
            <w:tcW w:w="298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</w:t>
            </w:r>
          </w:p>
        </w:tc>
      </w:tr>
      <w:tr>
        <w:trPr/>
        <w:tc>
          <w:tcPr>
            <w:tcW w:w="8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53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территория должна быть охраняемая (охранная сигнализация)</w:t>
            </w:r>
          </w:p>
        </w:tc>
        <w:tc>
          <w:tcPr>
            <w:tcW w:w="298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</w:t>
            </w:r>
          </w:p>
        </w:tc>
      </w:tr>
      <w:tr>
        <w:trPr/>
        <w:tc>
          <w:tcPr>
            <w:tcW w:w="8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53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транспортная доступность, близость к остановкам общественного транспорта</w:t>
            </w:r>
          </w:p>
        </w:tc>
        <w:tc>
          <w:tcPr>
            <w:tcW w:w="298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</w:t>
            </w:r>
          </w:p>
        </w:tc>
      </w:tr>
      <w:tr>
        <w:trPr/>
        <w:tc>
          <w:tcPr>
            <w:tcW w:w="8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53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нежилое помещение должно соответствовать производственному назначению и быть пригодно для эксплуатации, в том числе отвечать требованиям в области промышленной и пожарной безопасности, охраны труда и окружающей среды</w:t>
            </w:r>
          </w:p>
        </w:tc>
        <w:tc>
          <w:tcPr>
            <w:tcW w:w="298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</w:t>
            </w:r>
          </w:p>
        </w:tc>
      </w:tr>
      <w:tr>
        <w:trPr/>
        <w:tc>
          <w:tcPr>
            <w:tcW w:w="82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53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нежилое помещение должно располагаться на удалении не более 1 км. от Владивостокской ТЭЦ - 2</w:t>
            </w:r>
          </w:p>
        </w:tc>
        <w:tc>
          <w:tcPr>
            <w:tcW w:w="298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</w:tr>
      <w:tr>
        <w:trPr/>
        <w:tc>
          <w:tcPr>
            <w:tcW w:w="8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52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</w:tr>
      <w:tr>
        <w:trPr/>
        <w:tc>
          <w:tcPr>
            <w:tcW w:w="8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52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характеристики сдаваемого в аренду помещения для осуществления деятельности должны соответствовать изложенным в настоящем техническом задании Арендатора характеристикам или превосходить их</w:t>
            </w:r>
          </w:p>
        </w:tc>
      </w:tr>
      <w:tr>
        <w:trPr/>
        <w:tc>
          <w:tcPr>
            <w:tcW w:w="8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52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</w:tr>
      <w:tr>
        <w:trPr/>
        <w:tc>
          <w:tcPr>
            <w:tcW w:w="8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53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 конструкции нежилого помещения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железобетон и /или кирпич или эквивалент</w:t>
            </w:r>
          </w:p>
        </w:tc>
      </w:tr>
      <w:tr>
        <w:trPr/>
        <w:tc>
          <w:tcPr>
            <w:tcW w:w="8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53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</w:t>
            </w:r>
          </w:p>
        </w:tc>
      </w:tr>
      <w:tr>
        <w:trPr/>
        <w:tc>
          <w:tcPr>
            <w:tcW w:w="8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53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электроснабжение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</w:t>
            </w:r>
          </w:p>
        </w:tc>
      </w:tr>
      <w:tr>
        <w:trPr/>
        <w:tc>
          <w:tcPr>
            <w:tcW w:w="8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53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отопление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температурный режим в нежилом помещении не менее +10 в зимнее время года</w:t>
            </w:r>
          </w:p>
        </w:tc>
      </w:tr>
      <w:tr>
        <w:trPr/>
        <w:tc>
          <w:tcPr>
            <w:tcW w:w="8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53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водоснабжение и канализация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</w:t>
            </w:r>
          </w:p>
        </w:tc>
      </w:tr>
      <w:tr>
        <w:trPr/>
        <w:tc>
          <w:tcPr>
            <w:tcW w:w="8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52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8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52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</w:tr>
      <w:tr>
        <w:trPr/>
        <w:tc>
          <w:tcPr>
            <w:tcW w:w="8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53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аренда нежилого помещения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Площадь нежилого помещения не менее 321,90 м2 для размещения ТС</w:t>
            </w:r>
          </w:p>
        </w:tc>
      </w:tr>
      <w:tr>
        <w:trPr/>
        <w:tc>
          <w:tcPr>
            <w:tcW w:w="8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52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</w:tr>
      <w:tr>
        <w:trPr/>
        <w:tc>
          <w:tcPr>
            <w:tcW w:w="8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53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ежемесячно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</w:t>
            </w:r>
          </w:p>
        </w:tc>
      </w:tr>
      <w:tr>
        <w:trPr/>
        <w:tc>
          <w:tcPr>
            <w:tcW w:w="8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52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</w:tr>
      <w:tr>
        <w:trPr/>
        <w:tc>
          <w:tcPr>
            <w:tcW w:w="8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5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УПД</w:t>
            </w:r>
          </w:p>
        </w:tc>
        <w:tc>
          <w:tcPr>
            <w:tcW w:w="29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</w:t>
            </w:r>
          </w:p>
        </w:tc>
      </w:tr>
      <w:tr>
        <w:trPr/>
        <w:tc>
          <w:tcPr>
            <w:tcW w:w="8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5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счет на оплату</w:t>
            </w:r>
          </w:p>
        </w:tc>
        <w:tc>
          <w:tcPr>
            <w:tcW w:w="29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</w:t>
            </w:r>
          </w:p>
        </w:tc>
      </w:tr>
      <w:tr>
        <w:trPr/>
        <w:tc>
          <w:tcPr>
            <w:tcW w:w="8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52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</w:tr>
      <w:tr>
        <w:trPr>
          <w:trHeight w:val="337" w:hRule="atLeast"/>
        </w:trPr>
        <w:tc>
          <w:tcPr>
            <w:tcW w:w="8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539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на этапе заключения договора контрагент предоставляет  заверенную копию свидетельства о государственной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регистрации права на недвижимое имущество или выписки из Единого государственного реестра недвижимости (либо копией договора аренды, безвозмездного пользования и т.п.)</w:t>
            </w:r>
          </w:p>
        </w:tc>
        <w:tc>
          <w:tcPr>
            <w:tcW w:w="29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наличие</w:t>
            </w:r>
          </w:p>
        </w:tc>
      </w:tr>
      <w:tr>
        <w:trPr/>
        <w:tc>
          <w:tcPr>
            <w:tcW w:w="8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52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</w:tr>
      <w:tr>
        <w:trPr/>
        <w:tc>
          <w:tcPr>
            <w:tcW w:w="8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52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у Арендодателя права собственности на помещение, сдаваемое в аренду, либо иных законных оснований. На момент заключения договора нежилое помещение, передаваемое в аренду, не заложено, не арестовано, не является предметом исков третьих лиц.</w:t>
            </w:r>
          </w:p>
        </w:tc>
      </w:tr>
      <w:tr>
        <w:trPr/>
        <w:tc>
          <w:tcPr>
            <w:tcW w:w="8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523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</w:tr>
      <w:tr>
        <w:trPr/>
        <w:tc>
          <w:tcPr>
            <w:tcW w:w="8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52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передача помещения в аренду осуществляется согласно заключенному договору аренды и акту приема-передачи.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1" w:name="_Toc54643710"/>
      <w:bookmarkStart w:id="32" w:name="_Toc53395937"/>
      <w:bookmarkStart w:id="33" w:name="_Toc53393312"/>
      <w:r>
        <w:rPr>
          <w:lang w:val="ru-RU"/>
        </w:rPr>
        <w:t>Требования к документации по ценообразованию</w:t>
      </w:r>
      <w:bookmarkEnd w:id="32"/>
      <w:bookmarkEnd w:id="33"/>
      <w:r>
        <w:rPr>
          <w:lang w:val="ru-RU"/>
        </w:rPr>
        <w:t xml:space="preserve"> на этапе закупки</w:t>
      </w:r>
      <w:bookmarkEnd w:id="31"/>
    </w:p>
    <w:p>
      <w:pPr>
        <w:pStyle w:val="Heading4"/>
        <w:numPr>
          <w:ilvl w:val="1"/>
          <w:numId w:val="3"/>
        </w:numPr>
        <w:ind w:left="0" w:firstLine="567"/>
        <w:jc w:val="both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 xml:space="preserve">В стоимость арендной платы включена оплата за пользование нежилыми помещениями, охрану территории. Арендатор вправе ознакомиться с характеристиками помещений в месте их расположения. Оплата коммунальных услуг </w:t>
      </w:r>
      <w:r>
        <w:rPr>
          <w:b w:val="false"/>
          <w:sz w:val="26"/>
          <w:szCs w:val="26"/>
          <w:lang w:val="ru-RU"/>
        </w:rPr>
        <w:t>оплачивается отдельно по показаниям приборов учета</w:t>
      </w:r>
      <w:r>
        <w:rPr>
          <w:b w:val="false"/>
          <w:sz w:val="26"/>
          <w:szCs w:val="26"/>
        </w:rPr>
        <w:t xml:space="preserve">. </w:t>
      </w:r>
    </w:p>
    <w:p>
      <w:pPr>
        <w:pStyle w:val="Normal"/>
        <w:rPr>
          <w:iCs/>
          <w:caps/>
        </w:rPr>
      </w:pPr>
      <w:r>
        <w:rPr>
          <w:iCs/>
          <w:caps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4" w:name="_Toc54643711"/>
      <w:bookmarkStart w:id="35" w:name="_Toc54281228"/>
      <w:r>
        <w:rPr>
          <w:lang w:val="ru-RU"/>
        </w:rPr>
        <w:t>Требования к документации по ценообразованию на этапе заключения (исполнения) договора</w:t>
      </w:r>
      <w:bookmarkEnd w:id="34"/>
      <w:bookmarkEnd w:id="35"/>
    </w:p>
    <w:p>
      <w:pPr>
        <w:pStyle w:val="Heading4"/>
        <w:numPr>
          <w:ilvl w:val="1"/>
          <w:numId w:val="3"/>
        </w:numPr>
        <w:spacing w:before="0" w:after="0"/>
        <w:ind w:left="0" w:firstLine="567"/>
        <w:jc w:val="both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>Оплата о по безналичному расчету путем перечисления денежных средств на расчетный счет.</w:t>
      </w:r>
    </w:p>
    <w:p>
      <w:pPr>
        <w:pStyle w:val="Heading4"/>
        <w:numPr>
          <w:ilvl w:val="1"/>
          <w:numId w:val="3"/>
        </w:numPr>
        <w:spacing w:before="0" w:after="0"/>
        <w:ind w:left="0" w:firstLine="567"/>
        <w:jc w:val="both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>Порядок и сроки оплаты:</w:t>
      </w:r>
    </w:p>
    <w:p>
      <w:pPr>
        <w:pStyle w:val="Heading4"/>
        <w:numPr>
          <w:ilvl w:val="1"/>
          <w:numId w:val="3"/>
        </w:numPr>
        <w:spacing w:before="0" w:after="0"/>
        <w:ind w:left="0" w:firstLine="567"/>
        <w:jc w:val="both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>Арендная плата начисляется и уплачивается на основании выставленного Арендодателем счета путем перечисления денежных средств на расчетный счет Арендодателя, указанный в настоящем Договоре не позднее 05 (пятого) числа расчетного (текущего) месяца.</w:t>
      </w:r>
    </w:p>
    <w:p>
      <w:pPr>
        <w:pStyle w:val="Heading4"/>
        <w:numPr>
          <w:ilvl w:val="1"/>
          <w:numId w:val="3"/>
        </w:numPr>
        <w:spacing w:before="0" w:after="0"/>
        <w:ind w:left="0" w:firstLine="567"/>
        <w:jc w:val="both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>Авансирование не предусмотрено.</w:t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iCs/>
        </w:rPr>
      </w:pPr>
      <w:r>
        <w:rPr>
          <w:iCs/>
        </w:rPr>
      </w:r>
    </w:p>
    <w:p>
      <w:pPr>
        <w:pStyle w:val="Normal"/>
        <w:numPr>
          <w:ilvl w:val="0"/>
          <w:numId w:val="0"/>
        </w:numPr>
        <w:ind w:left="357" w:hanging="0"/>
        <w:rPr>
          <w:iCs/>
        </w:rPr>
      </w:pPr>
      <w:r>
        <w:rPr>
          <w:iCs/>
        </w:rPr>
      </w:r>
    </w:p>
    <w:p>
      <w:pPr>
        <w:pStyle w:val="Normal"/>
        <w:numPr>
          <w:ilvl w:val="0"/>
          <w:numId w:val="0"/>
        </w:numPr>
        <w:ind w:left="357" w:hanging="0"/>
        <w:rPr>
          <w:iCs/>
        </w:rPr>
      </w:pPr>
      <w:r>
        <w:rPr>
          <w:iCs/>
        </w:rPr>
      </w:r>
    </w:p>
    <w:p>
      <w:pPr>
        <w:pStyle w:val="Normal"/>
        <w:numPr>
          <w:ilvl w:val="0"/>
          <w:numId w:val="0"/>
        </w:numPr>
        <w:ind w:left="357" w:hanging="0"/>
        <w:rPr>
          <w:iCs/>
        </w:rPr>
      </w:pPr>
      <w:r>
        <w:rPr>
          <w:iCs/>
        </w:rPr>
      </w:r>
    </w:p>
    <w:p>
      <w:pPr>
        <w:pStyle w:val="Normal"/>
        <w:rPr>
          <w:iCs/>
          <w:sz w:val="26"/>
          <w:szCs w:val="26"/>
        </w:rPr>
      </w:pPr>
      <w:r>
        <w:rPr>
          <w:iCs/>
          <w:sz w:val="26"/>
          <w:szCs w:val="26"/>
        </w:rPr>
      </w:r>
    </w:p>
    <w:p>
      <w:pPr>
        <w:pStyle w:val="Normal"/>
        <w:rPr>
          <w:iCs/>
          <w:sz w:val="26"/>
          <w:szCs w:val="26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FA5A7-A88A-4802-ABA8-BB0B84E25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Application>AlterOffice/3.4.0.9$Linux_X86_64 LibreOffice_project/b8daf9e823b1a5463a2f48435ddc2e8696e7d4fc</Application>
  <AppVersion>15.0000</AppVersion>
  <Pages>6</Pages>
  <Words>882</Words>
  <Characters>5671</Characters>
  <CharactersWithSpaces>6376</CharactersWithSpaces>
  <Paragraphs>171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2023-08-31T04:55:00Z</dcterms:created>
  <dc:creator>Быстров Олег Геннадьевич</dc:creator>
  <dc:description/>
  <dc:language>ru-RU</dc:language>
  <cp:lastModifiedBy>yakovlevel@corp.gidroogk.com</cp:lastModifiedBy>
  <cp:lastPrinted>2023-01-18T05:04:00Z</cp:lastPrinted>
  <dcterms:modified xsi:type="dcterms:W3CDTF">2026-06-02T10:16:36Z</dcterms:modified>
  <cp:revision>17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