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F36EA" w14:textId="77777777" w:rsidR="00D16518" w:rsidRPr="00200D72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16A9AFB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1C85F4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EFC2DA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3B70AACD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6C553E5B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D4618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52B9DCD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55175A0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11A3EC8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6E77FB0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A1A2E52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CE753A">
        <w:rPr>
          <w:rFonts w:eastAsia="Calibri"/>
          <w:b/>
          <w:sz w:val="26"/>
          <w:szCs w:val="26"/>
        </w:rPr>
        <w:t>на выполнение работ</w:t>
      </w:r>
    </w:p>
    <w:p w14:paraId="696FE025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03F6DBEA" w14:textId="77777777" w:rsidR="00D16518" w:rsidRPr="00A81284" w:rsidRDefault="00D16518" w:rsidP="00B27DA9">
      <w:pPr>
        <w:keepNext/>
        <w:keepLines/>
        <w:jc w:val="both"/>
        <w:rPr>
          <w:rFonts w:eastAsia="Calibri"/>
          <w:b/>
          <w:sz w:val="26"/>
          <w:szCs w:val="26"/>
        </w:rPr>
      </w:pPr>
    </w:p>
    <w:p w14:paraId="79A77725" w14:textId="411DFD14" w:rsidR="00B27DA9" w:rsidRDefault="006028CF" w:rsidP="00B27DA9">
      <w:pPr>
        <w:pStyle w:val="af2"/>
        <w:spacing w:after="0"/>
        <w:jc w:val="both"/>
        <w:rPr>
          <w:lang w:eastAsia="x-none"/>
        </w:rPr>
      </w:pPr>
      <w:r>
        <w:rPr>
          <w:rFonts w:eastAsia="Calibri"/>
        </w:rPr>
        <w:t>ОКПД2</w:t>
      </w:r>
      <w:r w:rsidR="006B1DB0">
        <w:rPr>
          <w:rFonts w:eastAsia="Calibri"/>
        </w:rPr>
        <w:t xml:space="preserve"> </w:t>
      </w:r>
      <w:r w:rsidR="00A5148B" w:rsidRPr="00A5148B">
        <w:rPr>
          <w:rFonts w:eastAsia="Calibri"/>
        </w:rPr>
        <w:t>71.12.13</w:t>
      </w:r>
      <w:r w:rsidR="008601BF">
        <w:rPr>
          <w:rFonts w:eastAsia="Calibri"/>
        </w:rPr>
        <w:t xml:space="preserve"> </w:t>
      </w:r>
      <w:r w:rsidR="006A7333" w:rsidRPr="006A7333">
        <w:rPr>
          <w:lang w:eastAsia="x-none"/>
        </w:rPr>
        <w:t>Корректировка рабочей документации фундамента турбоагрегата К-215-12,8 в рамках реализации инвестиционного проекта «Строительство 2-й очереди строительства Нерюнгринской ГРЭС».</w:t>
      </w:r>
    </w:p>
    <w:p w14:paraId="79C008B9" w14:textId="77777777" w:rsidR="00B27DA9" w:rsidRDefault="00B27DA9" w:rsidP="00B27DA9">
      <w:pPr>
        <w:pStyle w:val="af2"/>
        <w:spacing w:after="0"/>
        <w:jc w:val="center"/>
        <w:rPr>
          <w:rFonts w:eastAsia="Calibri"/>
          <w:b/>
          <w:sz w:val="26"/>
          <w:szCs w:val="26"/>
        </w:rPr>
      </w:pPr>
    </w:p>
    <w:p w14:paraId="04E967EB" w14:textId="2827CEA2" w:rsidR="00D16518" w:rsidRPr="00016512" w:rsidRDefault="00421CC1" w:rsidP="00B27DA9">
      <w:pPr>
        <w:pStyle w:val="af2"/>
        <w:spacing w:after="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Лот № </w:t>
      </w:r>
      <w:r w:rsidR="008B40E4" w:rsidRPr="00F77E62">
        <w:rPr>
          <w:rFonts w:eastAsia="Calibri"/>
          <w:b/>
          <w:bCs/>
          <w:iCs/>
        </w:rPr>
        <w:t>00</w:t>
      </w:r>
      <w:r w:rsidR="005A5E68" w:rsidRPr="00F77E62">
        <w:rPr>
          <w:rFonts w:eastAsia="Calibri"/>
          <w:b/>
          <w:bCs/>
          <w:iCs/>
        </w:rPr>
        <w:t>92</w:t>
      </w:r>
      <w:r w:rsidR="00016512" w:rsidRPr="00F77E62">
        <w:rPr>
          <w:rFonts w:eastAsia="Calibri"/>
          <w:b/>
          <w:bCs/>
          <w:iCs/>
        </w:rPr>
        <w:t>-ОСН ПРОД ДОХ-202</w:t>
      </w:r>
      <w:r w:rsidR="00B27DA9" w:rsidRPr="00F77E62">
        <w:rPr>
          <w:rFonts w:eastAsia="Calibri"/>
          <w:b/>
          <w:bCs/>
          <w:iCs/>
        </w:rPr>
        <w:t>6</w:t>
      </w:r>
      <w:r w:rsidR="00016512" w:rsidRPr="00F77E62">
        <w:rPr>
          <w:rFonts w:eastAsia="Calibri"/>
          <w:b/>
          <w:bCs/>
          <w:iCs/>
        </w:rPr>
        <w:t>-ГП</w:t>
      </w:r>
    </w:p>
    <w:p w14:paraId="09446669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20197AED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C8D9318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2E50ADA7" w14:textId="77777777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355326EB" w14:textId="42A0EEA3" w:rsidR="003029B9" w:rsidRDefault="001567AF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230273521" w:history="1">
        <w:r w:rsidR="003029B9" w:rsidRPr="007B2461">
          <w:rPr>
            <w:rStyle w:val="af7"/>
            <w:noProof/>
          </w:rPr>
          <w:t>1.</w:t>
        </w:r>
        <w:r w:rsidR="003029B9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3029B9" w:rsidRPr="007B2461">
          <w:rPr>
            <w:rStyle w:val="af7"/>
            <w:noProof/>
          </w:rPr>
          <w:t>Общие сведения</w:t>
        </w:r>
        <w:r w:rsidR="003029B9">
          <w:rPr>
            <w:noProof/>
            <w:webHidden/>
          </w:rPr>
          <w:tab/>
        </w:r>
        <w:r w:rsidR="003029B9">
          <w:rPr>
            <w:noProof/>
            <w:webHidden/>
          </w:rPr>
          <w:fldChar w:fldCharType="begin"/>
        </w:r>
        <w:r w:rsidR="003029B9">
          <w:rPr>
            <w:noProof/>
            <w:webHidden/>
          </w:rPr>
          <w:instrText xml:space="preserve"> PAGEREF _Toc230273521 \h </w:instrText>
        </w:r>
        <w:r w:rsidR="003029B9">
          <w:rPr>
            <w:noProof/>
            <w:webHidden/>
          </w:rPr>
        </w:r>
        <w:r w:rsidR="003029B9">
          <w:rPr>
            <w:noProof/>
            <w:webHidden/>
          </w:rPr>
          <w:fldChar w:fldCharType="separate"/>
        </w:r>
        <w:r w:rsidR="00F77E62">
          <w:rPr>
            <w:noProof/>
            <w:webHidden/>
          </w:rPr>
          <w:t>3</w:t>
        </w:r>
        <w:r w:rsidR="003029B9">
          <w:rPr>
            <w:noProof/>
            <w:webHidden/>
          </w:rPr>
          <w:fldChar w:fldCharType="end"/>
        </w:r>
      </w:hyperlink>
    </w:p>
    <w:p w14:paraId="5208DD7C" w14:textId="76A631FA" w:rsidR="003029B9" w:rsidRDefault="0098788D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273522" w:history="1">
        <w:r w:rsidR="003029B9" w:rsidRPr="007B2461">
          <w:rPr>
            <w:rStyle w:val="af7"/>
            <w:iCs/>
            <w:noProof/>
          </w:rPr>
          <w:t>1.1.</w:t>
        </w:r>
        <w:r w:rsidR="003029B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029B9" w:rsidRPr="007B2461">
          <w:rPr>
            <w:rStyle w:val="af7"/>
            <w:noProof/>
          </w:rPr>
          <w:t>Обозначения и сокращения</w:t>
        </w:r>
        <w:r w:rsidR="003029B9">
          <w:rPr>
            <w:noProof/>
            <w:webHidden/>
          </w:rPr>
          <w:tab/>
        </w:r>
        <w:r w:rsidR="003029B9">
          <w:rPr>
            <w:noProof/>
            <w:webHidden/>
          </w:rPr>
          <w:fldChar w:fldCharType="begin"/>
        </w:r>
        <w:r w:rsidR="003029B9">
          <w:rPr>
            <w:noProof/>
            <w:webHidden/>
          </w:rPr>
          <w:instrText xml:space="preserve"> PAGEREF _Toc230273522 \h </w:instrText>
        </w:r>
        <w:r w:rsidR="003029B9">
          <w:rPr>
            <w:noProof/>
            <w:webHidden/>
          </w:rPr>
        </w:r>
        <w:r w:rsidR="003029B9">
          <w:rPr>
            <w:noProof/>
            <w:webHidden/>
          </w:rPr>
          <w:fldChar w:fldCharType="separate"/>
        </w:r>
        <w:r w:rsidR="00F77E62">
          <w:rPr>
            <w:noProof/>
            <w:webHidden/>
          </w:rPr>
          <w:t>3</w:t>
        </w:r>
        <w:r w:rsidR="003029B9">
          <w:rPr>
            <w:noProof/>
            <w:webHidden/>
          </w:rPr>
          <w:fldChar w:fldCharType="end"/>
        </w:r>
      </w:hyperlink>
    </w:p>
    <w:p w14:paraId="3925CF44" w14:textId="61B95893" w:rsidR="003029B9" w:rsidRDefault="0098788D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273523" w:history="1">
        <w:r w:rsidR="003029B9" w:rsidRPr="007B2461">
          <w:rPr>
            <w:rStyle w:val="af7"/>
            <w:iCs/>
            <w:noProof/>
          </w:rPr>
          <w:t>1.2.</w:t>
        </w:r>
        <w:r w:rsidR="003029B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029B9" w:rsidRPr="007B2461">
          <w:rPr>
            <w:rStyle w:val="af7"/>
            <w:noProof/>
          </w:rPr>
          <w:t>Наименование закупаемой продукции</w:t>
        </w:r>
        <w:r w:rsidR="003029B9">
          <w:rPr>
            <w:noProof/>
            <w:webHidden/>
          </w:rPr>
          <w:tab/>
        </w:r>
        <w:r w:rsidR="003029B9">
          <w:rPr>
            <w:noProof/>
            <w:webHidden/>
          </w:rPr>
          <w:fldChar w:fldCharType="begin"/>
        </w:r>
        <w:r w:rsidR="003029B9">
          <w:rPr>
            <w:noProof/>
            <w:webHidden/>
          </w:rPr>
          <w:instrText xml:space="preserve"> PAGEREF _Toc230273523 \h </w:instrText>
        </w:r>
        <w:r w:rsidR="003029B9">
          <w:rPr>
            <w:noProof/>
            <w:webHidden/>
          </w:rPr>
        </w:r>
        <w:r w:rsidR="003029B9">
          <w:rPr>
            <w:noProof/>
            <w:webHidden/>
          </w:rPr>
          <w:fldChar w:fldCharType="separate"/>
        </w:r>
        <w:r w:rsidR="00F77E62">
          <w:rPr>
            <w:noProof/>
            <w:webHidden/>
          </w:rPr>
          <w:t>4</w:t>
        </w:r>
        <w:r w:rsidR="003029B9">
          <w:rPr>
            <w:noProof/>
            <w:webHidden/>
          </w:rPr>
          <w:fldChar w:fldCharType="end"/>
        </w:r>
      </w:hyperlink>
    </w:p>
    <w:p w14:paraId="7A8D28C9" w14:textId="5B9B9E83" w:rsidR="003029B9" w:rsidRDefault="0098788D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273524" w:history="1">
        <w:r w:rsidR="003029B9" w:rsidRPr="007B2461">
          <w:rPr>
            <w:rStyle w:val="af7"/>
            <w:iCs/>
            <w:noProof/>
          </w:rPr>
          <w:t>1.3.</w:t>
        </w:r>
        <w:r w:rsidR="003029B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029B9" w:rsidRPr="007B2461">
          <w:rPr>
            <w:rStyle w:val="af7"/>
            <w:noProof/>
          </w:rPr>
          <w:t>Цель выполнения работ</w:t>
        </w:r>
        <w:r w:rsidR="003029B9">
          <w:rPr>
            <w:noProof/>
            <w:webHidden/>
          </w:rPr>
          <w:tab/>
        </w:r>
        <w:r w:rsidR="003029B9">
          <w:rPr>
            <w:noProof/>
            <w:webHidden/>
          </w:rPr>
          <w:fldChar w:fldCharType="begin"/>
        </w:r>
        <w:r w:rsidR="003029B9">
          <w:rPr>
            <w:noProof/>
            <w:webHidden/>
          </w:rPr>
          <w:instrText xml:space="preserve"> PAGEREF _Toc230273524 \h </w:instrText>
        </w:r>
        <w:r w:rsidR="003029B9">
          <w:rPr>
            <w:noProof/>
            <w:webHidden/>
          </w:rPr>
        </w:r>
        <w:r w:rsidR="003029B9">
          <w:rPr>
            <w:noProof/>
            <w:webHidden/>
          </w:rPr>
          <w:fldChar w:fldCharType="separate"/>
        </w:r>
        <w:r w:rsidR="00F77E62">
          <w:rPr>
            <w:noProof/>
            <w:webHidden/>
          </w:rPr>
          <w:t>4</w:t>
        </w:r>
        <w:r w:rsidR="003029B9">
          <w:rPr>
            <w:noProof/>
            <w:webHidden/>
          </w:rPr>
          <w:fldChar w:fldCharType="end"/>
        </w:r>
      </w:hyperlink>
    </w:p>
    <w:p w14:paraId="146292FF" w14:textId="66374484" w:rsidR="003029B9" w:rsidRDefault="0098788D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273525" w:history="1">
        <w:r w:rsidR="003029B9" w:rsidRPr="007B2461">
          <w:rPr>
            <w:rStyle w:val="af7"/>
            <w:iCs/>
            <w:noProof/>
          </w:rPr>
          <w:t>1.4.</w:t>
        </w:r>
        <w:r w:rsidR="003029B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029B9" w:rsidRPr="007B2461">
          <w:rPr>
            <w:rStyle w:val="af7"/>
            <w:noProof/>
          </w:rPr>
          <w:t>Существующее положение</w:t>
        </w:r>
        <w:r w:rsidR="003029B9">
          <w:rPr>
            <w:noProof/>
            <w:webHidden/>
          </w:rPr>
          <w:tab/>
        </w:r>
        <w:r w:rsidR="003029B9">
          <w:rPr>
            <w:noProof/>
            <w:webHidden/>
          </w:rPr>
          <w:fldChar w:fldCharType="begin"/>
        </w:r>
        <w:r w:rsidR="003029B9">
          <w:rPr>
            <w:noProof/>
            <w:webHidden/>
          </w:rPr>
          <w:instrText xml:space="preserve"> PAGEREF _Toc230273525 \h </w:instrText>
        </w:r>
        <w:r w:rsidR="003029B9">
          <w:rPr>
            <w:noProof/>
            <w:webHidden/>
          </w:rPr>
        </w:r>
        <w:r w:rsidR="003029B9">
          <w:rPr>
            <w:noProof/>
            <w:webHidden/>
          </w:rPr>
          <w:fldChar w:fldCharType="separate"/>
        </w:r>
        <w:r w:rsidR="00F77E62">
          <w:rPr>
            <w:noProof/>
            <w:webHidden/>
          </w:rPr>
          <w:t>4</w:t>
        </w:r>
        <w:r w:rsidR="003029B9">
          <w:rPr>
            <w:noProof/>
            <w:webHidden/>
          </w:rPr>
          <w:fldChar w:fldCharType="end"/>
        </w:r>
      </w:hyperlink>
    </w:p>
    <w:p w14:paraId="24ADEA60" w14:textId="3976ABE2" w:rsidR="003029B9" w:rsidRDefault="0098788D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273526" w:history="1">
        <w:r w:rsidR="003029B9" w:rsidRPr="007B2461">
          <w:rPr>
            <w:rStyle w:val="af7"/>
            <w:iCs/>
            <w:noProof/>
          </w:rPr>
          <w:t>1.5.</w:t>
        </w:r>
        <w:r w:rsidR="003029B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029B9" w:rsidRPr="007B2461">
          <w:rPr>
            <w:rStyle w:val="af7"/>
            <w:noProof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</w:r>
        <w:r w:rsidR="003029B9">
          <w:rPr>
            <w:noProof/>
            <w:webHidden/>
          </w:rPr>
          <w:tab/>
        </w:r>
        <w:r w:rsidR="003029B9">
          <w:rPr>
            <w:noProof/>
            <w:webHidden/>
          </w:rPr>
          <w:fldChar w:fldCharType="begin"/>
        </w:r>
        <w:r w:rsidR="003029B9">
          <w:rPr>
            <w:noProof/>
            <w:webHidden/>
          </w:rPr>
          <w:instrText xml:space="preserve"> PAGEREF _Toc230273526 \h </w:instrText>
        </w:r>
        <w:r w:rsidR="003029B9">
          <w:rPr>
            <w:noProof/>
            <w:webHidden/>
          </w:rPr>
        </w:r>
        <w:r w:rsidR="003029B9">
          <w:rPr>
            <w:noProof/>
            <w:webHidden/>
          </w:rPr>
          <w:fldChar w:fldCharType="separate"/>
        </w:r>
        <w:r w:rsidR="00F77E62">
          <w:rPr>
            <w:noProof/>
            <w:webHidden/>
          </w:rPr>
          <w:t>5</w:t>
        </w:r>
        <w:r w:rsidR="003029B9">
          <w:rPr>
            <w:noProof/>
            <w:webHidden/>
          </w:rPr>
          <w:fldChar w:fldCharType="end"/>
        </w:r>
      </w:hyperlink>
    </w:p>
    <w:p w14:paraId="3F051F05" w14:textId="2130C349" w:rsidR="003029B9" w:rsidRDefault="0098788D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273527" w:history="1">
        <w:r w:rsidR="003029B9" w:rsidRPr="007B2461">
          <w:rPr>
            <w:rStyle w:val="af7"/>
            <w:noProof/>
          </w:rPr>
          <w:t>2.</w:t>
        </w:r>
        <w:r w:rsidR="003029B9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3029B9" w:rsidRPr="007B2461">
          <w:rPr>
            <w:rStyle w:val="af7"/>
            <w:iCs/>
            <w:noProof/>
          </w:rPr>
          <w:t>Требования к продукции</w:t>
        </w:r>
        <w:r w:rsidR="003029B9">
          <w:rPr>
            <w:noProof/>
            <w:webHidden/>
          </w:rPr>
          <w:tab/>
        </w:r>
        <w:r w:rsidR="003029B9">
          <w:rPr>
            <w:noProof/>
            <w:webHidden/>
          </w:rPr>
          <w:fldChar w:fldCharType="begin"/>
        </w:r>
        <w:r w:rsidR="003029B9">
          <w:rPr>
            <w:noProof/>
            <w:webHidden/>
          </w:rPr>
          <w:instrText xml:space="preserve"> PAGEREF _Toc230273527 \h </w:instrText>
        </w:r>
        <w:r w:rsidR="003029B9">
          <w:rPr>
            <w:noProof/>
            <w:webHidden/>
          </w:rPr>
        </w:r>
        <w:r w:rsidR="003029B9">
          <w:rPr>
            <w:noProof/>
            <w:webHidden/>
          </w:rPr>
          <w:fldChar w:fldCharType="separate"/>
        </w:r>
        <w:r w:rsidR="00F77E62">
          <w:rPr>
            <w:noProof/>
            <w:webHidden/>
          </w:rPr>
          <w:t>5</w:t>
        </w:r>
        <w:r w:rsidR="003029B9">
          <w:rPr>
            <w:noProof/>
            <w:webHidden/>
          </w:rPr>
          <w:fldChar w:fldCharType="end"/>
        </w:r>
      </w:hyperlink>
    </w:p>
    <w:p w14:paraId="4283DADB" w14:textId="0BDD6942" w:rsidR="003029B9" w:rsidRDefault="0098788D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273528" w:history="1">
        <w:r w:rsidR="003029B9" w:rsidRPr="007B2461">
          <w:rPr>
            <w:rStyle w:val="af7"/>
            <w:iCs/>
            <w:noProof/>
          </w:rPr>
          <w:t>2.1.</w:t>
        </w:r>
        <w:r w:rsidR="003029B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029B9" w:rsidRPr="007B2461">
          <w:rPr>
            <w:rStyle w:val="af7"/>
            <w:noProof/>
          </w:rPr>
          <w:t>Требования к объемам и срокам выполнения работ</w:t>
        </w:r>
        <w:r w:rsidR="003029B9">
          <w:rPr>
            <w:noProof/>
            <w:webHidden/>
          </w:rPr>
          <w:tab/>
        </w:r>
        <w:r w:rsidR="003029B9">
          <w:rPr>
            <w:noProof/>
            <w:webHidden/>
          </w:rPr>
          <w:fldChar w:fldCharType="begin"/>
        </w:r>
        <w:r w:rsidR="003029B9">
          <w:rPr>
            <w:noProof/>
            <w:webHidden/>
          </w:rPr>
          <w:instrText xml:space="preserve"> PAGEREF _Toc230273528 \h </w:instrText>
        </w:r>
        <w:r w:rsidR="003029B9">
          <w:rPr>
            <w:noProof/>
            <w:webHidden/>
          </w:rPr>
        </w:r>
        <w:r w:rsidR="003029B9">
          <w:rPr>
            <w:noProof/>
            <w:webHidden/>
          </w:rPr>
          <w:fldChar w:fldCharType="separate"/>
        </w:r>
        <w:r w:rsidR="00F77E62">
          <w:rPr>
            <w:noProof/>
            <w:webHidden/>
          </w:rPr>
          <w:t>5</w:t>
        </w:r>
        <w:r w:rsidR="003029B9">
          <w:rPr>
            <w:noProof/>
            <w:webHidden/>
          </w:rPr>
          <w:fldChar w:fldCharType="end"/>
        </w:r>
      </w:hyperlink>
    </w:p>
    <w:p w14:paraId="576FEDCE" w14:textId="47F10B90" w:rsidR="003029B9" w:rsidRDefault="0098788D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273529" w:history="1">
        <w:r w:rsidR="003029B9" w:rsidRPr="007B2461">
          <w:rPr>
            <w:rStyle w:val="af7"/>
            <w:noProof/>
          </w:rPr>
          <w:t>2.1.1.</w:t>
        </w:r>
        <w:r w:rsidR="003029B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029B9" w:rsidRPr="007B2461">
          <w:rPr>
            <w:rStyle w:val="af7"/>
            <w:noProof/>
          </w:rPr>
          <w:t>Требования к видам и объемам работ</w:t>
        </w:r>
        <w:r w:rsidR="003029B9">
          <w:rPr>
            <w:noProof/>
            <w:webHidden/>
          </w:rPr>
          <w:tab/>
        </w:r>
        <w:r w:rsidR="003029B9">
          <w:rPr>
            <w:noProof/>
            <w:webHidden/>
          </w:rPr>
          <w:fldChar w:fldCharType="begin"/>
        </w:r>
        <w:r w:rsidR="003029B9">
          <w:rPr>
            <w:noProof/>
            <w:webHidden/>
          </w:rPr>
          <w:instrText xml:space="preserve"> PAGEREF _Toc230273529 \h </w:instrText>
        </w:r>
        <w:r w:rsidR="003029B9">
          <w:rPr>
            <w:noProof/>
            <w:webHidden/>
          </w:rPr>
        </w:r>
        <w:r w:rsidR="003029B9">
          <w:rPr>
            <w:noProof/>
            <w:webHidden/>
          </w:rPr>
          <w:fldChar w:fldCharType="separate"/>
        </w:r>
        <w:r w:rsidR="00F77E62">
          <w:rPr>
            <w:noProof/>
            <w:webHidden/>
          </w:rPr>
          <w:t>5</w:t>
        </w:r>
        <w:r w:rsidR="003029B9">
          <w:rPr>
            <w:noProof/>
            <w:webHidden/>
          </w:rPr>
          <w:fldChar w:fldCharType="end"/>
        </w:r>
      </w:hyperlink>
    </w:p>
    <w:p w14:paraId="7C02E767" w14:textId="007CADAE" w:rsidR="003029B9" w:rsidRDefault="0098788D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273530" w:history="1">
        <w:r w:rsidR="003029B9" w:rsidRPr="007B2461">
          <w:rPr>
            <w:rStyle w:val="af7"/>
            <w:noProof/>
          </w:rPr>
          <w:t>Таблица 2. Перечень и объем выполняемых работ</w:t>
        </w:r>
        <w:r w:rsidR="003029B9">
          <w:rPr>
            <w:noProof/>
            <w:webHidden/>
          </w:rPr>
          <w:tab/>
        </w:r>
        <w:r w:rsidR="003029B9">
          <w:rPr>
            <w:noProof/>
            <w:webHidden/>
          </w:rPr>
          <w:fldChar w:fldCharType="begin"/>
        </w:r>
        <w:r w:rsidR="003029B9">
          <w:rPr>
            <w:noProof/>
            <w:webHidden/>
          </w:rPr>
          <w:instrText xml:space="preserve"> PAGEREF _Toc230273530 \h </w:instrText>
        </w:r>
        <w:r w:rsidR="003029B9">
          <w:rPr>
            <w:noProof/>
            <w:webHidden/>
          </w:rPr>
        </w:r>
        <w:r w:rsidR="003029B9">
          <w:rPr>
            <w:noProof/>
            <w:webHidden/>
          </w:rPr>
          <w:fldChar w:fldCharType="separate"/>
        </w:r>
        <w:r w:rsidR="00F77E62">
          <w:rPr>
            <w:noProof/>
            <w:webHidden/>
          </w:rPr>
          <w:t>5</w:t>
        </w:r>
        <w:r w:rsidR="003029B9">
          <w:rPr>
            <w:noProof/>
            <w:webHidden/>
          </w:rPr>
          <w:fldChar w:fldCharType="end"/>
        </w:r>
      </w:hyperlink>
    </w:p>
    <w:p w14:paraId="16744605" w14:textId="03A7F8DF" w:rsidR="003029B9" w:rsidRDefault="0098788D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273531" w:history="1">
        <w:r w:rsidR="003029B9" w:rsidRPr="007B2461">
          <w:rPr>
            <w:rStyle w:val="af7"/>
            <w:noProof/>
          </w:rPr>
          <w:t>2.1.2.</w:t>
        </w:r>
        <w:r w:rsidR="003029B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029B9" w:rsidRPr="007B2461">
          <w:rPr>
            <w:rStyle w:val="af7"/>
            <w:noProof/>
          </w:rPr>
          <w:t>Требования к срокам выполнения работ</w:t>
        </w:r>
        <w:r w:rsidR="003029B9">
          <w:rPr>
            <w:noProof/>
            <w:webHidden/>
          </w:rPr>
          <w:tab/>
        </w:r>
        <w:r w:rsidR="003029B9">
          <w:rPr>
            <w:noProof/>
            <w:webHidden/>
          </w:rPr>
          <w:fldChar w:fldCharType="begin"/>
        </w:r>
        <w:r w:rsidR="003029B9">
          <w:rPr>
            <w:noProof/>
            <w:webHidden/>
          </w:rPr>
          <w:instrText xml:space="preserve"> PAGEREF _Toc230273531 \h </w:instrText>
        </w:r>
        <w:r w:rsidR="003029B9">
          <w:rPr>
            <w:noProof/>
            <w:webHidden/>
          </w:rPr>
        </w:r>
        <w:r w:rsidR="003029B9">
          <w:rPr>
            <w:noProof/>
            <w:webHidden/>
          </w:rPr>
          <w:fldChar w:fldCharType="separate"/>
        </w:r>
        <w:r w:rsidR="00F77E62">
          <w:rPr>
            <w:noProof/>
            <w:webHidden/>
          </w:rPr>
          <w:t>6</w:t>
        </w:r>
        <w:r w:rsidR="003029B9">
          <w:rPr>
            <w:noProof/>
            <w:webHidden/>
          </w:rPr>
          <w:fldChar w:fldCharType="end"/>
        </w:r>
      </w:hyperlink>
    </w:p>
    <w:p w14:paraId="05AEDB01" w14:textId="23E2FE9B" w:rsidR="003029B9" w:rsidRDefault="0098788D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273532" w:history="1">
        <w:r w:rsidR="003029B9" w:rsidRPr="007B2461">
          <w:rPr>
            <w:rStyle w:val="af7"/>
            <w:noProof/>
          </w:rPr>
          <w:t>Таблица 3. Требования по срокам выполнения работ</w:t>
        </w:r>
        <w:r w:rsidR="003029B9">
          <w:rPr>
            <w:noProof/>
            <w:webHidden/>
          </w:rPr>
          <w:tab/>
        </w:r>
        <w:r w:rsidR="003029B9">
          <w:rPr>
            <w:noProof/>
            <w:webHidden/>
          </w:rPr>
          <w:fldChar w:fldCharType="begin"/>
        </w:r>
        <w:r w:rsidR="003029B9">
          <w:rPr>
            <w:noProof/>
            <w:webHidden/>
          </w:rPr>
          <w:instrText xml:space="preserve"> PAGEREF _Toc230273532 \h </w:instrText>
        </w:r>
        <w:r w:rsidR="003029B9">
          <w:rPr>
            <w:noProof/>
            <w:webHidden/>
          </w:rPr>
        </w:r>
        <w:r w:rsidR="003029B9">
          <w:rPr>
            <w:noProof/>
            <w:webHidden/>
          </w:rPr>
          <w:fldChar w:fldCharType="separate"/>
        </w:r>
        <w:r w:rsidR="00F77E62">
          <w:rPr>
            <w:noProof/>
            <w:webHidden/>
          </w:rPr>
          <w:t>6</w:t>
        </w:r>
        <w:r w:rsidR="003029B9">
          <w:rPr>
            <w:noProof/>
            <w:webHidden/>
          </w:rPr>
          <w:fldChar w:fldCharType="end"/>
        </w:r>
      </w:hyperlink>
    </w:p>
    <w:p w14:paraId="201456C9" w14:textId="3A89B596" w:rsidR="003029B9" w:rsidRDefault="0098788D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273533" w:history="1">
        <w:r w:rsidR="003029B9" w:rsidRPr="007B2461">
          <w:rPr>
            <w:rStyle w:val="af7"/>
            <w:iCs/>
            <w:noProof/>
          </w:rPr>
          <w:t>2.2.</w:t>
        </w:r>
        <w:r w:rsidR="003029B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029B9" w:rsidRPr="007B2461">
          <w:rPr>
            <w:rStyle w:val="af7"/>
            <w:noProof/>
          </w:rPr>
          <w:t>Требования к качеству работ</w:t>
        </w:r>
        <w:r w:rsidR="003029B9">
          <w:rPr>
            <w:noProof/>
            <w:webHidden/>
          </w:rPr>
          <w:tab/>
        </w:r>
        <w:r w:rsidR="003029B9">
          <w:rPr>
            <w:noProof/>
            <w:webHidden/>
          </w:rPr>
          <w:fldChar w:fldCharType="begin"/>
        </w:r>
        <w:r w:rsidR="003029B9">
          <w:rPr>
            <w:noProof/>
            <w:webHidden/>
          </w:rPr>
          <w:instrText xml:space="preserve"> PAGEREF _Toc230273533 \h </w:instrText>
        </w:r>
        <w:r w:rsidR="003029B9">
          <w:rPr>
            <w:noProof/>
            <w:webHidden/>
          </w:rPr>
        </w:r>
        <w:r w:rsidR="003029B9">
          <w:rPr>
            <w:noProof/>
            <w:webHidden/>
          </w:rPr>
          <w:fldChar w:fldCharType="separate"/>
        </w:r>
        <w:r w:rsidR="00F77E62">
          <w:rPr>
            <w:noProof/>
            <w:webHidden/>
          </w:rPr>
          <w:t>7</w:t>
        </w:r>
        <w:r w:rsidR="003029B9">
          <w:rPr>
            <w:noProof/>
            <w:webHidden/>
          </w:rPr>
          <w:fldChar w:fldCharType="end"/>
        </w:r>
      </w:hyperlink>
    </w:p>
    <w:p w14:paraId="475210F2" w14:textId="55E086FA" w:rsidR="003029B9" w:rsidRDefault="0098788D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273534" w:history="1">
        <w:r w:rsidR="003029B9" w:rsidRPr="007B2461">
          <w:rPr>
            <w:rStyle w:val="af7"/>
            <w:noProof/>
          </w:rPr>
          <w:t>Таблица 4. Требования к качеству работ</w:t>
        </w:r>
        <w:r w:rsidR="003029B9">
          <w:rPr>
            <w:noProof/>
            <w:webHidden/>
          </w:rPr>
          <w:tab/>
        </w:r>
        <w:r w:rsidR="003029B9">
          <w:rPr>
            <w:noProof/>
            <w:webHidden/>
          </w:rPr>
          <w:fldChar w:fldCharType="begin"/>
        </w:r>
        <w:r w:rsidR="003029B9">
          <w:rPr>
            <w:noProof/>
            <w:webHidden/>
          </w:rPr>
          <w:instrText xml:space="preserve"> PAGEREF _Toc230273534 \h </w:instrText>
        </w:r>
        <w:r w:rsidR="003029B9">
          <w:rPr>
            <w:noProof/>
            <w:webHidden/>
          </w:rPr>
        </w:r>
        <w:r w:rsidR="003029B9">
          <w:rPr>
            <w:noProof/>
            <w:webHidden/>
          </w:rPr>
          <w:fldChar w:fldCharType="separate"/>
        </w:r>
        <w:r w:rsidR="00F77E62">
          <w:rPr>
            <w:noProof/>
            <w:webHidden/>
          </w:rPr>
          <w:t>7</w:t>
        </w:r>
        <w:r w:rsidR="003029B9">
          <w:rPr>
            <w:noProof/>
            <w:webHidden/>
          </w:rPr>
          <w:fldChar w:fldCharType="end"/>
        </w:r>
      </w:hyperlink>
    </w:p>
    <w:p w14:paraId="3260E909" w14:textId="4C513412" w:rsidR="003029B9" w:rsidRDefault="0098788D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273535" w:history="1">
        <w:r w:rsidR="003029B9" w:rsidRPr="007B2461">
          <w:rPr>
            <w:rStyle w:val="af7"/>
            <w:noProof/>
          </w:rPr>
          <w:t>3.</w:t>
        </w:r>
        <w:r w:rsidR="003029B9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3029B9" w:rsidRPr="007B2461">
          <w:rPr>
            <w:rStyle w:val="af7"/>
            <w:noProof/>
          </w:rPr>
          <w:t>Требования к документации по ценообразованию на этапе закупки</w:t>
        </w:r>
        <w:r w:rsidR="003029B9">
          <w:rPr>
            <w:noProof/>
            <w:webHidden/>
          </w:rPr>
          <w:tab/>
        </w:r>
        <w:r w:rsidR="003029B9">
          <w:rPr>
            <w:noProof/>
            <w:webHidden/>
          </w:rPr>
          <w:fldChar w:fldCharType="begin"/>
        </w:r>
        <w:r w:rsidR="003029B9">
          <w:rPr>
            <w:noProof/>
            <w:webHidden/>
          </w:rPr>
          <w:instrText xml:space="preserve"> PAGEREF _Toc230273535 \h </w:instrText>
        </w:r>
        <w:r w:rsidR="003029B9">
          <w:rPr>
            <w:noProof/>
            <w:webHidden/>
          </w:rPr>
        </w:r>
        <w:r w:rsidR="003029B9">
          <w:rPr>
            <w:noProof/>
            <w:webHidden/>
          </w:rPr>
          <w:fldChar w:fldCharType="separate"/>
        </w:r>
        <w:r w:rsidR="00F77E62">
          <w:rPr>
            <w:noProof/>
            <w:webHidden/>
          </w:rPr>
          <w:t>11</w:t>
        </w:r>
        <w:r w:rsidR="003029B9">
          <w:rPr>
            <w:noProof/>
            <w:webHidden/>
          </w:rPr>
          <w:fldChar w:fldCharType="end"/>
        </w:r>
      </w:hyperlink>
    </w:p>
    <w:p w14:paraId="4AD8BEEF" w14:textId="75375047" w:rsidR="003029B9" w:rsidRDefault="0098788D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273536" w:history="1">
        <w:r w:rsidR="003029B9" w:rsidRPr="007B2461">
          <w:rPr>
            <w:rStyle w:val="af7"/>
            <w:noProof/>
          </w:rPr>
          <w:t>4.</w:t>
        </w:r>
        <w:r w:rsidR="003029B9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3029B9" w:rsidRPr="007B2461">
          <w:rPr>
            <w:rStyle w:val="af7"/>
            <w:noProof/>
          </w:rPr>
          <w:t>Требования к документации по ценообразованию на этапе заключения (исполнения) договора.</w:t>
        </w:r>
        <w:r w:rsidR="003029B9">
          <w:rPr>
            <w:noProof/>
            <w:webHidden/>
          </w:rPr>
          <w:tab/>
        </w:r>
        <w:r w:rsidR="003029B9">
          <w:rPr>
            <w:noProof/>
            <w:webHidden/>
          </w:rPr>
          <w:fldChar w:fldCharType="begin"/>
        </w:r>
        <w:r w:rsidR="003029B9">
          <w:rPr>
            <w:noProof/>
            <w:webHidden/>
          </w:rPr>
          <w:instrText xml:space="preserve"> PAGEREF _Toc230273536 \h </w:instrText>
        </w:r>
        <w:r w:rsidR="003029B9">
          <w:rPr>
            <w:noProof/>
            <w:webHidden/>
          </w:rPr>
        </w:r>
        <w:r w:rsidR="003029B9">
          <w:rPr>
            <w:noProof/>
            <w:webHidden/>
          </w:rPr>
          <w:fldChar w:fldCharType="separate"/>
        </w:r>
        <w:r w:rsidR="00F77E62">
          <w:rPr>
            <w:noProof/>
            <w:webHidden/>
          </w:rPr>
          <w:t>11</w:t>
        </w:r>
        <w:r w:rsidR="003029B9">
          <w:rPr>
            <w:noProof/>
            <w:webHidden/>
          </w:rPr>
          <w:fldChar w:fldCharType="end"/>
        </w:r>
      </w:hyperlink>
    </w:p>
    <w:p w14:paraId="7821A74B" w14:textId="6972AF11" w:rsidR="003029B9" w:rsidRDefault="0098788D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273537" w:history="1">
        <w:r w:rsidR="003029B9" w:rsidRPr="007B2461">
          <w:rPr>
            <w:rStyle w:val="af7"/>
            <w:noProof/>
          </w:rPr>
          <w:t>5.</w:t>
        </w:r>
        <w:r w:rsidR="003029B9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3029B9" w:rsidRPr="007B2461">
          <w:rPr>
            <w:rStyle w:val="af7"/>
            <w:noProof/>
          </w:rPr>
          <w:t>Приложения:</w:t>
        </w:r>
        <w:r w:rsidR="003029B9">
          <w:rPr>
            <w:noProof/>
            <w:webHidden/>
          </w:rPr>
          <w:tab/>
        </w:r>
        <w:r w:rsidR="003029B9">
          <w:rPr>
            <w:noProof/>
            <w:webHidden/>
          </w:rPr>
          <w:fldChar w:fldCharType="begin"/>
        </w:r>
        <w:r w:rsidR="003029B9">
          <w:rPr>
            <w:noProof/>
            <w:webHidden/>
          </w:rPr>
          <w:instrText xml:space="preserve"> PAGEREF _Toc230273537 \h </w:instrText>
        </w:r>
        <w:r w:rsidR="003029B9">
          <w:rPr>
            <w:noProof/>
            <w:webHidden/>
          </w:rPr>
        </w:r>
        <w:r w:rsidR="003029B9">
          <w:rPr>
            <w:noProof/>
            <w:webHidden/>
          </w:rPr>
          <w:fldChar w:fldCharType="separate"/>
        </w:r>
        <w:r w:rsidR="00F77E62">
          <w:rPr>
            <w:noProof/>
            <w:webHidden/>
          </w:rPr>
          <w:t>11</w:t>
        </w:r>
        <w:r w:rsidR="003029B9">
          <w:rPr>
            <w:noProof/>
            <w:webHidden/>
          </w:rPr>
          <w:fldChar w:fldCharType="end"/>
        </w:r>
      </w:hyperlink>
    </w:p>
    <w:p w14:paraId="3DCE1719" w14:textId="3E1BEB99" w:rsidR="00D16518" w:rsidRPr="003C19FB" w:rsidRDefault="001567AF" w:rsidP="00D849AA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  <w:lang w:val="ru-RU" w:eastAsia="ru-RU"/>
        </w:rPr>
        <w:fldChar w:fldCharType="end"/>
      </w:r>
    </w:p>
    <w:p w14:paraId="2658DFD8" w14:textId="77777777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3A901911" w14:textId="77777777" w:rsidR="00F367D0" w:rsidRPr="00C01756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230273521"/>
      <w:r w:rsidRPr="00C01756">
        <w:rPr>
          <w:lang w:val="ru-RU"/>
        </w:rPr>
        <w:lastRenderedPageBreak/>
        <w:t>Общие сведения</w:t>
      </w:r>
      <w:bookmarkEnd w:id="0"/>
      <w:bookmarkEnd w:id="1"/>
    </w:p>
    <w:p w14:paraId="451E7279" w14:textId="77777777" w:rsidR="00DC0F7D" w:rsidRDefault="00B16377" w:rsidP="00D849AA">
      <w:pPr>
        <w:pStyle w:val="4"/>
      </w:pPr>
      <w:bookmarkStart w:id="2" w:name="_Toc46743505"/>
      <w:bookmarkStart w:id="3" w:name="_Toc230273522"/>
      <w:r w:rsidRPr="00C4463B">
        <w:t>Обозначения и сокращения</w:t>
      </w:r>
      <w:bookmarkEnd w:id="2"/>
      <w:bookmarkEnd w:id="3"/>
    </w:p>
    <w:p w14:paraId="3C1A68DE" w14:textId="77777777" w:rsidR="00D849AA" w:rsidRPr="00D849AA" w:rsidRDefault="00D849AA" w:rsidP="00D849AA">
      <w:pPr>
        <w:rPr>
          <w:rStyle w:val="afff7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763E7F" w:rsidRPr="00763E7F" w14:paraId="209570E6" w14:textId="77777777" w:rsidTr="00D51C69">
        <w:trPr>
          <w:cantSplit/>
          <w:jc w:val="center"/>
        </w:trPr>
        <w:tc>
          <w:tcPr>
            <w:tcW w:w="1785" w:type="dxa"/>
          </w:tcPr>
          <w:p w14:paraId="5C35EF7A" w14:textId="77777777" w:rsidR="00763E7F" w:rsidRPr="00763E7F" w:rsidRDefault="00763E7F" w:rsidP="00763E7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7"/>
                <w:bCs/>
                <w:iCs/>
                <w:sz w:val="24"/>
                <w:szCs w:val="24"/>
              </w:rPr>
            </w:pPr>
            <w:r w:rsidRPr="00763E7F">
              <w:rPr>
                <w:iCs/>
                <w:sz w:val="24"/>
                <w:szCs w:val="24"/>
              </w:rPr>
              <w:t>СТО</w:t>
            </w:r>
          </w:p>
        </w:tc>
        <w:tc>
          <w:tcPr>
            <w:tcW w:w="7998" w:type="dxa"/>
          </w:tcPr>
          <w:p w14:paraId="1C310B91" w14:textId="77777777" w:rsidR="00763E7F" w:rsidRPr="00763E7F" w:rsidRDefault="00763E7F" w:rsidP="00763E7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7"/>
                <w:bCs/>
                <w:iCs/>
                <w:sz w:val="24"/>
                <w:szCs w:val="24"/>
              </w:rPr>
            </w:pPr>
            <w:r w:rsidRPr="00763E7F">
              <w:rPr>
                <w:iCs/>
                <w:sz w:val="24"/>
                <w:szCs w:val="24"/>
              </w:rPr>
              <w:t>Стандарт организации</w:t>
            </w:r>
            <w:r w:rsidRPr="00763E7F">
              <w:rPr>
                <w:rStyle w:val="afff7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763E7F" w:rsidRPr="00763E7F" w14:paraId="266B7F81" w14:textId="77777777" w:rsidTr="00D51C69">
        <w:trPr>
          <w:cantSplit/>
          <w:jc w:val="center"/>
        </w:trPr>
        <w:tc>
          <w:tcPr>
            <w:tcW w:w="1785" w:type="dxa"/>
          </w:tcPr>
          <w:p w14:paraId="2018FC60" w14:textId="77777777" w:rsidR="00763E7F" w:rsidRPr="00763E7F" w:rsidRDefault="00763E7F" w:rsidP="00763E7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763E7F">
              <w:rPr>
                <w:sz w:val="24"/>
                <w:szCs w:val="24"/>
              </w:rPr>
              <w:t>СП</w:t>
            </w:r>
          </w:p>
        </w:tc>
        <w:tc>
          <w:tcPr>
            <w:tcW w:w="7998" w:type="dxa"/>
          </w:tcPr>
          <w:p w14:paraId="7996BA06" w14:textId="77777777" w:rsidR="00763E7F" w:rsidRPr="00763E7F" w:rsidRDefault="00763E7F" w:rsidP="00763E7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763E7F">
              <w:rPr>
                <w:sz w:val="24"/>
                <w:szCs w:val="24"/>
              </w:rPr>
              <w:t>Свод правил</w:t>
            </w:r>
          </w:p>
        </w:tc>
      </w:tr>
    </w:tbl>
    <w:p w14:paraId="05072D24" w14:textId="77777777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F5B772C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72F7BC8E" w14:textId="77777777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4" w:name="_Toc46743506"/>
    </w:p>
    <w:p w14:paraId="2509913E" w14:textId="77777777" w:rsidR="00E917D0" w:rsidRPr="00C4463B" w:rsidRDefault="001A685D" w:rsidP="00213F03">
      <w:pPr>
        <w:pStyle w:val="4"/>
      </w:pPr>
      <w:bookmarkStart w:id="5" w:name="_Toc230273523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4"/>
      <w:bookmarkEnd w:id="5"/>
    </w:p>
    <w:p w14:paraId="7B15C286" w14:textId="3CB1C8CC" w:rsidR="00D849AA" w:rsidRPr="00B27DA9" w:rsidRDefault="00D238AA" w:rsidP="00B27DA9">
      <w:pPr>
        <w:shd w:val="clear" w:color="auto" w:fill="FFFFFF"/>
        <w:ind w:right="-6" w:firstLine="567"/>
        <w:contextualSpacing/>
        <w:jc w:val="both"/>
        <w:rPr>
          <w:bCs/>
          <w:color w:val="00B050"/>
          <w:sz w:val="26"/>
          <w:szCs w:val="26"/>
        </w:rPr>
      </w:pPr>
      <w:r>
        <w:t xml:space="preserve"> </w:t>
      </w:r>
      <w:r w:rsidR="00EF306F" w:rsidRPr="00EF306F">
        <w:t xml:space="preserve">ОКПД2 </w:t>
      </w:r>
      <w:r w:rsidR="00A5148B" w:rsidRPr="00A5148B">
        <w:t>71.12.13</w:t>
      </w:r>
      <w:r w:rsidR="003029B9">
        <w:t xml:space="preserve"> </w:t>
      </w:r>
      <w:r w:rsidR="006A7333" w:rsidRPr="006A7333">
        <w:t>Корректировка рабочей документации фундамента турбоагрегата К-215-12,8 в рамках реализации инвестиционного проекта «Строительство 2-й очереди строительства Нерюнгринской ГРЭС».</w:t>
      </w:r>
    </w:p>
    <w:p w14:paraId="0CD48811" w14:textId="77777777" w:rsidR="006942B9" w:rsidRDefault="00B7169F" w:rsidP="00BE6867">
      <w:pPr>
        <w:pStyle w:val="4"/>
        <w:spacing w:before="240"/>
        <w:ind w:left="431" w:hanging="431"/>
      </w:pPr>
      <w:bookmarkStart w:id="6" w:name="_Toc46743507"/>
      <w:bookmarkStart w:id="7" w:name="_Toc230273524"/>
      <w:r w:rsidRPr="00C4463B">
        <w:t>Цель</w:t>
      </w:r>
      <w:r w:rsidRPr="00D849AA">
        <w:t xml:space="preserve"> </w:t>
      </w:r>
      <w:bookmarkEnd w:id="6"/>
      <w:r w:rsidR="00C36F30">
        <w:rPr>
          <w:lang w:val="ru-RU"/>
        </w:rPr>
        <w:t>выполнения работ</w:t>
      </w:r>
      <w:bookmarkEnd w:id="7"/>
      <w:r w:rsidR="006942B9" w:rsidRPr="006942B9">
        <w:t xml:space="preserve"> </w:t>
      </w:r>
    </w:p>
    <w:p w14:paraId="04ECFF28" w14:textId="4CC7A6F8" w:rsidR="00191052" w:rsidRDefault="006A7333" w:rsidP="006A7333">
      <w:pPr>
        <w:shd w:val="clear" w:color="auto" w:fill="FFFFFF"/>
        <w:ind w:right="-6" w:firstLine="567"/>
        <w:contextualSpacing/>
        <w:jc w:val="both"/>
      </w:pPr>
      <w:r w:rsidRPr="003029B9">
        <w:t>Корректировка</w:t>
      </w:r>
      <w:r w:rsidR="00191052" w:rsidRPr="003029B9">
        <w:t xml:space="preserve"> </w:t>
      </w:r>
      <w:r w:rsidRPr="003029B9">
        <w:t>рабочей</w:t>
      </w:r>
      <w:r w:rsidR="00191052" w:rsidRPr="003029B9">
        <w:t xml:space="preserve"> </w:t>
      </w:r>
      <w:r w:rsidR="00CD2B4C" w:rsidRPr="003029B9">
        <w:t xml:space="preserve">документации </w:t>
      </w:r>
      <w:r w:rsidRPr="003029B9">
        <w:t>от завода-изготовителя на фундамент турбоагрегата К-215-12,8.</w:t>
      </w:r>
    </w:p>
    <w:p w14:paraId="27CBF245" w14:textId="53D625C7" w:rsidR="006942B9" w:rsidRPr="006942B9" w:rsidRDefault="00232850" w:rsidP="006942B9">
      <w:pPr>
        <w:pStyle w:val="4"/>
        <w:rPr>
          <w:rStyle w:val="afff7"/>
          <w:b/>
        </w:rPr>
      </w:pPr>
      <w:bookmarkStart w:id="8" w:name="_Toc46743508"/>
      <w:bookmarkStart w:id="9" w:name="_Toc230273525"/>
      <w:r w:rsidRPr="00C4463B">
        <w:t>Существующее положение</w:t>
      </w:r>
      <w:bookmarkEnd w:id="8"/>
      <w:bookmarkEnd w:id="9"/>
      <w:r w:rsidR="00996841">
        <w:rPr>
          <w:lang w:val="ru-RU"/>
        </w:rPr>
        <w:t xml:space="preserve"> </w:t>
      </w:r>
    </w:p>
    <w:p w14:paraId="561A1390" w14:textId="77777777" w:rsidR="005F5892" w:rsidRPr="005F5892" w:rsidRDefault="006942B9" w:rsidP="005F5892">
      <w:pPr>
        <w:shd w:val="clear" w:color="auto" w:fill="FFFFFF"/>
        <w:ind w:right="-6" w:firstLine="567"/>
        <w:contextualSpacing/>
        <w:jc w:val="both"/>
      </w:pPr>
      <w:r w:rsidRPr="006942B9">
        <w:t xml:space="preserve"> </w:t>
      </w:r>
      <w:r w:rsidR="005F5892" w:rsidRPr="002915D5">
        <w:rPr>
          <w:spacing w:val="-4"/>
          <w:sz w:val="24"/>
          <w:szCs w:val="24"/>
        </w:rPr>
        <w:t>«</w:t>
      </w:r>
      <w:r w:rsidR="005F5892" w:rsidRPr="005F5892">
        <w:t>Нерюнгринская ГРЭС» – структурное подразделение АО «Дальневосточная генерирующая компания» (АО «ДГК»), входящая в группу «РусГидро» и действует на территории г. Нерюнгри, пос. Беркакит, пос. Серебряный Бор, пос. Чульман. Основные виды деятельности – производство электрической и тепловой энергии, транспортировка и реализация тепловой энергии населению и юридическим лицам. В структурное подразделение входят Нерюнгринская ГРЭС, Чульманская ТЭЦ и водогрейная котельная.</w:t>
      </w:r>
    </w:p>
    <w:p w14:paraId="416D54A1" w14:textId="77777777" w:rsidR="005F5892" w:rsidRPr="005F5892" w:rsidRDefault="005F5892" w:rsidP="005F5892">
      <w:pPr>
        <w:shd w:val="clear" w:color="auto" w:fill="FFFFFF"/>
        <w:ind w:right="-6" w:firstLine="567"/>
        <w:contextualSpacing/>
        <w:jc w:val="both"/>
      </w:pPr>
      <w:r w:rsidRPr="005F5892">
        <w:t xml:space="preserve">Нерюнгринская ГРЭС представляет собой тепловую электростанцию с комбинированной выработкой электроэнергии и тепла. </w:t>
      </w:r>
      <w:hyperlink r:id="rId8" w:tooltip="Установленная мощность" w:history="1">
        <w:r w:rsidRPr="005F5892">
          <w:t>Установленная мощность</w:t>
        </w:r>
      </w:hyperlink>
      <w:r w:rsidRPr="005F5892">
        <w:t xml:space="preserve"> электростанции – 570 МВт, установленная тепловая мощность – 820 Гкал/час. Располагаемая тепловая мощность НГРЭС составляет 636 Гкал/ч. В том числе:</w:t>
      </w:r>
    </w:p>
    <w:p w14:paraId="1A546BBF" w14:textId="77777777" w:rsidR="005F5892" w:rsidRPr="005F5892" w:rsidRDefault="005F5892" w:rsidP="005F5892">
      <w:pPr>
        <w:widowControl w:val="0"/>
        <w:numPr>
          <w:ilvl w:val="0"/>
          <w:numId w:val="23"/>
        </w:numPr>
        <w:autoSpaceDE w:val="0"/>
        <w:autoSpaceDN w:val="0"/>
        <w:adjustRightInd w:val="0"/>
      </w:pPr>
      <w:r w:rsidRPr="005F5892">
        <w:t>располагаемая мощность по отборам паровых турбин 336 Гкал/ч (по температурному и гидравлическому режиму работы тепловой сети);</w:t>
      </w:r>
    </w:p>
    <w:p w14:paraId="33B64E43" w14:textId="77777777" w:rsidR="005F5892" w:rsidRPr="005F5892" w:rsidRDefault="005F5892" w:rsidP="005F5892">
      <w:pPr>
        <w:widowControl w:val="0"/>
        <w:numPr>
          <w:ilvl w:val="0"/>
          <w:numId w:val="23"/>
        </w:numPr>
        <w:autoSpaceDE w:val="0"/>
        <w:autoSpaceDN w:val="0"/>
        <w:adjustRightInd w:val="0"/>
      </w:pPr>
      <w:r w:rsidRPr="005F5892">
        <w:t xml:space="preserve">мощность водогрейных котлов - 300 Гкал/ч. </w:t>
      </w:r>
    </w:p>
    <w:p w14:paraId="73E52BF1" w14:textId="77777777" w:rsidR="005F5892" w:rsidRPr="005F5892" w:rsidRDefault="005F5892" w:rsidP="005F5892">
      <w:pPr>
        <w:shd w:val="clear" w:color="auto" w:fill="FFFFFF"/>
        <w:ind w:right="-6" w:firstLine="567"/>
        <w:contextualSpacing/>
        <w:jc w:val="both"/>
      </w:pPr>
      <w:r w:rsidRPr="005F5892">
        <w:t>Тепловая схема станции — блочная. В качестве основного топлива используется каменный уголь Нерюнгринского месторождения. Резервное топливо – не предусмотрено, вспомогательное – мазут марки М-100.</w:t>
      </w:r>
    </w:p>
    <w:p w14:paraId="39D3A0F5" w14:textId="77777777" w:rsidR="005F5892" w:rsidRPr="005F5892" w:rsidRDefault="005F5892" w:rsidP="005F5892">
      <w:pPr>
        <w:shd w:val="clear" w:color="auto" w:fill="FFFFFF"/>
        <w:ind w:right="-6" w:firstLine="567"/>
        <w:contextualSpacing/>
        <w:jc w:val="both"/>
      </w:pPr>
      <w:r w:rsidRPr="005F5892">
        <w:t>В настоящее время подключенная тепловая нагрузка на ГРЭС составляет порядка 330Гкал/ч.</w:t>
      </w:r>
    </w:p>
    <w:p w14:paraId="06D299C5" w14:textId="77777777" w:rsidR="005F5892" w:rsidRPr="005F5892" w:rsidRDefault="005F5892" w:rsidP="005F5892">
      <w:pPr>
        <w:shd w:val="clear" w:color="auto" w:fill="FFFFFF"/>
        <w:ind w:right="-6" w:firstLine="567"/>
        <w:contextualSpacing/>
        <w:jc w:val="both"/>
      </w:pPr>
      <w:r w:rsidRPr="005F5892">
        <w:t>Основное оборудование станции:</w:t>
      </w:r>
    </w:p>
    <w:p w14:paraId="5861C7F9" w14:textId="77777777" w:rsidR="005F5892" w:rsidRPr="005F5892" w:rsidRDefault="005F5892" w:rsidP="005F5892">
      <w:pPr>
        <w:widowControl w:val="0"/>
        <w:numPr>
          <w:ilvl w:val="0"/>
          <w:numId w:val="23"/>
        </w:numPr>
        <w:autoSpaceDE w:val="0"/>
        <w:autoSpaceDN w:val="0"/>
        <w:adjustRightInd w:val="0"/>
      </w:pPr>
      <w:r w:rsidRPr="005F5892">
        <w:t>энергоблок № 1 мощностью 210 МВт, включающий в себя паровую турбину К-210-130-3, генератор ТГВ-200-2МУЗ и котлоагрегат ТПЕ-214, введён в эксплуатацию в 1982 году;</w:t>
      </w:r>
    </w:p>
    <w:p w14:paraId="3A417825" w14:textId="77777777" w:rsidR="005F5892" w:rsidRPr="005F5892" w:rsidRDefault="005F5892" w:rsidP="005F5892">
      <w:pPr>
        <w:widowControl w:val="0"/>
        <w:numPr>
          <w:ilvl w:val="0"/>
          <w:numId w:val="23"/>
        </w:numPr>
        <w:autoSpaceDE w:val="0"/>
        <w:autoSpaceDN w:val="0"/>
        <w:adjustRightInd w:val="0"/>
      </w:pPr>
      <w:r w:rsidRPr="005F5892">
        <w:t>энергоблок № 2 мощностью 180 МВт, включающий в себя паровую турбину Т-180/210-130-1, генератор ТГВ-200-2МУЗ и котлоагрегат ТПЕ-214, введён в эксплуатацию в 1984 году;</w:t>
      </w:r>
    </w:p>
    <w:p w14:paraId="7CAAF15D" w14:textId="77777777" w:rsidR="005F5892" w:rsidRPr="005F5892" w:rsidRDefault="005F5892" w:rsidP="005F5892">
      <w:pPr>
        <w:widowControl w:val="0"/>
        <w:numPr>
          <w:ilvl w:val="0"/>
          <w:numId w:val="23"/>
        </w:numPr>
        <w:autoSpaceDE w:val="0"/>
        <w:autoSpaceDN w:val="0"/>
        <w:adjustRightInd w:val="0"/>
      </w:pPr>
      <w:r w:rsidRPr="005F5892">
        <w:t>энергоблок № 3 мощностью 180 МВт, включающий в себя паровую турбину Т-180/210-130-1, генератор ТГВ-200-2МУЗ и котлоагрегат ТПЕ-214, введён в эксплуатацию в 1985 году;</w:t>
      </w:r>
    </w:p>
    <w:p w14:paraId="44FA7964" w14:textId="77777777" w:rsidR="005F5892" w:rsidRPr="005F5892" w:rsidRDefault="005F5892" w:rsidP="005F5892">
      <w:pPr>
        <w:widowControl w:val="0"/>
        <w:numPr>
          <w:ilvl w:val="0"/>
          <w:numId w:val="23"/>
        </w:numPr>
        <w:autoSpaceDE w:val="0"/>
        <w:autoSpaceDN w:val="0"/>
        <w:adjustRightInd w:val="0"/>
      </w:pPr>
      <w:r w:rsidRPr="005F5892">
        <w:t>пиковая водогрейная котельная в составе трёх водогрейных котлов КВТК-100-150.</w:t>
      </w:r>
    </w:p>
    <w:p w14:paraId="580FCDDD" w14:textId="77777777" w:rsidR="005F5892" w:rsidRPr="005F5892" w:rsidRDefault="005F5892" w:rsidP="005F5892">
      <w:pPr>
        <w:shd w:val="clear" w:color="auto" w:fill="FFFFFF"/>
        <w:ind w:right="-6" w:firstLine="567"/>
        <w:contextualSpacing/>
        <w:jc w:val="both"/>
      </w:pPr>
      <w:r w:rsidRPr="005F5892">
        <w:t xml:space="preserve">Оборудование турбоагрегатов работает на паре температурой 540°С и давлением 130 кг/см². Отвод дымовых газов производится через дымовую трубу высотой 240 м. Техническое водоснабжение осуществляется от водохранилища-охладителя на р. Олонгро, образованного путем строительства насыпной глухой плотины. Площадь водохранилища 4,2 км2, объём 45 млн м3. Схема </w:t>
      </w:r>
      <w:r w:rsidRPr="005F5892">
        <w:lastRenderedPageBreak/>
        <w:t>водоснабжения включает в себя глубинный водозабор, открытый подводящий канал, блочную насосную станцию, напорные и сбросные циркводоводы, консольный водосброс и водосливную плотину</w:t>
      </w:r>
      <w:hyperlink r:id="rId9" w:anchor="cite_note-%D0%A1%D0%A2-1" w:history="1"/>
      <w:r w:rsidRPr="005F5892">
        <w:t xml:space="preserve">. </w:t>
      </w:r>
    </w:p>
    <w:p w14:paraId="71597DA2" w14:textId="77777777" w:rsidR="005F5892" w:rsidRDefault="005F5892" w:rsidP="005F5892">
      <w:pPr>
        <w:shd w:val="clear" w:color="auto" w:fill="FFFFFF"/>
        <w:ind w:right="-6" w:firstLine="567"/>
        <w:contextualSpacing/>
        <w:jc w:val="both"/>
      </w:pPr>
      <w:r w:rsidRPr="005F5892">
        <w:t>Выдача электроэнергии в энергосистему производится</w:t>
      </w:r>
      <w:r w:rsidRPr="002915D5">
        <w:rPr>
          <w:spacing w:val="-4"/>
          <w:sz w:val="24"/>
          <w:szCs w:val="24"/>
        </w:rPr>
        <w:t xml:space="preserve"> </w:t>
      </w:r>
      <w:r w:rsidRPr="00BD5DC2">
        <w:t>через открытые распределительные устройства (ОРУ) напряжением 110 и 220 кВ.</w:t>
      </w:r>
    </w:p>
    <w:p w14:paraId="1135B4B4" w14:textId="77777777" w:rsidR="002C376B" w:rsidRDefault="002C376B" w:rsidP="005F5892">
      <w:pPr>
        <w:ind w:firstLine="567"/>
        <w:rPr>
          <w:sz w:val="24"/>
          <w:szCs w:val="24"/>
        </w:rPr>
      </w:pPr>
      <w:r w:rsidRPr="002C376B">
        <w:t>Фундамент котельной установки и электрофильтров проектируется из монолитного железобетона. Значения природно-климатических характеристик принять по результатам инженерно-геологических, инженерно-гидрометеорологических изысканий.</w:t>
      </w:r>
      <w:r>
        <w:rPr>
          <w:sz w:val="24"/>
          <w:szCs w:val="24"/>
        </w:rPr>
        <w:t xml:space="preserve"> </w:t>
      </w:r>
    </w:p>
    <w:p w14:paraId="546212D0" w14:textId="77777777" w:rsidR="00CE753A" w:rsidRPr="00CE753A" w:rsidRDefault="00CE753A" w:rsidP="005F5892">
      <w:pPr>
        <w:ind w:firstLine="567"/>
        <w:rPr>
          <w:sz w:val="24"/>
          <w:szCs w:val="24"/>
        </w:rPr>
      </w:pPr>
      <w:r>
        <w:rPr>
          <w:sz w:val="24"/>
          <w:szCs w:val="24"/>
        </w:rPr>
        <w:t>Таблица 1</w:t>
      </w:r>
      <w:r w:rsidR="00F2771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4463B">
        <w:rPr>
          <w:sz w:val="24"/>
          <w:szCs w:val="24"/>
        </w:rPr>
        <w:t xml:space="preserve">Перечень </w:t>
      </w:r>
      <w:r>
        <w:rPr>
          <w:sz w:val="24"/>
          <w:szCs w:val="24"/>
        </w:rPr>
        <w:t>объектов заказчика</w:t>
      </w:r>
    </w:p>
    <w:p w14:paraId="5178A2F5" w14:textId="77777777" w:rsidR="00B30C17" w:rsidRDefault="00B30C17" w:rsidP="00CE753A">
      <w:pPr>
        <w:widowControl w:val="0"/>
        <w:tabs>
          <w:tab w:val="left" w:pos="426"/>
        </w:tabs>
        <w:spacing w:before="120" w:after="240"/>
        <w:jc w:val="both"/>
        <w:rPr>
          <w:rStyle w:val="afff7"/>
          <w:b w:val="0"/>
          <w:bCs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864"/>
        <w:gridCol w:w="1843"/>
        <w:gridCol w:w="1984"/>
        <w:gridCol w:w="2410"/>
      </w:tblGrid>
      <w:tr w:rsidR="00C65B84" w:rsidRPr="005A3EA4" w14:paraId="43309071" w14:textId="77777777" w:rsidTr="00C65B84">
        <w:tc>
          <w:tcPr>
            <w:tcW w:w="817" w:type="dxa"/>
          </w:tcPr>
          <w:p w14:paraId="1C107257" w14:textId="77777777" w:rsidR="00C65B84" w:rsidRPr="00866B2A" w:rsidRDefault="00C65B84" w:rsidP="0005153D">
            <w:pPr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>№</w:t>
            </w:r>
          </w:p>
          <w:p w14:paraId="3DFF2535" w14:textId="77777777" w:rsidR="00C65B84" w:rsidRPr="00866B2A" w:rsidRDefault="00C65B84" w:rsidP="0005153D">
            <w:pPr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>п/п</w:t>
            </w:r>
          </w:p>
        </w:tc>
        <w:tc>
          <w:tcPr>
            <w:tcW w:w="2864" w:type="dxa"/>
          </w:tcPr>
          <w:p w14:paraId="0043458A" w14:textId="77777777" w:rsidR="00C65B84" w:rsidRPr="00866B2A" w:rsidRDefault="00C65B84" w:rsidP="0005153D">
            <w:pPr>
              <w:jc w:val="center"/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объекта</w:t>
            </w:r>
          </w:p>
          <w:p w14:paraId="2FCF6619" w14:textId="77777777" w:rsidR="00C65B84" w:rsidRPr="00866B2A" w:rsidRDefault="00C65B84" w:rsidP="00051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28C91F1" w14:textId="77777777" w:rsidR="00C65B84" w:rsidRPr="00866B2A" w:rsidRDefault="00C65B84" w:rsidP="00051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 w:rsidRPr="00167249">
              <w:rPr>
                <w:i/>
                <w:iCs/>
                <w:sz w:val="24"/>
                <w:szCs w:val="24"/>
              </w:rPr>
              <w:t>(место производства работ)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25C7B001" w14:textId="77777777" w:rsidR="00C65B84" w:rsidRDefault="00C65B84" w:rsidP="00051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>(</w:t>
            </w:r>
            <w:r w:rsidRPr="001B0D03">
              <w:rPr>
                <w:sz w:val="24"/>
                <w:szCs w:val="24"/>
              </w:rPr>
              <w:t>в отношении которого выполня</w:t>
            </w:r>
            <w:r>
              <w:rPr>
                <w:sz w:val="24"/>
                <w:szCs w:val="24"/>
              </w:rPr>
              <w:t>ю</w:t>
            </w:r>
            <w:r w:rsidRPr="001B0D03">
              <w:rPr>
                <w:sz w:val="24"/>
                <w:szCs w:val="24"/>
              </w:rPr>
              <w:t>тся работы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78B7EDF4" w14:textId="77777777" w:rsidR="00C65B84" w:rsidRPr="00866B2A" w:rsidRDefault="00C65B84" w:rsidP="00051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C65B84" w:rsidRPr="005A3EA4" w14:paraId="149713DF" w14:textId="77777777" w:rsidTr="00C65B84">
        <w:tc>
          <w:tcPr>
            <w:tcW w:w="817" w:type="dxa"/>
          </w:tcPr>
          <w:p w14:paraId="392220FC" w14:textId="77777777" w:rsidR="00C65B84" w:rsidRPr="00866B2A" w:rsidRDefault="00C65B84" w:rsidP="0005153D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14:paraId="6D582688" w14:textId="77777777" w:rsidR="00C65B84" w:rsidRPr="00866B2A" w:rsidRDefault="00C65B84" w:rsidP="0005153D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69CB1814" w14:textId="77777777" w:rsidR="00C65B84" w:rsidRPr="00866B2A" w:rsidRDefault="00C65B84" w:rsidP="000515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2F67AE07" w14:textId="77777777" w:rsidR="00C65B84" w:rsidRDefault="00C65B84" w:rsidP="000515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378C1890" w14:textId="77777777" w:rsidR="00C65B84" w:rsidRPr="00866B2A" w:rsidRDefault="00C65B84" w:rsidP="000515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C65B84" w:rsidRPr="005A3EA4" w14:paraId="5288089E" w14:textId="77777777" w:rsidTr="00C65B84">
        <w:trPr>
          <w:trHeight w:val="881"/>
        </w:trPr>
        <w:tc>
          <w:tcPr>
            <w:tcW w:w="817" w:type="dxa"/>
          </w:tcPr>
          <w:p w14:paraId="02E21766" w14:textId="77777777" w:rsidR="00C65B84" w:rsidRPr="00866B2A" w:rsidRDefault="00C65B84" w:rsidP="00B30C17">
            <w:pPr>
              <w:pStyle w:val="aff6"/>
              <w:numPr>
                <w:ilvl w:val="0"/>
                <w:numId w:val="10"/>
              </w:numPr>
              <w:suppressAutoHyphens/>
            </w:pPr>
          </w:p>
        </w:tc>
        <w:tc>
          <w:tcPr>
            <w:tcW w:w="2864" w:type="dxa"/>
            <w:shd w:val="clear" w:color="auto" w:fill="auto"/>
          </w:tcPr>
          <w:p w14:paraId="36A85F2D" w14:textId="77777777" w:rsidR="00C65B84" w:rsidRPr="00BD2AC6" w:rsidRDefault="006942B9" w:rsidP="00792C49">
            <w:pPr>
              <w:jc w:val="center"/>
              <w:rPr>
                <w:i/>
                <w:sz w:val="24"/>
                <w:szCs w:val="24"/>
              </w:rPr>
            </w:pPr>
            <w:r w:rsidRPr="006942B9">
              <w:rPr>
                <w:i/>
                <w:sz w:val="24"/>
                <w:szCs w:val="24"/>
              </w:rPr>
              <w:t>«</w:t>
            </w:r>
            <w:r w:rsidR="00792C49" w:rsidRPr="00792C49">
              <w:rPr>
                <w:i/>
                <w:sz w:val="24"/>
                <w:szCs w:val="24"/>
              </w:rPr>
              <w:t>Строительство 2-ой очереди Нерюнгринской ГРЭС</w:t>
            </w:r>
            <w:r w:rsidR="00792C49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14:paraId="745800E3" w14:textId="77777777" w:rsidR="00C65B84" w:rsidRPr="00BD2AC6" w:rsidRDefault="006942B9" w:rsidP="00792C49">
            <w:pPr>
              <w:jc w:val="both"/>
              <w:rPr>
                <w:i/>
                <w:sz w:val="24"/>
                <w:szCs w:val="24"/>
              </w:rPr>
            </w:pPr>
            <w:r w:rsidRPr="006942B9">
              <w:rPr>
                <w:i/>
                <w:sz w:val="24"/>
                <w:szCs w:val="24"/>
              </w:rPr>
              <w:t xml:space="preserve">Российская Федерация, </w:t>
            </w:r>
            <w:r w:rsidR="00792C49" w:rsidRPr="00792C49">
              <w:rPr>
                <w:i/>
                <w:sz w:val="24"/>
                <w:szCs w:val="24"/>
              </w:rPr>
              <w:t xml:space="preserve">Республика </w:t>
            </w:r>
            <w:hyperlink r:id="rId10" w:history="1">
              <w:r w:rsidR="00792C49" w:rsidRPr="00792C49">
                <w:rPr>
                  <w:i/>
                  <w:sz w:val="24"/>
                  <w:szCs w:val="24"/>
                </w:rPr>
                <w:t>Саха (Якутия)</w:t>
              </w:r>
            </w:hyperlink>
            <w:r w:rsidR="00792C49" w:rsidRPr="00792C49">
              <w:rPr>
                <w:i/>
                <w:sz w:val="24"/>
                <w:szCs w:val="24"/>
              </w:rPr>
              <w:t>, г. Нерюнгри, пгт. Серебряный Бор, территория Нерюнгринской ГРЭС.</w:t>
            </w:r>
          </w:p>
        </w:tc>
        <w:tc>
          <w:tcPr>
            <w:tcW w:w="1984" w:type="dxa"/>
          </w:tcPr>
          <w:p w14:paraId="6F26F681" w14:textId="0C9717B5" w:rsidR="00C65B84" w:rsidRPr="00BD2AC6" w:rsidRDefault="00A90514" w:rsidP="00E928C4">
            <w:pPr>
              <w:jc w:val="both"/>
              <w:rPr>
                <w:i/>
                <w:sz w:val="24"/>
                <w:szCs w:val="24"/>
              </w:rPr>
            </w:pPr>
            <w:r w:rsidRPr="00E928C4">
              <w:rPr>
                <w:i/>
                <w:sz w:val="24"/>
                <w:szCs w:val="24"/>
              </w:rPr>
              <w:t>Главный корпус</w:t>
            </w:r>
            <w:r w:rsidR="00E928C4" w:rsidRPr="00E928C4">
              <w:rPr>
                <w:i/>
                <w:sz w:val="24"/>
                <w:szCs w:val="24"/>
              </w:rPr>
              <w:t>№2</w:t>
            </w:r>
            <w:r w:rsidRPr="00E928C4">
              <w:rPr>
                <w:i/>
                <w:sz w:val="24"/>
                <w:szCs w:val="24"/>
              </w:rPr>
              <w:t xml:space="preserve">. </w:t>
            </w:r>
            <w:r w:rsidR="002A70B4" w:rsidRPr="002A70B4">
              <w:rPr>
                <w:i/>
                <w:sz w:val="24"/>
                <w:szCs w:val="24"/>
              </w:rPr>
              <w:t>Строительство блоков ст.№4,5 Нерюнгринской ГРЭС «Строительство 2-й очереди Нерюнгринской ГРЭС</w:t>
            </w:r>
          </w:p>
        </w:tc>
        <w:tc>
          <w:tcPr>
            <w:tcW w:w="2410" w:type="dxa"/>
            <w:shd w:val="clear" w:color="auto" w:fill="auto"/>
          </w:tcPr>
          <w:p w14:paraId="44CB9E63" w14:textId="77777777" w:rsidR="00C65B84" w:rsidRPr="00BD2AC6" w:rsidRDefault="00C65B84" w:rsidP="0005153D">
            <w:pPr>
              <w:jc w:val="center"/>
              <w:rPr>
                <w:i/>
                <w:sz w:val="24"/>
                <w:szCs w:val="24"/>
              </w:rPr>
            </w:pPr>
          </w:p>
        </w:tc>
      </w:tr>
    </w:tbl>
    <w:p w14:paraId="47BF6845" w14:textId="77777777" w:rsidR="00232850" w:rsidRDefault="00514CE2" w:rsidP="009D2484">
      <w:pPr>
        <w:pStyle w:val="4"/>
        <w:rPr>
          <w:rStyle w:val="afff7"/>
          <w:b/>
          <w:lang w:val="ru-RU"/>
        </w:rPr>
      </w:pPr>
      <w:bookmarkStart w:id="10" w:name="_Toc46743509"/>
      <w:bookmarkStart w:id="11" w:name="_Hlk49857604"/>
      <w:bookmarkStart w:id="12" w:name="_Toc230273526"/>
      <w:r w:rsidRPr="00C4463B">
        <w:t>Информация</w:t>
      </w:r>
      <w:r w:rsidRPr="00D849AA">
        <w:t xml:space="preserve"> </w:t>
      </w:r>
      <w:r w:rsidRPr="00C4463B">
        <w:t xml:space="preserve">в отношении исполнения договора, </w:t>
      </w:r>
      <w:bookmarkStart w:id="13" w:name="_Hlk46492347"/>
      <w:r w:rsidRPr="00C4463B">
        <w:t xml:space="preserve">которая должна быть учтена при подготовке заявки </w:t>
      </w:r>
      <w:bookmarkEnd w:id="13"/>
      <w:r w:rsidRPr="00C4463B">
        <w:t xml:space="preserve">(в том числе перечень ресурсов, услуг и документов, предоставляемых </w:t>
      </w:r>
      <w:r w:rsidR="009D2484">
        <w:rPr>
          <w:lang w:val="ru-RU"/>
        </w:rPr>
        <w:t>заказчиком</w:t>
      </w:r>
      <w:r w:rsidRPr="00C4463B">
        <w:t xml:space="preserve"> на этапе исполнения договора)</w:t>
      </w:r>
      <w:bookmarkEnd w:id="10"/>
      <w:bookmarkEnd w:id="11"/>
      <w:bookmarkEnd w:id="12"/>
      <w:r w:rsidR="00996841">
        <w:rPr>
          <w:lang w:val="ru-RU"/>
        </w:rPr>
        <w:t xml:space="preserve"> </w:t>
      </w:r>
    </w:p>
    <w:p w14:paraId="150FF4DD" w14:textId="165D58B0" w:rsidR="00A84A73" w:rsidRDefault="000F5744" w:rsidP="00A84A73">
      <w:pPr>
        <w:ind w:firstLine="567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  <w:t>Заказчик предоставляет исходные данные:</w:t>
      </w:r>
    </w:p>
    <w:p w14:paraId="0F116D2F" w14:textId="3491FC37" w:rsidR="006339C5" w:rsidRPr="006A7333" w:rsidRDefault="00994247" w:rsidP="006339C5">
      <w:pPr>
        <w:pStyle w:val="aff6"/>
        <w:numPr>
          <w:ilvl w:val="0"/>
          <w:numId w:val="26"/>
        </w:numPr>
        <w:spacing w:line="216" w:lineRule="auto"/>
      </w:pPr>
      <w:r>
        <w:t xml:space="preserve">Откорректированное строительное задание в формате </w:t>
      </w:r>
      <w:r>
        <w:rPr>
          <w:lang w:val="en-US"/>
        </w:rPr>
        <w:t>pdf</w:t>
      </w:r>
      <w:r w:rsidR="006339C5" w:rsidRPr="006A7333">
        <w:t>.</w:t>
      </w:r>
    </w:p>
    <w:p w14:paraId="48C0B697" w14:textId="77777777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14" w:name="_Toc51339693"/>
      <w:bookmarkStart w:id="15" w:name="_Toc230273527"/>
      <w:bookmarkStart w:id="16" w:name="_Toc50125126"/>
      <w:bookmarkStart w:id="17" w:name="_Toc46743510"/>
      <w:r w:rsidRPr="00935360">
        <w:rPr>
          <w:iCs/>
        </w:rPr>
        <w:t>Требования к продукции</w:t>
      </w:r>
      <w:bookmarkEnd w:id="14"/>
      <w:bookmarkEnd w:id="15"/>
    </w:p>
    <w:p w14:paraId="24299566" w14:textId="77777777" w:rsidR="00943CA0" w:rsidRPr="00C4463B" w:rsidRDefault="00C9139A" w:rsidP="00C9139A">
      <w:pPr>
        <w:pStyle w:val="4"/>
      </w:pPr>
      <w:bookmarkStart w:id="18" w:name="_Toc230273528"/>
      <w:r w:rsidRPr="00C4463B">
        <w:t xml:space="preserve">Требования к объемам и срокам </w:t>
      </w:r>
      <w:r w:rsidR="00CE753A">
        <w:rPr>
          <w:lang w:val="ru-RU"/>
        </w:rPr>
        <w:t>выполнения работ</w:t>
      </w:r>
      <w:bookmarkEnd w:id="18"/>
    </w:p>
    <w:p w14:paraId="6A553C06" w14:textId="77777777" w:rsidR="00C9139A" w:rsidRPr="00C4463B" w:rsidRDefault="00CE753A" w:rsidP="00C9139A">
      <w:pPr>
        <w:pStyle w:val="30"/>
      </w:pPr>
      <w:bookmarkStart w:id="19" w:name="_Toc230273529"/>
      <w:r>
        <w:rPr>
          <w:lang w:val="ru-RU"/>
        </w:rPr>
        <w:t>Требования к видам и объемам работ</w:t>
      </w:r>
      <w:bookmarkEnd w:id="19"/>
    </w:p>
    <w:p w14:paraId="62ECA771" w14:textId="77777777" w:rsidR="00213F03" w:rsidRPr="00305BB9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0" w:name="_Toc51339695"/>
      <w:bookmarkStart w:id="21" w:name="_Toc230273530"/>
      <w:r>
        <w:rPr>
          <w:sz w:val="24"/>
          <w:szCs w:val="24"/>
        </w:rPr>
        <w:t xml:space="preserve">Таблица </w:t>
      </w:r>
      <w:r w:rsidR="00305BB9">
        <w:rPr>
          <w:sz w:val="24"/>
          <w:szCs w:val="24"/>
          <w:lang w:val="ru-RU"/>
        </w:rPr>
        <w:t>2</w:t>
      </w:r>
      <w:r w:rsidR="00F277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20"/>
      <w:r w:rsidR="00FF22D5">
        <w:rPr>
          <w:sz w:val="24"/>
          <w:szCs w:val="24"/>
          <w:lang w:val="ru-RU"/>
        </w:rPr>
        <w:t xml:space="preserve">и объем </w:t>
      </w:r>
      <w:r w:rsidR="00305BB9">
        <w:rPr>
          <w:sz w:val="24"/>
          <w:szCs w:val="24"/>
          <w:lang w:val="ru-RU"/>
        </w:rPr>
        <w:t>выполняемых работ</w:t>
      </w:r>
      <w:bookmarkEnd w:id="21"/>
    </w:p>
    <w:p w14:paraId="2BE07E28" w14:textId="77777777" w:rsidR="004F7743" w:rsidRPr="00C4463B" w:rsidRDefault="004F7743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849"/>
        <w:gridCol w:w="1985"/>
        <w:gridCol w:w="2126"/>
      </w:tblGrid>
      <w:tr w:rsidR="00213F03" w:rsidRPr="00C4463B" w14:paraId="04BCD891" w14:textId="77777777" w:rsidTr="00D56F7D">
        <w:tc>
          <w:tcPr>
            <w:tcW w:w="850" w:type="dxa"/>
            <w:vAlign w:val="center"/>
          </w:tcPr>
          <w:p w14:paraId="5E5491C8" w14:textId="77777777" w:rsidR="00213F03" w:rsidRPr="00C4463B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14:paraId="6D6989E8" w14:textId="77777777" w:rsidR="00213F03" w:rsidRPr="00C4463B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vAlign w:val="center"/>
          </w:tcPr>
          <w:p w14:paraId="04DC8AD6" w14:textId="77777777" w:rsidR="00213F03" w:rsidRPr="00C4463B" w:rsidRDefault="00364CCB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>Наименование работ / этапа работ</w:t>
            </w:r>
          </w:p>
        </w:tc>
        <w:tc>
          <w:tcPr>
            <w:tcW w:w="1985" w:type="dxa"/>
            <w:vAlign w:val="center"/>
          </w:tcPr>
          <w:p w14:paraId="1BC6E978" w14:textId="77777777" w:rsidR="00213F03" w:rsidRPr="00C4463B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38F75D23" w14:textId="77777777" w:rsidR="00213F03" w:rsidRPr="00C4463B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Количество</w:t>
            </w:r>
          </w:p>
        </w:tc>
      </w:tr>
      <w:tr w:rsidR="00213F03" w:rsidRPr="00C4463B" w14:paraId="6271B0B1" w14:textId="77777777" w:rsidTr="00D56F7D">
        <w:tc>
          <w:tcPr>
            <w:tcW w:w="850" w:type="dxa"/>
          </w:tcPr>
          <w:p w14:paraId="5BCCE5C7" w14:textId="77777777" w:rsidR="00213F03" w:rsidRPr="00C4463B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</w:tcPr>
          <w:p w14:paraId="5E97D87C" w14:textId="77777777" w:rsidR="00213F03" w:rsidRPr="00C4463B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0258FB0C" w14:textId="77777777" w:rsidR="00213F03" w:rsidRPr="00C4463B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2AA3A15A" w14:textId="77777777" w:rsidR="00213F03" w:rsidRPr="00C4463B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4</w:t>
            </w:r>
          </w:p>
        </w:tc>
      </w:tr>
      <w:tr w:rsidR="00995020" w:rsidRPr="00C4463B" w14:paraId="195625A0" w14:textId="77777777" w:rsidTr="00A84A73">
        <w:tc>
          <w:tcPr>
            <w:tcW w:w="850" w:type="dxa"/>
          </w:tcPr>
          <w:p w14:paraId="3E947395" w14:textId="77777777" w:rsidR="00995020" w:rsidRPr="00C4463B" w:rsidRDefault="00995020" w:rsidP="00E23C2F">
            <w:pPr>
              <w:pStyle w:val="aff6"/>
              <w:numPr>
                <w:ilvl w:val="0"/>
                <w:numId w:val="14"/>
              </w:numPr>
              <w:suppressAutoHyphens/>
              <w:jc w:val="center"/>
            </w:pPr>
          </w:p>
        </w:tc>
        <w:tc>
          <w:tcPr>
            <w:tcW w:w="4849" w:type="dxa"/>
          </w:tcPr>
          <w:p w14:paraId="60A74CBF" w14:textId="1084A4DC" w:rsidR="00994247" w:rsidRPr="00994247" w:rsidRDefault="00994247" w:rsidP="00994247">
            <w:pPr>
              <w:ind w:left="34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94247">
              <w:rPr>
                <w:sz w:val="22"/>
                <w:szCs w:val="22"/>
              </w:rPr>
              <w:t>орректировка рабочей документации:</w:t>
            </w:r>
          </w:p>
          <w:p w14:paraId="0D38196D" w14:textId="77777777" w:rsidR="00994247" w:rsidRPr="00994247" w:rsidRDefault="00994247" w:rsidP="00994247">
            <w:pPr>
              <w:ind w:left="34" w:right="-1"/>
              <w:rPr>
                <w:sz w:val="22"/>
                <w:szCs w:val="22"/>
              </w:rPr>
            </w:pPr>
            <w:r w:rsidRPr="00994247">
              <w:rPr>
                <w:sz w:val="22"/>
                <w:szCs w:val="22"/>
              </w:rPr>
              <w:lastRenderedPageBreak/>
              <w:t>•</w:t>
            </w:r>
            <w:r w:rsidRPr="00994247">
              <w:rPr>
                <w:sz w:val="22"/>
                <w:szCs w:val="22"/>
              </w:rPr>
              <w:tab/>
              <w:t>NH-400UNA-RC-1003-DC-00 «Главный корпус №2. Фундамент турбоагрегата ст.№4. Нижнее строение.»</w:t>
            </w:r>
          </w:p>
          <w:p w14:paraId="3C341C80" w14:textId="77777777" w:rsidR="00994247" w:rsidRPr="00994247" w:rsidRDefault="00994247" w:rsidP="00994247">
            <w:pPr>
              <w:ind w:left="34" w:right="-1"/>
              <w:rPr>
                <w:sz w:val="22"/>
                <w:szCs w:val="22"/>
              </w:rPr>
            </w:pPr>
            <w:r w:rsidRPr="00994247">
              <w:rPr>
                <w:sz w:val="22"/>
                <w:szCs w:val="22"/>
              </w:rPr>
              <w:t>•</w:t>
            </w:r>
            <w:r w:rsidRPr="00994247">
              <w:rPr>
                <w:sz w:val="22"/>
                <w:szCs w:val="22"/>
              </w:rPr>
              <w:tab/>
              <w:t>NH-400UNA-RC-2003-DC-00 «Главный корпус №2. Фундамент турбоагрегата ст.№4. Колоны.»</w:t>
            </w:r>
          </w:p>
          <w:p w14:paraId="3636334A" w14:textId="77777777" w:rsidR="00994247" w:rsidRPr="00994247" w:rsidRDefault="00994247" w:rsidP="00994247">
            <w:pPr>
              <w:ind w:left="34" w:right="-1"/>
              <w:rPr>
                <w:sz w:val="22"/>
                <w:szCs w:val="22"/>
              </w:rPr>
            </w:pPr>
            <w:r w:rsidRPr="00994247">
              <w:rPr>
                <w:sz w:val="22"/>
                <w:szCs w:val="22"/>
              </w:rPr>
              <w:t>•</w:t>
            </w:r>
            <w:r w:rsidRPr="00994247">
              <w:rPr>
                <w:sz w:val="22"/>
                <w:szCs w:val="22"/>
              </w:rPr>
              <w:tab/>
              <w:t>NH-400UNA-RC-3003-DC-00 «Главный корпус №2. Фундамент турбоагрегата ст.№4. Верхнее строение.»</w:t>
            </w:r>
          </w:p>
          <w:p w14:paraId="585A8116" w14:textId="77777777" w:rsidR="00994247" w:rsidRPr="00994247" w:rsidRDefault="00994247" w:rsidP="00994247">
            <w:pPr>
              <w:ind w:left="34" w:right="-1"/>
              <w:rPr>
                <w:sz w:val="22"/>
                <w:szCs w:val="22"/>
              </w:rPr>
            </w:pPr>
            <w:r w:rsidRPr="00994247">
              <w:rPr>
                <w:sz w:val="22"/>
                <w:szCs w:val="22"/>
              </w:rPr>
              <w:t>•</w:t>
            </w:r>
            <w:r w:rsidRPr="00994247">
              <w:rPr>
                <w:sz w:val="22"/>
                <w:szCs w:val="22"/>
              </w:rPr>
              <w:tab/>
              <w:t>NH-500UNA-RC-1004-DC-00 «Главный корпус №2. Фундамент турбоагрегата ст.№5. Нижнее строение.»</w:t>
            </w:r>
          </w:p>
          <w:p w14:paraId="6022E994" w14:textId="231715B7" w:rsidR="00995020" w:rsidRPr="00A84A73" w:rsidRDefault="00994247" w:rsidP="00994247">
            <w:pPr>
              <w:ind w:left="34" w:right="-1"/>
              <w:rPr>
                <w:sz w:val="22"/>
                <w:szCs w:val="22"/>
              </w:rPr>
            </w:pPr>
            <w:r w:rsidRPr="00994247">
              <w:rPr>
                <w:sz w:val="22"/>
                <w:szCs w:val="22"/>
              </w:rPr>
              <w:t>•</w:t>
            </w:r>
            <w:r w:rsidRPr="00994247">
              <w:rPr>
                <w:sz w:val="22"/>
                <w:szCs w:val="22"/>
              </w:rPr>
              <w:tab/>
              <w:t>NH-500UNA-RC-2004-DC-00 «Главный корпус №2. Фундамент турбоагрегата ст.№5. Колонны.»</w:t>
            </w:r>
          </w:p>
        </w:tc>
        <w:tc>
          <w:tcPr>
            <w:tcW w:w="1985" w:type="dxa"/>
            <w:vAlign w:val="center"/>
          </w:tcPr>
          <w:p w14:paraId="3667B36D" w14:textId="77777777" w:rsidR="00995020" w:rsidRPr="00E23C2F" w:rsidRDefault="00995020" w:rsidP="00016512">
            <w:pPr>
              <w:suppressAutoHyphens/>
              <w:jc w:val="center"/>
              <w:rPr>
                <w:sz w:val="24"/>
                <w:szCs w:val="24"/>
              </w:rPr>
            </w:pPr>
            <w:r w:rsidRPr="00E23C2F">
              <w:rPr>
                <w:sz w:val="24"/>
                <w:szCs w:val="24"/>
              </w:rPr>
              <w:lastRenderedPageBreak/>
              <w:t>шт.</w:t>
            </w:r>
          </w:p>
        </w:tc>
        <w:tc>
          <w:tcPr>
            <w:tcW w:w="2126" w:type="dxa"/>
            <w:vAlign w:val="center"/>
          </w:tcPr>
          <w:p w14:paraId="435B1C36" w14:textId="77777777" w:rsidR="00995020" w:rsidRPr="00E23C2F" w:rsidRDefault="00995020" w:rsidP="00016512">
            <w:pPr>
              <w:suppressAutoHyphens/>
              <w:jc w:val="center"/>
              <w:rPr>
                <w:sz w:val="24"/>
                <w:szCs w:val="24"/>
              </w:rPr>
            </w:pPr>
            <w:r w:rsidRPr="00E23C2F">
              <w:rPr>
                <w:sz w:val="24"/>
                <w:szCs w:val="24"/>
              </w:rPr>
              <w:t>1</w:t>
            </w:r>
          </w:p>
        </w:tc>
      </w:tr>
    </w:tbl>
    <w:p w14:paraId="43A275D5" w14:textId="77777777" w:rsidR="00752D45" w:rsidRDefault="00752D45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4A8F4C10" w14:textId="77777777" w:rsidR="008262B2" w:rsidRPr="00C4463B" w:rsidRDefault="008262B2" w:rsidP="008262B2">
      <w:pPr>
        <w:pStyle w:val="30"/>
        <w:rPr>
          <w:lang w:val="ru-RU"/>
        </w:rPr>
      </w:pPr>
      <w:bookmarkStart w:id="22" w:name="_Toc51339696"/>
      <w:bookmarkStart w:id="23" w:name="_Toc230273531"/>
      <w:r w:rsidRPr="00C4463B">
        <w:rPr>
          <w:lang w:val="ru-RU"/>
        </w:rPr>
        <w:t xml:space="preserve">Требования </w:t>
      </w:r>
      <w:bookmarkEnd w:id="22"/>
      <w:r w:rsidR="00F27719">
        <w:rPr>
          <w:lang w:val="ru-RU"/>
        </w:rPr>
        <w:t>к срокам выполнения работ</w:t>
      </w:r>
      <w:bookmarkEnd w:id="23"/>
    </w:p>
    <w:p w14:paraId="7665D9ED" w14:textId="77777777"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4" w:name="_Toc50125127"/>
      <w:bookmarkStart w:id="25" w:name="_Toc51339697"/>
      <w:bookmarkStart w:id="26" w:name="_Toc230273532"/>
      <w:bookmarkEnd w:id="16"/>
      <w:r w:rsidRPr="00C4463B">
        <w:rPr>
          <w:sz w:val="24"/>
          <w:szCs w:val="24"/>
        </w:rPr>
        <w:t xml:space="preserve">Таблица </w:t>
      </w:r>
      <w:r w:rsidR="00F27719">
        <w:rPr>
          <w:sz w:val="24"/>
          <w:szCs w:val="24"/>
          <w:lang w:val="ru-RU"/>
        </w:rPr>
        <w:t>3</w:t>
      </w:r>
      <w:r w:rsidRPr="00C4463B">
        <w:rPr>
          <w:sz w:val="24"/>
          <w:szCs w:val="24"/>
        </w:rPr>
        <w:t xml:space="preserve">. </w:t>
      </w:r>
      <w:bookmarkStart w:id="27" w:name="_Hlk50465284"/>
      <w:r w:rsidRPr="00C4463B">
        <w:rPr>
          <w:sz w:val="24"/>
          <w:szCs w:val="24"/>
        </w:rPr>
        <w:t xml:space="preserve">Требования по срокам </w:t>
      </w:r>
      <w:bookmarkEnd w:id="24"/>
      <w:bookmarkEnd w:id="25"/>
      <w:bookmarkEnd w:id="27"/>
      <w:r w:rsidR="00940404">
        <w:rPr>
          <w:sz w:val="24"/>
          <w:szCs w:val="24"/>
          <w:lang w:val="ru-RU"/>
        </w:rPr>
        <w:t>выполнения работ</w:t>
      </w:r>
      <w:bookmarkEnd w:id="26"/>
    </w:p>
    <w:p w14:paraId="3C664A51" w14:textId="77777777" w:rsidR="00AE68EA" w:rsidRPr="00C4463B" w:rsidRDefault="00AE68EA" w:rsidP="00291E42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940404" w:rsidRPr="006076ED" w14:paraId="27C3BF5F" w14:textId="77777777" w:rsidTr="00793181">
        <w:trPr>
          <w:cantSplit/>
        </w:trPr>
        <w:tc>
          <w:tcPr>
            <w:tcW w:w="1129" w:type="dxa"/>
            <w:shd w:val="clear" w:color="auto" w:fill="auto"/>
            <w:vAlign w:val="center"/>
          </w:tcPr>
          <w:p w14:paraId="3B3DCA96" w14:textId="77777777" w:rsidR="00940404" w:rsidRPr="006076ED" w:rsidRDefault="00940404" w:rsidP="0005153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C91A912" w14:textId="77777777" w:rsidR="00940404" w:rsidRPr="006076ED" w:rsidRDefault="00940404" w:rsidP="0005153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Наименование работ/ этапа работ</w:t>
            </w:r>
          </w:p>
        </w:tc>
        <w:tc>
          <w:tcPr>
            <w:tcW w:w="2977" w:type="dxa"/>
          </w:tcPr>
          <w:p w14:paraId="0B0FE372" w14:textId="77777777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Требования к началу срока выполнения работ/ этапа работ</w:t>
            </w:r>
          </w:p>
        </w:tc>
        <w:tc>
          <w:tcPr>
            <w:tcW w:w="3118" w:type="dxa"/>
            <w:vAlign w:val="center"/>
          </w:tcPr>
          <w:p w14:paraId="7B953FF6" w14:textId="77777777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Требования к окончанию срока выполнения работ / этапа работ</w:t>
            </w:r>
          </w:p>
        </w:tc>
      </w:tr>
      <w:tr w:rsidR="00940404" w:rsidRPr="006076ED" w14:paraId="64791D08" w14:textId="77777777" w:rsidTr="00793181">
        <w:trPr>
          <w:cantSplit/>
        </w:trPr>
        <w:tc>
          <w:tcPr>
            <w:tcW w:w="1129" w:type="dxa"/>
            <w:shd w:val="clear" w:color="auto" w:fill="auto"/>
          </w:tcPr>
          <w:p w14:paraId="1B9174DC" w14:textId="77777777" w:rsidR="00940404" w:rsidRPr="006076ED" w:rsidRDefault="00940404" w:rsidP="0005153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363CCB21" w14:textId="77777777" w:rsidR="00940404" w:rsidRPr="006076ED" w:rsidRDefault="00940404" w:rsidP="0005153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5497519" w14:textId="77777777" w:rsidR="00940404" w:rsidRPr="006076ED" w:rsidRDefault="00940404" w:rsidP="0005153D">
            <w:pPr>
              <w:pStyle w:val="afff6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7E1E1E30" w14:textId="77777777" w:rsidR="00940404" w:rsidRPr="006076ED" w:rsidRDefault="00940404" w:rsidP="0005153D">
            <w:pPr>
              <w:pStyle w:val="afff6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2A70B4" w:rsidRPr="006076ED" w14:paraId="67B1D069" w14:textId="77777777" w:rsidTr="00793181">
        <w:trPr>
          <w:cantSplit/>
        </w:trPr>
        <w:tc>
          <w:tcPr>
            <w:tcW w:w="1129" w:type="dxa"/>
            <w:shd w:val="clear" w:color="auto" w:fill="auto"/>
          </w:tcPr>
          <w:p w14:paraId="155BB704" w14:textId="77777777" w:rsidR="002A70B4" w:rsidRPr="006E3F87" w:rsidRDefault="002A70B4" w:rsidP="002A70B4">
            <w:pPr>
              <w:suppressAutoHyphens/>
              <w:jc w:val="center"/>
              <w:rPr>
                <w:sz w:val="24"/>
                <w:szCs w:val="24"/>
              </w:rPr>
            </w:pPr>
            <w:bookmarkStart w:id="28" w:name="_Toc50125131"/>
            <w:bookmarkEnd w:id="17"/>
            <w:r w:rsidRPr="006E3F87"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7A88D8A2" w14:textId="7EF482A7" w:rsidR="002A70B4" w:rsidRPr="00A84A73" w:rsidRDefault="00994247" w:rsidP="002A70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Корректировка рабочей документации</w:t>
            </w:r>
          </w:p>
        </w:tc>
        <w:tc>
          <w:tcPr>
            <w:tcW w:w="2977" w:type="dxa"/>
          </w:tcPr>
          <w:p w14:paraId="6EEBCA4A" w14:textId="4D74ACA6" w:rsidR="002A70B4" w:rsidRPr="00B558A1" w:rsidRDefault="000F3983" w:rsidP="002A7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2A70B4" w:rsidRPr="00B558A1">
              <w:rPr>
                <w:sz w:val="24"/>
                <w:szCs w:val="24"/>
              </w:rPr>
              <w:t xml:space="preserve"> даты заключения договора</w:t>
            </w:r>
          </w:p>
        </w:tc>
        <w:tc>
          <w:tcPr>
            <w:tcW w:w="3118" w:type="dxa"/>
          </w:tcPr>
          <w:p w14:paraId="66BC7A6F" w14:textId="4EC9AB52" w:rsidR="002A70B4" w:rsidRPr="00B558A1" w:rsidRDefault="000F3983" w:rsidP="002A7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 w:rsidR="002A70B4" w:rsidRPr="00B558A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позднее</w:t>
            </w:r>
            <w:r w:rsidR="002A70B4">
              <w:rPr>
                <w:sz w:val="24"/>
                <w:szCs w:val="24"/>
              </w:rPr>
              <w:t xml:space="preserve"> </w:t>
            </w:r>
            <w:r w:rsidR="00994247">
              <w:rPr>
                <w:sz w:val="24"/>
                <w:szCs w:val="24"/>
              </w:rPr>
              <w:t xml:space="preserve">15 рабочих </w:t>
            </w:r>
            <w:r w:rsidR="002A70B4">
              <w:rPr>
                <w:sz w:val="24"/>
                <w:szCs w:val="24"/>
              </w:rPr>
              <w:t xml:space="preserve">дней </w:t>
            </w:r>
            <w:r w:rsidR="002A70B4" w:rsidRPr="00B558A1">
              <w:rPr>
                <w:sz w:val="24"/>
                <w:szCs w:val="24"/>
              </w:rPr>
              <w:t>с даты заключения договора</w:t>
            </w:r>
          </w:p>
        </w:tc>
      </w:tr>
    </w:tbl>
    <w:p w14:paraId="2A114DDC" w14:textId="77777777" w:rsidR="00F05846" w:rsidRPr="00C4463B" w:rsidRDefault="00F05846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  <w:sectPr w:rsidR="00F05846" w:rsidRPr="00C4463B" w:rsidSect="00B84BF3">
          <w:headerReference w:type="even" r:id="rId11"/>
          <w:headerReference w:type="default" r:id="rId12"/>
          <w:headerReference w:type="first" r:id="rId13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74E4ABBD" w14:textId="77777777" w:rsidR="009D2484" w:rsidRPr="00C4463B" w:rsidRDefault="009D2484" w:rsidP="009D2484">
      <w:pPr>
        <w:pStyle w:val="4"/>
      </w:pPr>
      <w:bookmarkStart w:id="29" w:name="_Toc230273533"/>
      <w:bookmarkStart w:id="30" w:name="_Toc51339698"/>
      <w:r w:rsidRPr="00C4463B">
        <w:lastRenderedPageBreak/>
        <w:t xml:space="preserve">Требования к </w:t>
      </w:r>
      <w:r w:rsidRPr="00C4463B">
        <w:rPr>
          <w:lang w:val="ru-RU"/>
        </w:rPr>
        <w:t xml:space="preserve">качеству </w:t>
      </w:r>
      <w:r>
        <w:rPr>
          <w:lang w:val="ru-RU"/>
        </w:rPr>
        <w:t>работ</w:t>
      </w:r>
      <w:bookmarkEnd w:id="29"/>
    </w:p>
    <w:p w14:paraId="039D620E" w14:textId="77777777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31" w:name="_Toc230273534"/>
      <w:r w:rsidRPr="00D16518">
        <w:rPr>
          <w:sz w:val="24"/>
          <w:szCs w:val="24"/>
        </w:rPr>
        <w:t>Таблица </w:t>
      </w:r>
      <w:r w:rsidR="00516425">
        <w:rPr>
          <w:sz w:val="24"/>
          <w:szCs w:val="24"/>
          <w:lang w:val="ru-RU"/>
        </w:rPr>
        <w:t>4</w:t>
      </w:r>
      <w:r w:rsidRPr="00D16518">
        <w:rPr>
          <w:sz w:val="24"/>
          <w:szCs w:val="24"/>
        </w:rPr>
        <w:t xml:space="preserve">. Требования к </w:t>
      </w:r>
      <w:bookmarkEnd w:id="28"/>
      <w:bookmarkEnd w:id="30"/>
      <w:r w:rsidR="00516425">
        <w:rPr>
          <w:sz w:val="24"/>
          <w:szCs w:val="24"/>
          <w:lang w:val="ru-RU"/>
        </w:rPr>
        <w:t>качеству работ</w:t>
      </w:r>
      <w:bookmarkEnd w:id="31"/>
      <w:r w:rsidRPr="00D16518">
        <w:rPr>
          <w:sz w:val="24"/>
          <w:szCs w:val="24"/>
        </w:rPr>
        <w:t xml:space="preserve"> </w:t>
      </w:r>
    </w:p>
    <w:p w14:paraId="47C7783F" w14:textId="77777777" w:rsidR="00214B9F" w:rsidRPr="00445D85" w:rsidRDefault="00214B9F" w:rsidP="00D16518">
      <w:pPr>
        <w:rPr>
          <w:rStyle w:val="afff7"/>
          <w:b w:val="0"/>
        </w:rPr>
      </w:pPr>
    </w:p>
    <w:tbl>
      <w:tblPr>
        <w:tblStyle w:val="af"/>
        <w:tblW w:w="15026" w:type="dxa"/>
        <w:tblInd w:w="-5" w:type="dxa"/>
        <w:tblLook w:val="04A0" w:firstRow="1" w:lastRow="0" w:firstColumn="1" w:lastColumn="0" w:noHBand="0" w:noVBand="1"/>
      </w:tblPr>
      <w:tblGrid>
        <w:gridCol w:w="844"/>
        <w:gridCol w:w="2099"/>
        <w:gridCol w:w="3743"/>
        <w:gridCol w:w="2632"/>
        <w:gridCol w:w="2876"/>
        <w:gridCol w:w="2832"/>
      </w:tblGrid>
      <w:tr w:rsidR="00D15AA7" w:rsidRPr="00362692" w14:paraId="319230C3" w14:textId="77777777" w:rsidTr="008F6EC8">
        <w:tc>
          <w:tcPr>
            <w:tcW w:w="844" w:type="dxa"/>
            <w:vMerge w:val="restart"/>
            <w:vAlign w:val="center"/>
          </w:tcPr>
          <w:p w14:paraId="4A5CD577" w14:textId="77777777" w:rsidR="00D15AA7" w:rsidRPr="00362692" w:rsidRDefault="00D15AA7" w:rsidP="0005153D">
            <w:pPr>
              <w:rPr>
                <w:b/>
                <w:bCs/>
                <w:sz w:val="24"/>
                <w:szCs w:val="24"/>
              </w:rPr>
            </w:pPr>
            <w:r w:rsidRPr="00362692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099" w:type="dxa"/>
            <w:vMerge w:val="restart"/>
            <w:vAlign w:val="center"/>
          </w:tcPr>
          <w:p w14:paraId="66760221" w14:textId="77777777" w:rsidR="00D15AA7" w:rsidRPr="00362692" w:rsidRDefault="00D15AA7" w:rsidP="00F65844">
            <w:pPr>
              <w:jc w:val="center"/>
              <w:rPr>
                <w:b/>
                <w:bCs/>
                <w:sz w:val="24"/>
                <w:szCs w:val="24"/>
              </w:rPr>
            </w:pPr>
            <w:r w:rsidRPr="00362692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743" w:type="dxa"/>
            <w:vMerge w:val="restart"/>
            <w:vAlign w:val="center"/>
          </w:tcPr>
          <w:p w14:paraId="583CAC44" w14:textId="77777777" w:rsidR="00D15AA7" w:rsidRPr="00362692" w:rsidRDefault="00D15AA7" w:rsidP="00F65844">
            <w:pPr>
              <w:jc w:val="center"/>
              <w:rPr>
                <w:b/>
                <w:bCs/>
                <w:sz w:val="24"/>
                <w:szCs w:val="24"/>
              </w:rPr>
            </w:pPr>
            <w:r w:rsidRPr="00362692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508" w:type="dxa"/>
            <w:gridSpan w:val="2"/>
            <w:vAlign w:val="center"/>
          </w:tcPr>
          <w:p w14:paraId="2AA98558" w14:textId="77777777" w:rsidR="00D15AA7" w:rsidRPr="00362692" w:rsidRDefault="00D15AA7" w:rsidP="00F65844">
            <w:pPr>
              <w:jc w:val="center"/>
              <w:rPr>
                <w:b/>
                <w:bCs/>
                <w:sz w:val="24"/>
                <w:szCs w:val="24"/>
              </w:rPr>
            </w:pPr>
            <w:r w:rsidRPr="00362692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832" w:type="dxa"/>
            <w:vMerge w:val="restart"/>
            <w:vAlign w:val="center"/>
          </w:tcPr>
          <w:p w14:paraId="446D563D" w14:textId="77777777" w:rsidR="00D15AA7" w:rsidRPr="00362692" w:rsidRDefault="00D112BA" w:rsidP="00F65844">
            <w:pPr>
              <w:jc w:val="center"/>
              <w:rPr>
                <w:b/>
                <w:bCs/>
                <w:sz w:val="24"/>
                <w:szCs w:val="24"/>
              </w:rPr>
            </w:pPr>
            <w:r w:rsidRPr="00362692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D15AA7" w:rsidRPr="00362692" w14:paraId="1043C6F2" w14:textId="77777777" w:rsidTr="008F6EC8">
        <w:tc>
          <w:tcPr>
            <w:tcW w:w="844" w:type="dxa"/>
            <w:vMerge/>
            <w:vAlign w:val="center"/>
          </w:tcPr>
          <w:p w14:paraId="50657112" w14:textId="77777777" w:rsidR="00D15AA7" w:rsidRPr="00362692" w:rsidRDefault="00D15AA7" w:rsidP="0005153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99" w:type="dxa"/>
            <w:vMerge/>
            <w:vAlign w:val="center"/>
          </w:tcPr>
          <w:p w14:paraId="5EAF9D46" w14:textId="77777777" w:rsidR="00D15AA7" w:rsidRPr="00362692" w:rsidRDefault="00D15AA7" w:rsidP="0005153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43" w:type="dxa"/>
            <w:vMerge/>
            <w:vAlign w:val="center"/>
          </w:tcPr>
          <w:p w14:paraId="12316930" w14:textId="77777777" w:rsidR="00D15AA7" w:rsidRPr="00362692" w:rsidRDefault="00D15AA7" w:rsidP="0005153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14:paraId="0C9D195A" w14:textId="77777777" w:rsidR="00D15AA7" w:rsidRPr="00362692" w:rsidRDefault="00D15AA7" w:rsidP="009D2484">
            <w:pPr>
              <w:jc w:val="center"/>
              <w:rPr>
                <w:b/>
                <w:bCs/>
                <w:sz w:val="24"/>
                <w:szCs w:val="24"/>
              </w:rPr>
            </w:pPr>
            <w:r w:rsidRPr="00362692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876" w:type="dxa"/>
            <w:vAlign w:val="center"/>
          </w:tcPr>
          <w:p w14:paraId="01E24D0B" w14:textId="77777777" w:rsidR="00D15AA7" w:rsidRPr="00362692" w:rsidRDefault="00D15AA7" w:rsidP="00F65844">
            <w:pPr>
              <w:jc w:val="center"/>
              <w:rPr>
                <w:b/>
                <w:bCs/>
                <w:sz w:val="24"/>
                <w:szCs w:val="24"/>
              </w:rPr>
            </w:pPr>
            <w:r w:rsidRPr="00362692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832" w:type="dxa"/>
            <w:vMerge/>
            <w:vAlign w:val="center"/>
          </w:tcPr>
          <w:p w14:paraId="61B24D13" w14:textId="77777777" w:rsidR="00D15AA7" w:rsidRPr="00362692" w:rsidRDefault="00D15AA7" w:rsidP="0005153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D2484" w:rsidRPr="00362692" w14:paraId="6799887F" w14:textId="77777777" w:rsidTr="008F6EC8">
        <w:tc>
          <w:tcPr>
            <w:tcW w:w="844" w:type="dxa"/>
            <w:vAlign w:val="center"/>
          </w:tcPr>
          <w:p w14:paraId="1333F1C2" w14:textId="77777777" w:rsidR="009D2484" w:rsidRPr="00362692" w:rsidRDefault="009D2484" w:rsidP="0005153D">
            <w:pPr>
              <w:spacing w:before="60" w:after="60"/>
              <w:jc w:val="center"/>
            </w:pPr>
            <w:r w:rsidRPr="0036269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99" w:type="dxa"/>
            <w:vAlign w:val="center"/>
          </w:tcPr>
          <w:p w14:paraId="4ACE49A9" w14:textId="77777777" w:rsidR="009D2484" w:rsidRPr="00362692" w:rsidRDefault="009D2484" w:rsidP="0005153D">
            <w:pPr>
              <w:jc w:val="center"/>
              <w:rPr>
                <w:b/>
                <w:sz w:val="24"/>
                <w:szCs w:val="24"/>
              </w:rPr>
            </w:pPr>
            <w:r w:rsidRPr="0036269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743" w:type="dxa"/>
            <w:vAlign w:val="center"/>
          </w:tcPr>
          <w:p w14:paraId="66ECBC59" w14:textId="77777777" w:rsidR="009D2484" w:rsidRPr="00362692" w:rsidRDefault="009D2484" w:rsidP="0005153D">
            <w:pPr>
              <w:jc w:val="center"/>
              <w:rPr>
                <w:b/>
                <w:sz w:val="24"/>
                <w:szCs w:val="24"/>
              </w:rPr>
            </w:pPr>
            <w:r w:rsidRPr="0036269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32" w:type="dxa"/>
            <w:vAlign w:val="center"/>
          </w:tcPr>
          <w:p w14:paraId="23028803" w14:textId="77777777" w:rsidR="009D2484" w:rsidRPr="00362692" w:rsidRDefault="009D2484" w:rsidP="0005153D">
            <w:pPr>
              <w:jc w:val="center"/>
              <w:rPr>
                <w:b/>
                <w:sz w:val="24"/>
                <w:szCs w:val="24"/>
              </w:rPr>
            </w:pPr>
            <w:r w:rsidRPr="0036269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76" w:type="dxa"/>
            <w:vAlign w:val="center"/>
          </w:tcPr>
          <w:p w14:paraId="3328A139" w14:textId="77777777" w:rsidR="009D2484" w:rsidRPr="00362692" w:rsidRDefault="009D2484" w:rsidP="0005153D">
            <w:pPr>
              <w:jc w:val="center"/>
              <w:rPr>
                <w:b/>
                <w:sz w:val="24"/>
                <w:szCs w:val="24"/>
              </w:rPr>
            </w:pPr>
            <w:r w:rsidRPr="0036269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2" w:type="dxa"/>
            <w:vAlign w:val="center"/>
          </w:tcPr>
          <w:p w14:paraId="38BDE225" w14:textId="77777777" w:rsidR="009D2484" w:rsidRPr="00362692" w:rsidRDefault="009D2484" w:rsidP="0005153D">
            <w:pPr>
              <w:jc w:val="center"/>
              <w:rPr>
                <w:b/>
                <w:sz w:val="24"/>
                <w:szCs w:val="24"/>
              </w:rPr>
            </w:pPr>
            <w:r w:rsidRPr="00362692">
              <w:rPr>
                <w:b/>
                <w:sz w:val="24"/>
                <w:szCs w:val="24"/>
              </w:rPr>
              <w:t>6</w:t>
            </w:r>
          </w:p>
        </w:tc>
      </w:tr>
      <w:tr w:rsidR="009D2484" w:rsidRPr="00362692" w14:paraId="249B495A" w14:textId="77777777" w:rsidTr="008F6EC8">
        <w:tc>
          <w:tcPr>
            <w:tcW w:w="844" w:type="dxa"/>
            <w:vAlign w:val="center"/>
          </w:tcPr>
          <w:p w14:paraId="08164EED" w14:textId="77777777" w:rsidR="009D2484" w:rsidRPr="00362692" w:rsidRDefault="009D2484" w:rsidP="004C5A87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5842" w:type="dxa"/>
            <w:gridSpan w:val="2"/>
            <w:vAlign w:val="center"/>
          </w:tcPr>
          <w:p w14:paraId="5ADE84F5" w14:textId="77777777" w:rsidR="009D2484" w:rsidRPr="00362692" w:rsidRDefault="009D2484" w:rsidP="0005153D">
            <w:pPr>
              <w:rPr>
                <w:b/>
                <w:sz w:val="24"/>
                <w:szCs w:val="24"/>
              </w:rPr>
            </w:pPr>
            <w:r w:rsidRPr="00362692">
              <w:rPr>
                <w:b/>
                <w:sz w:val="24"/>
                <w:szCs w:val="24"/>
              </w:rPr>
              <w:t xml:space="preserve">Требования к выполнению работ </w:t>
            </w:r>
          </w:p>
        </w:tc>
        <w:tc>
          <w:tcPr>
            <w:tcW w:w="2632" w:type="dxa"/>
          </w:tcPr>
          <w:p w14:paraId="259F80F3" w14:textId="77777777" w:rsidR="009D2484" w:rsidRPr="00362692" w:rsidRDefault="009D2484" w:rsidP="00A35DD5">
            <w:pPr>
              <w:jc w:val="center"/>
              <w:rPr>
                <w:b/>
                <w:sz w:val="24"/>
                <w:szCs w:val="24"/>
              </w:rPr>
            </w:pPr>
            <w:r w:rsidRPr="0036269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76" w:type="dxa"/>
          </w:tcPr>
          <w:p w14:paraId="7322AADD" w14:textId="77777777" w:rsidR="009D2484" w:rsidRPr="00362692" w:rsidRDefault="009D2484" w:rsidP="00A35DD5">
            <w:pPr>
              <w:jc w:val="center"/>
              <w:rPr>
                <w:b/>
                <w:sz w:val="24"/>
                <w:szCs w:val="24"/>
              </w:rPr>
            </w:pPr>
            <w:r w:rsidRPr="0036269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2" w:type="dxa"/>
          </w:tcPr>
          <w:p w14:paraId="1401D028" w14:textId="77777777" w:rsidR="009D2484" w:rsidRPr="00362692" w:rsidRDefault="009D2484" w:rsidP="00A35DD5">
            <w:pPr>
              <w:jc w:val="center"/>
              <w:rPr>
                <w:b/>
                <w:sz w:val="24"/>
                <w:szCs w:val="24"/>
              </w:rPr>
            </w:pPr>
            <w:r w:rsidRPr="00362692">
              <w:rPr>
                <w:b/>
                <w:sz w:val="24"/>
                <w:szCs w:val="24"/>
              </w:rPr>
              <w:t>-//-</w:t>
            </w:r>
          </w:p>
        </w:tc>
      </w:tr>
      <w:tr w:rsidR="009D2484" w:rsidRPr="00362692" w14:paraId="68E5F9DA" w14:textId="77777777" w:rsidTr="008F6EC8">
        <w:tc>
          <w:tcPr>
            <w:tcW w:w="844" w:type="dxa"/>
            <w:vAlign w:val="center"/>
          </w:tcPr>
          <w:p w14:paraId="7459CBB9" w14:textId="77777777" w:rsidR="009D2484" w:rsidRPr="00362692" w:rsidRDefault="009D2484" w:rsidP="004C5A87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5842" w:type="dxa"/>
            <w:gridSpan w:val="2"/>
            <w:vAlign w:val="center"/>
          </w:tcPr>
          <w:p w14:paraId="33E963BB" w14:textId="77777777" w:rsidR="009D2484" w:rsidRPr="00362692" w:rsidRDefault="009D2484" w:rsidP="00C36F30">
            <w:pPr>
              <w:spacing w:before="60" w:after="60"/>
              <w:rPr>
                <w:b/>
                <w:sz w:val="24"/>
                <w:szCs w:val="24"/>
              </w:rPr>
            </w:pPr>
            <w:r w:rsidRPr="00362692">
              <w:rPr>
                <w:b/>
                <w:sz w:val="24"/>
                <w:szCs w:val="24"/>
              </w:rPr>
              <w:t>Общие требования к выполнению работ</w:t>
            </w:r>
          </w:p>
        </w:tc>
        <w:tc>
          <w:tcPr>
            <w:tcW w:w="2632" w:type="dxa"/>
          </w:tcPr>
          <w:p w14:paraId="1BA3C996" w14:textId="77777777" w:rsidR="009D2484" w:rsidRPr="00362692" w:rsidRDefault="009D2484" w:rsidP="00A35DD5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2876" w:type="dxa"/>
          </w:tcPr>
          <w:p w14:paraId="7579525C" w14:textId="77777777" w:rsidR="009D2484" w:rsidRPr="00362692" w:rsidRDefault="009D2484" w:rsidP="00A35DD5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14:paraId="4A598F94" w14:textId="77777777" w:rsidR="009D2484" w:rsidRPr="00362692" w:rsidRDefault="009D2484" w:rsidP="00A35DD5">
            <w:pPr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="0005153D" w:rsidRPr="00362692" w14:paraId="4888BD9B" w14:textId="77777777" w:rsidTr="008F6EC8">
        <w:tc>
          <w:tcPr>
            <w:tcW w:w="844" w:type="dxa"/>
            <w:vAlign w:val="center"/>
          </w:tcPr>
          <w:p w14:paraId="59AF1F46" w14:textId="77777777" w:rsidR="0005153D" w:rsidRPr="00362692" w:rsidRDefault="0005153D" w:rsidP="0005153D">
            <w:pPr>
              <w:pStyle w:val="aff6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099" w:type="dxa"/>
            <w:shd w:val="clear" w:color="auto" w:fill="auto"/>
          </w:tcPr>
          <w:p w14:paraId="2E4F9CAB" w14:textId="6AC57E1A" w:rsidR="0005153D" w:rsidRPr="00362692" w:rsidRDefault="00994247" w:rsidP="002D05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94247">
              <w:rPr>
                <w:sz w:val="24"/>
                <w:szCs w:val="24"/>
              </w:rPr>
              <w:t>орректировк</w:t>
            </w:r>
            <w:r>
              <w:rPr>
                <w:sz w:val="24"/>
                <w:szCs w:val="24"/>
              </w:rPr>
              <w:t>а</w:t>
            </w:r>
            <w:r w:rsidRPr="00994247">
              <w:rPr>
                <w:sz w:val="24"/>
                <w:szCs w:val="24"/>
              </w:rPr>
              <w:t xml:space="preserve"> рабочей докумен-тации фундамента турбоагрегата К-215-12,8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3AAA2D70" w14:textId="68DDE645" w:rsidR="0005153D" w:rsidRPr="00362692" w:rsidRDefault="00994247" w:rsidP="002823E8">
            <w:pPr>
              <w:widowControl w:val="0"/>
              <w:numPr>
                <w:ilvl w:val="0"/>
                <w:numId w:val="15"/>
              </w:numPr>
              <w:tabs>
                <w:tab w:val="left" w:pos="-142"/>
              </w:tabs>
              <w:autoSpaceDE w:val="0"/>
              <w:autoSpaceDN w:val="0"/>
              <w:adjustRightInd w:val="0"/>
              <w:ind w:left="210" w:hanging="21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2"/>
              </w:rPr>
              <w:t>Откорректировать рабочую документацию в соответствии с обновленным заданием завода изготовителя АО «Силовые машины»</w:t>
            </w:r>
          </w:p>
        </w:tc>
        <w:tc>
          <w:tcPr>
            <w:tcW w:w="2632" w:type="dxa"/>
            <w:shd w:val="clear" w:color="auto" w:fill="auto"/>
          </w:tcPr>
          <w:p w14:paraId="2D9DEFD7" w14:textId="77777777" w:rsidR="0005153D" w:rsidRPr="00362692" w:rsidRDefault="0005153D" w:rsidP="0098788D">
            <w:pPr>
              <w:rPr>
                <w:sz w:val="24"/>
                <w:szCs w:val="24"/>
              </w:rPr>
            </w:pPr>
            <w:r w:rsidRPr="00362692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76" w:type="dxa"/>
            <w:shd w:val="clear" w:color="auto" w:fill="auto"/>
          </w:tcPr>
          <w:p w14:paraId="1F06CFE4" w14:textId="77777777" w:rsidR="0005153D" w:rsidRPr="00362692" w:rsidRDefault="0005153D" w:rsidP="0005153D">
            <w:pPr>
              <w:pStyle w:val="afff5"/>
              <w:keepNext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2832" w:type="dxa"/>
            <w:shd w:val="clear" w:color="auto" w:fill="auto"/>
          </w:tcPr>
          <w:p w14:paraId="63622DED" w14:textId="77777777" w:rsidR="0005153D" w:rsidRPr="00362692" w:rsidRDefault="0005153D" w:rsidP="0005153D">
            <w:pPr>
              <w:rPr>
                <w:sz w:val="24"/>
                <w:szCs w:val="24"/>
              </w:rPr>
            </w:pPr>
          </w:p>
        </w:tc>
      </w:tr>
      <w:tr w:rsidR="00763E7F" w:rsidRPr="00362692" w14:paraId="03C99046" w14:textId="77777777" w:rsidTr="008F6EC8">
        <w:tc>
          <w:tcPr>
            <w:tcW w:w="844" w:type="dxa"/>
            <w:vAlign w:val="center"/>
          </w:tcPr>
          <w:p w14:paraId="791F1586" w14:textId="77777777" w:rsidR="00763E7F" w:rsidRPr="00362692" w:rsidRDefault="00763E7F" w:rsidP="00763E7F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842" w:type="dxa"/>
            <w:gridSpan w:val="2"/>
            <w:vAlign w:val="center"/>
          </w:tcPr>
          <w:p w14:paraId="3889B163" w14:textId="77777777" w:rsidR="00763E7F" w:rsidRPr="00362692" w:rsidRDefault="00763E7F" w:rsidP="00763E7F">
            <w:pPr>
              <w:spacing w:before="60"/>
              <w:rPr>
                <w:b/>
                <w:sz w:val="24"/>
                <w:szCs w:val="24"/>
              </w:rPr>
            </w:pPr>
            <w:r w:rsidRPr="00362692">
              <w:rPr>
                <w:b/>
                <w:sz w:val="24"/>
                <w:szCs w:val="24"/>
              </w:rPr>
              <w:t>Требования к безопасности работ и охране труда</w:t>
            </w:r>
          </w:p>
        </w:tc>
        <w:tc>
          <w:tcPr>
            <w:tcW w:w="2632" w:type="dxa"/>
          </w:tcPr>
          <w:p w14:paraId="1566F89C" w14:textId="77777777" w:rsidR="00763E7F" w:rsidRPr="00362692" w:rsidRDefault="00763E7F" w:rsidP="00763E7F">
            <w:pPr>
              <w:jc w:val="center"/>
              <w:rPr>
                <w:b/>
                <w:sz w:val="24"/>
                <w:szCs w:val="24"/>
              </w:rPr>
            </w:pPr>
            <w:r w:rsidRPr="0036269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76" w:type="dxa"/>
          </w:tcPr>
          <w:p w14:paraId="2A5C43C0" w14:textId="77777777" w:rsidR="00763E7F" w:rsidRPr="00362692" w:rsidRDefault="00763E7F" w:rsidP="00763E7F">
            <w:pPr>
              <w:jc w:val="center"/>
              <w:rPr>
                <w:b/>
                <w:sz w:val="24"/>
                <w:szCs w:val="24"/>
              </w:rPr>
            </w:pPr>
            <w:r w:rsidRPr="0036269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2" w:type="dxa"/>
          </w:tcPr>
          <w:p w14:paraId="309FF6BD" w14:textId="77777777" w:rsidR="00763E7F" w:rsidRPr="00362692" w:rsidRDefault="00763E7F" w:rsidP="00763E7F">
            <w:pPr>
              <w:jc w:val="center"/>
              <w:rPr>
                <w:b/>
                <w:sz w:val="24"/>
                <w:szCs w:val="24"/>
              </w:rPr>
            </w:pPr>
            <w:r w:rsidRPr="00362692">
              <w:rPr>
                <w:b/>
                <w:sz w:val="24"/>
                <w:szCs w:val="24"/>
              </w:rPr>
              <w:t>-//-</w:t>
            </w:r>
          </w:p>
        </w:tc>
      </w:tr>
      <w:tr w:rsidR="00763E7F" w:rsidRPr="00362692" w14:paraId="1588F9CB" w14:textId="77777777" w:rsidTr="008F6EC8">
        <w:tc>
          <w:tcPr>
            <w:tcW w:w="844" w:type="dxa"/>
            <w:vAlign w:val="center"/>
          </w:tcPr>
          <w:p w14:paraId="66B07836" w14:textId="77777777" w:rsidR="00763E7F" w:rsidRPr="00362692" w:rsidRDefault="00763E7F" w:rsidP="00763E7F">
            <w:pPr>
              <w:pStyle w:val="aff6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099" w:type="dxa"/>
          </w:tcPr>
          <w:p w14:paraId="1B00A4F5" w14:textId="77777777" w:rsidR="00763E7F" w:rsidRPr="00362692" w:rsidRDefault="00763E7F" w:rsidP="00763E7F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362692">
              <w:rPr>
                <w:iCs/>
                <w:sz w:val="24"/>
                <w:szCs w:val="24"/>
              </w:rPr>
              <w:t>Требования к безопасности выполняемых работ</w:t>
            </w:r>
          </w:p>
        </w:tc>
        <w:tc>
          <w:tcPr>
            <w:tcW w:w="3743" w:type="dxa"/>
          </w:tcPr>
          <w:p w14:paraId="02C50FB8" w14:textId="77777777" w:rsidR="00763E7F" w:rsidRPr="00362692" w:rsidRDefault="00763E7F" w:rsidP="00763E7F">
            <w:pPr>
              <w:pStyle w:val="aff6"/>
              <w:ind w:left="203"/>
              <w:rPr>
                <w:rFonts w:eastAsia="Times New Roman"/>
                <w:iCs/>
              </w:rPr>
            </w:pPr>
            <w:r w:rsidRPr="00362692">
              <w:rPr>
                <w:iCs/>
              </w:rPr>
              <w:t>В период выполнения работ должны соблюдаться требования действующих нормативно-правовых актов в сфере охраны труда, промышленной и пожарной безопасности, локальны</w:t>
            </w:r>
            <w:r w:rsidR="00631FED" w:rsidRPr="00362692">
              <w:rPr>
                <w:iCs/>
              </w:rPr>
              <w:t>х</w:t>
            </w:r>
            <w:r w:rsidRPr="00362692">
              <w:rPr>
                <w:iCs/>
              </w:rPr>
              <w:t xml:space="preserve"> нормативны</w:t>
            </w:r>
            <w:r w:rsidR="00631FED" w:rsidRPr="00362692">
              <w:rPr>
                <w:iCs/>
              </w:rPr>
              <w:t>х</w:t>
            </w:r>
            <w:r w:rsidRPr="00362692">
              <w:rPr>
                <w:iCs/>
              </w:rPr>
              <w:t xml:space="preserve"> акт</w:t>
            </w:r>
            <w:r w:rsidR="00631FED" w:rsidRPr="00362692">
              <w:rPr>
                <w:iCs/>
              </w:rPr>
              <w:t>ов</w:t>
            </w:r>
            <w:r w:rsidRPr="00362692">
              <w:rPr>
                <w:iCs/>
              </w:rPr>
              <w:t xml:space="preserve"> и ины</w:t>
            </w:r>
            <w:r w:rsidR="00631FED" w:rsidRPr="00362692">
              <w:rPr>
                <w:iCs/>
              </w:rPr>
              <w:t>х</w:t>
            </w:r>
            <w:r w:rsidRPr="00362692">
              <w:rPr>
                <w:iCs/>
              </w:rPr>
              <w:t xml:space="preserve"> документ</w:t>
            </w:r>
            <w:r w:rsidR="00631FED" w:rsidRPr="00362692">
              <w:rPr>
                <w:iCs/>
              </w:rPr>
              <w:t>ов</w:t>
            </w:r>
            <w:r w:rsidRPr="00362692">
              <w:rPr>
                <w:iCs/>
              </w:rPr>
              <w:t>, относящи</w:t>
            </w:r>
            <w:r w:rsidR="00631FED" w:rsidRPr="00362692">
              <w:rPr>
                <w:iCs/>
              </w:rPr>
              <w:t>х</w:t>
            </w:r>
            <w:r w:rsidRPr="00362692">
              <w:rPr>
                <w:iCs/>
              </w:rPr>
              <w:t>ся к сфере деятельности</w:t>
            </w:r>
          </w:p>
          <w:p w14:paraId="5CF8A89C" w14:textId="77777777" w:rsidR="00763E7F" w:rsidRPr="00362692" w:rsidRDefault="00763E7F" w:rsidP="00763E7F">
            <w:pPr>
              <w:pStyle w:val="aff6"/>
              <w:ind w:left="0"/>
            </w:pPr>
          </w:p>
        </w:tc>
        <w:tc>
          <w:tcPr>
            <w:tcW w:w="2632" w:type="dxa"/>
          </w:tcPr>
          <w:p w14:paraId="4A694D4D" w14:textId="77777777" w:rsidR="00763E7F" w:rsidRPr="00362692" w:rsidRDefault="00763E7F" w:rsidP="00763E7F">
            <w:pPr>
              <w:rPr>
                <w:b/>
              </w:rPr>
            </w:pPr>
            <w:r w:rsidRPr="00362692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76" w:type="dxa"/>
          </w:tcPr>
          <w:p w14:paraId="44C771A4" w14:textId="77777777" w:rsidR="00763E7F" w:rsidRPr="00362692" w:rsidRDefault="00763E7F" w:rsidP="00763E7F">
            <w:pPr>
              <w:widowControl w:val="0"/>
              <w:tabs>
                <w:tab w:val="left" w:pos="426"/>
              </w:tabs>
              <w:spacing w:before="60"/>
              <w:rPr>
                <w:b/>
              </w:rPr>
            </w:pPr>
          </w:p>
        </w:tc>
        <w:tc>
          <w:tcPr>
            <w:tcW w:w="2832" w:type="dxa"/>
          </w:tcPr>
          <w:p w14:paraId="325F8548" w14:textId="77777777" w:rsidR="00763E7F" w:rsidRPr="00362692" w:rsidRDefault="00763E7F" w:rsidP="00763E7F">
            <w:pPr>
              <w:pStyle w:val="afff5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763E7F" w:rsidRPr="00362692" w14:paraId="4EF00EFA" w14:textId="77777777" w:rsidTr="008F6EC8">
        <w:tc>
          <w:tcPr>
            <w:tcW w:w="844" w:type="dxa"/>
            <w:vAlign w:val="center"/>
          </w:tcPr>
          <w:p w14:paraId="42E3A408" w14:textId="77777777" w:rsidR="00763E7F" w:rsidRPr="00362692" w:rsidRDefault="00763E7F" w:rsidP="00763E7F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5842" w:type="dxa"/>
            <w:gridSpan w:val="2"/>
            <w:vAlign w:val="center"/>
          </w:tcPr>
          <w:p w14:paraId="3218A518" w14:textId="77777777" w:rsidR="00763E7F" w:rsidRPr="00362692" w:rsidRDefault="00763E7F" w:rsidP="00763E7F">
            <w:pPr>
              <w:rPr>
                <w:b/>
                <w:bCs/>
                <w:sz w:val="24"/>
                <w:szCs w:val="24"/>
              </w:rPr>
            </w:pPr>
            <w:r w:rsidRPr="00362692">
              <w:rPr>
                <w:b/>
                <w:bCs/>
                <w:sz w:val="24"/>
                <w:szCs w:val="24"/>
              </w:rPr>
              <w:t>Требования к результатам работ</w:t>
            </w:r>
          </w:p>
        </w:tc>
        <w:tc>
          <w:tcPr>
            <w:tcW w:w="2632" w:type="dxa"/>
          </w:tcPr>
          <w:p w14:paraId="7682498E" w14:textId="77777777" w:rsidR="00763E7F" w:rsidRPr="00362692" w:rsidRDefault="00763E7F" w:rsidP="00763E7F">
            <w:pPr>
              <w:jc w:val="center"/>
              <w:rPr>
                <w:b/>
                <w:sz w:val="24"/>
                <w:szCs w:val="24"/>
              </w:rPr>
            </w:pPr>
            <w:r w:rsidRPr="0036269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76" w:type="dxa"/>
          </w:tcPr>
          <w:p w14:paraId="7F4CC37E" w14:textId="77777777" w:rsidR="00763E7F" w:rsidRPr="00362692" w:rsidRDefault="00763E7F" w:rsidP="00763E7F">
            <w:pPr>
              <w:jc w:val="center"/>
              <w:rPr>
                <w:b/>
                <w:sz w:val="24"/>
                <w:szCs w:val="24"/>
              </w:rPr>
            </w:pPr>
            <w:r w:rsidRPr="0036269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2" w:type="dxa"/>
          </w:tcPr>
          <w:p w14:paraId="3EF4C32B" w14:textId="77777777" w:rsidR="00763E7F" w:rsidRPr="00362692" w:rsidRDefault="00763E7F" w:rsidP="00763E7F">
            <w:pPr>
              <w:jc w:val="center"/>
              <w:rPr>
                <w:b/>
                <w:sz w:val="24"/>
                <w:szCs w:val="24"/>
              </w:rPr>
            </w:pPr>
            <w:r w:rsidRPr="00362692">
              <w:rPr>
                <w:b/>
                <w:sz w:val="24"/>
                <w:szCs w:val="24"/>
              </w:rPr>
              <w:t>-//-</w:t>
            </w:r>
          </w:p>
        </w:tc>
      </w:tr>
      <w:tr w:rsidR="00763E7F" w:rsidRPr="00362692" w14:paraId="6B811D9C" w14:textId="77777777" w:rsidTr="008F6EC8">
        <w:tc>
          <w:tcPr>
            <w:tcW w:w="844" w:type="dxa"/>
            <w:vAlign w:val="center"/>
          </w:tcPr>
          <w:p w14:paraId="6A7B7C29" w14:textId="77777777" w:rsidR="00763E7F" w:rsidRPr="00362692" w:rsidRDefault="00763E7F" w:rsidP="00763E7F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842" w:type="dxa"/>
            <w:gridSpan w:val="2"/>
            <w:vAlign w:val="center"/>
          </w:tcPr>
          <w:p w14:paraId="1E572DF4" w14:textId="77777777" w:rsidR="00763E7F" w:rsidRPr="00362692" w:rsidRDefault="00763E7F" w:rsidP="00763E7F">
            <w:pPr>
              <w:spacing w:before="60"/>
              <w:rPr>
                <w:b/>
                <w:sz w:val="24"/>
                <w:szCs w:val="24"/>
              </w:rPr>
            </w:pPr>
            <w:r w:rsidRPr="00362692">
              <w:rPr>
                <w:b/>
                <w:sz w:val="24"/>
                <w:szCs w:val="24"/>
              </w:rPr>
              <w:t>Общие требования к результатам работ</w:t>
            </w:r>
          </w:p>
        </w:tc>
        <w:tc>
          <w:tcPr>
            <w:tcW w:w="2632" w:type="dxa"/>
          </w:tcPr>
          <w:p w14:paraId="118AA330" w14:textId="77777777" w:rsidR="00763E7F" w:rsidRPr="00362692" w:rsidRDefault="00763E7F" w:rsidP="00763E7F">
            <w:pPr>
              <w:jc w:val="center"/>
              <w:rPr>
                <w:b/>
                <w:sz w:val="24"/>
                <w:szCs w:val="24"/>
              </w:rPr>
            </w:pPr>
            <w:r w:rsidRPr="0036269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76" w:type="dxa"/>
          </w:tcPr>
          <w:p w14:paraId="0EA32F19" w14:textId="77777777" w:rsidR="00763E7F" w:rsidRPr="00362692" w:rsidRDefault="00763E7F" w:rsidP="00763E7F">
            <w:pPr>
              <w:jc w:val="center"/>
              <w:rPr>
                <w:b/>
                <w:sz w:val="24"/>
                <w:szCs w:val="24"/>
              </w:rPr>
            </w:pPr>
            <w:r w:rsidRPr="0036269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2" w:type="dxa"/>
          </w:tcPr>
          <w:p w14:paraId="25529093" w14:textId="77777777" w:rsidR="00763E7F" w:rsidRPr="00362692" w:rsidRDefault="00763E7F" w:rsidP="00763E7F">
            <w:pPr>
              <w:jc w:val="center"/>
              <w:rPr>
                <w:b/>
                <w:sz w:val="24"/>
                <w:szCs w:val="24"/>
              </w:rPr>
            </w:pPr>
            <w:r w:rsidRPr="00362692">
              <w:rPr>
                <w:b/>
                <w:sz w:val="24"/>
                <w:szCs w:val="24"/>
              </w:rPr>
              <w:t>-//-</w:t>
            </w:r>
          </w:p>
        </w:tc>
      </w:tr>
      <w:tr w:rsidR="00763E7F" w:rsidRPr="00362692" w14:paraId="409E2D97" w14:textId="77777777" w:rsidTr="008F6EC8">
        <w:tc>
          <w:tcPr>
            <w:tcW w:w="844" w:type="dxa"/>
            <w:vAlign w:val="center"/>
          </w:tcPr>
          <w:p w14:paraId="5359CB14" w14:textId="77777777" w:rsidR="00763E7F" w:rsidRPr="00362692" w:rsidRDefault="00763E7F" w:rsidP="00763E7F">
            <w:pPr>
              <w:pStyle w:val="aff6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099" w:type="dxa"/>
          </w:tcPr>
          <w:p w14:paraId="36D09D33" w14:textId="77777777" w:rsidR="00763E7F" w:rsidRPr="00362692" w:rsidRDefault="00763E7F" w:rsidP="00677D96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3743" w:type="dxa"/>
          </w:tcPr>
          <w:p w14:paraId="3BDA1344" w14:textId="77777777" w:rsidR="00994247" w:rsidRDefault="00994247" w:rsidP="00994247">
            <w:pPr>
              <w:pStyle w:val="af2"/>
              <w:tabs>
                <w:tab w:val="left" w:pos="312"/>
              </w:tabs>
              <w:suppressAutoHyphens/>
              <w:spacing w:line="216" w:lineRule="auto"/>
              <w:ind w:left="360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994247">
              <w:rPr>
                <w:rFonts w:eastAsia="Calibri"/>
                <w:iCs/>
                <w:sz w:val="24"/>
                <w:szCs w:val="24"/>
              </w:rPr>
              <w:t>Откорректированные ко</w:t>
            </w:r>
            <w:r>
              <w:rPr>
                <w:rFonts w:eastAsia="Calibri"/>
                <w:iCs/>
                <w:sz w:val="24"/>
                <w:szCs w:val="24"/>
              </w:rPr>
              <w:t>мплекты рабочей документации:</w:t>
            </w:r>
          </w:p>
          <w:p w14:paraId="0A0065E8" w14:textId="4B8067AD" w:rsidR="00994247" w:rsidRPr="00994247" w:rsidRDefault="00994247" w:rsidP="00994247">
            <w:pPr>
              <w:pStyle w:val="af2"/>
              <w:numPr>
                <w:ilvl w:val="0"/>
                <w:numId w:val="15"/>
              </w:numPr>
              <w:tabs>
                <w:tab w:val="left" w:pos="312"/>
              </w:tabs>
              <w:suppressAutoHyphens/>
              <w:spacing w:line="216" w:lineRule="auto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994247">
              <w:rPr>
                <w:rFonts w:eastAsia="Calibri"/>
                <w:iCs/>
                <w:sz w:val="24"/>
                <w:szCs w:val="24"/>
              </w:rPr>
              <w:t>NH-400UNA-RC-1003-DC-00 «Главный корпус №2. Фундамент турбоагрегата ст.№4. Нижнее строение.»</w:t>
            </w:r>
          </w:p>
          <w:p w14:paraId="4C522649" w14:textId="77777777" w:rsidR="00994247" w:rsidRPr="00994247" w:rsidRDefault="00994247" w:rsidP="00994247">
            <w:pPr>
              <w:pStyle w:val="af2"/>
              <w:tabs>
                <w:tab w:val="left" w:pos="312"/>
              </w:tabs>
              <w:suppressAutoHyphens/>
              <w:spacing w:line="216" w:lineRule="auto"/>
              <w:ind w:left="360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994247">
              <w:rPr>
                <w:rFonts w:eastAsia="Calibri"/>
                <w:iCs/>
                <w:sz w:val="24"/>
                <w:szCs w:val="24"/>
              </w:rPr>
              <w:t>•</w:t>
            </w:r>
            <w:r w:rsidRPr="00994247">
              <w:rPr>
                <w:rFonts w:eastAsia="Calibri"/>
                <w:iCs/>
                <w:sz w:val="24"/>
                <w:szCs w:val="24"/>
              </w:rPr>
              <w:tab/>
              <w:t>NH-400UNA-RC-2003-DC-00 «Главный корпус №2. Фундамент турбоагрегата ст.№4. Колоны.»</w:t>
            </w:r>
          </w:p>
          <w:p w14:paraId="0693906C" w14:textId="77777777" w:rsidR="00994247" w:rsidRPr="00994247" w:rsidRDefault="00994247" w:rsidP="00994247">
            <w:pPr>
              <w:pStyle w:val="af2"/>
              <w:tabs>
                <w:tab w:val="left" w:pos="312"/>
              </w:tabs>
              <w:suppressAutoHyphens/>
              <w:spacing w:line="216" w:lineRule="auto"/>
              <w:ind w:left="360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994247">
              <w:rPr>
                <w:rFonts w:eastAsia="Calibri"/>
                <w:iCs/>
                <w:sz w:val="24"/>
                <w:szCs w:val="24"/>
              </w:rPr>
              <w:t>•</w:t>
            </w:r>
            <w:r w:rsidRPr="00994247">
              <w:rPr>
                <w:rFonts w:eastAsia="Calibri"/>
                <w:iCs/>
                <w:sz w:val="24"/>
                <w:szCs w:val="24"/>
              </w:rPr>
              <w:tab/>
              <w:t>NH-400UNA-RC-3003-DC-00 «Главный корпус №2. Фундамент турбоагрегата ст.№4. Верхнее строение.»</w:t>
            </w:r>
          </w:p>
          <w:p w14:paraId="661820CD" w14:textId="77777777" w:rsidR="00994247" w:rsidRPr="00994247" w:rsidRDefault="00994247" w:rsidP="00994247">
            <w:pPr>
              <w:pStyle w:val="af2"/>
              <w:tabs>
                <w:tab w:val="left" w:pos="312"/>
              </w:tabs>
              <w:suppressAutoHyphens/>
              <w:spacing w:line="216" w:lineRule="auto"/>
              <w:ind w:left="360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994247">
              <w:rPr>
                <w:rFonts w:eastAsia="Calibri"/>
                <w:iCs/>
                <w:sz w:val="24"/>
                <w:szCs w:val="24"/>
              </w:rPr>
              <w:t>•</w:t>
            </w:r>
            <w:r w:rsidRPr="00994247">
              <w:rPr>
                <w:rFonts w:eastAsia="Calibri"/>
                <w:iCs/>
                <w:sz w:val="24"/>
                <w:szCs w:val="24"/>
              </w:rPr>
              <w:tab/>
              <w:t>NH-500UNA-RC-1004-DC-00 «Главный корпус №2. Фундамент турбоагрегата ст.№5. Нижнее строение.»</w:t>
            </w:r>
          </w:p>
          <w:p w14:paraId="7C2B8CAF" w14:textId="46AF40B3" w:rsidR="00631FED" w:rsidRPr="00994247" w:rsidRDefault="00994247" w:rsidP="00994247">
            <w:pPr>
              <w:pStyle w:val="af2"/>
              <w:tabs>
                <w:tab w:val="left" w:pos="312"/>
              </w:tabs>
              <w:suppressAutoHyphens/>
              <w:spacing w:after="0" w:line="216" w:lineRule="auto"/>
              <w:ind w:left="360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994247">
              <w:rPr>
                <w:rFonts w:eastAsia="Calibri"/>
                <w:iCs/>
                <w:sz w:val="24"/>
                <w:szCs w:val="24"/>
              </w:rPr>
              <w:t>•</w:t>
            </w:r>
            <w:r w:rsidRPr="00994247">
              <w:rPr>
                <w:rFonts w:eastAsia="Calibri"/>
                <w:iCs/>
                <w:sz w:val="24"/>
                <w:szCs w:val="24"/>
              </w:rPr>
              <w:tab/>
              <w:t>NH-500UNA-RC-2004-DC-00 «Главный корпус №2. Фундамент турбоагрегата ст.№5. Колонны.»</w:t>
            </w:r>
          </w:p>
        </w:tc>
        <w:tc>
          <w:tcPr>
            <w:tcW w:w="2632" w:type="dxa"/>
          </w:tcPr>
          <w:p w14:paraId="2DC109A4" w14:textId="2A039F26" w:rsidR="00763E7F" w:rsidRPr="00994247" w:rsidRDefault="0098788D" w:rsidP="00763E7F">
            <w:pPr>
              <w:rPr>
                <w:rFonts w:eastAsia="Calibri"/>
                <w:iCs/>
                <w:sz w:val="24"/>
                <w:szCs w:val="24"/>
              </w:rPr>
            </w:pPr>
            <w:r w:rsidRPr="00362692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76" w:type="dxa"/>
          </w:tcPr>
          <w:p w14:paraId="619B99FD" w14:textId="77777777" w:rsidR="00763E7F" w:rsidRPr="00362692" w:rsidRDefault="00763E7F" w:rsidP="00763E7F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  <w:p w14:paraId="296F6EB4" w14:textId="77777777" w:rsidR="00763E7F" w:rsidRPr="00362692" w:rsidRDefault="00763E7F" w:rsidP="00763E7F">
            <w:pPr>
              <w:pStyle w:val="afff5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832" w:type="dxa"/>
          </w:tcPr>
          <w:p w14:paraId="32F6C988" w14:textId="77777777" w:rsidR="00763E7F" w:rsidRPr="00362692" w:rsidRDefault="00763E7F" w:rsidP="00763E7F">
            <w:pPr>
              <w:widowControl w:val="0"/>
              <w:tabs>
                <w:tab w:val="left" w:pos="426"/>
              </w:tabs>
              <w:spacing w:before="60"/>
              <w:rPr>
                <w:b/>
              </w:rPr>
            </w:pPr>
          </w:p>
        </w:tc>
      </w:tr>
      <w:tr w:rsidR="00763E7F" w:rsidRPr="00362692" w14:paraId="6D0C57AD" w14:textId="77777777" w:rsidTr="008F6EC8">
        <w:tc>
          <w:tcPr>
            <w:tcW w:w="844" w:type="dxa"/>
            <w:vAlign w:val="center"/>
          </w:tcPr>
          <w:p w14:paraId="0F47C2C4" w14:textId="77777777" w:rsidR="00763E7F" w:rsidRPr="00362692" w:rsidRDefault="00763E7F" w:rsidP="00763E7F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842" w:type="dxa"/>
            <w:gridSpan w:val="2"/>
            <w:vAlign w:val="center"/>
          </w:tcPr>
          <w:p w14:paraId="4F078290" w14:textId="77777777" w:rsidR="00763E7F" w:rsidRPr="00362692" w:rsidRDefault="00763E7F" w:rsidP="00763E7F">
            <w:pPr>
              <w:rPr>
                <w:bCs/>
                <w:sz w:val="24"/>
                <w:szCs w:val="24"/>
              </w:rPr>
            </w:pPr>
            <w:r w:rsidRPr="00362692">
              <w:rPr>
                <w:b/>
                <w:bCs/>
                <w:sz w:val="24"/>
                <w:szCs w:val="24"/>
              </w:rPr>
              <w:t>Требования к порядку приемки результатов работ</w:t>
            </w:r>
            <w:r w:rsidRPr="00362692">
              <w:rPr>
                <w:rStyle w:val="afff7"/>
                <w:b w:val="0"/>
                <w:bCs/>
                <w:i w:val="0"/>
                <w:sz w:val="24"/>
                <w:szCs w:val="24"/>
                <w:shd w:val="clear" w:color="auto" w:fill="auto"/>
              </w:rPr>
              <w:t xml:space="preserve"> </w:t>
            </w:r>
          </w:p>
        </w:tc>
        <w:tc>
          <w:tcPr>
            <w:tcW w:w="2632" w:type="dxa"/>
          </w:tcPr>
          <w:p w14:paraId="6E28B257" w14:textId="77777777" w:rsidR="00763E7F" w:rsidRPr="00362692" w:rsidRDefault="00763E7F" w:rsidP="00763E7F">
            <w:pPr>
              <w:jc w:val="center"/>
              <w:rPr>
                <w:b/>
                <w:sz w:val="24"/>
                <w:szCs w:val="24"/>
              </w:rPr>
            </w:pPr>
            <w:r w:rsidRPr="0036269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76" w:type="dxa"/>
          </w:tcPr>
          <w:p w14:paraId="2A4EA041" w14:textId="77777777" w:rsidR="00763E7F" w:rsidRPr="00362692" w:rsidRDefault="00763E7F" w:rsidP="00763E7F">
            <w:pPr>
              <w:jc w:val="center"/>
              <w:rPr>
                <w:b/>
                <w:sz w:val="24"/>
                <w:szCs w:val="24"/>
              </w:rPr>
            </w:pPr>
            <w:r w:rsidRPr="0036269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2" w:type="dxa"/>
          </w:tcPr>
          <w:p w14:paraId="25669FC7" w14:textId="77777777" w:rsidR="00763E7F" w:rsidRPr="00362692" w:rsidRDefault="00763E7F" w:rsidP="00763E7F">
            <w:pPr>
              <w:jc w:val="center"/>
              <w:rPr>
                <w:b/>
                <w:sz w:val="24"/>
                <w:szCs w:val="24"/>
              </w:rPr>
            </w:pPr>
            <w:r w:rsidRPr="00362692">
              <w:rPr>
                <w:b/>
                <w:sz w:val="24"/>
                <w:szCs w:val="24"/>
              </w:rPr>
              <w:t>-//-</w:t>
            </w:r>
          </w:p>
        </w:tc>
      </w:tr>
      <w:tr w:rsidR="00763E7F" w:rsidRPr="00362692" w14:paraId="277C9F2C" w14:textId="77777777" w:rsidTr="008F6EC8">
        <w:tc>
          <w:tcPr>
            <w:tcW w:w="844" w:type="dxa"/>
            <w:vAlign w:val="center"/>
          </w:tcPr>
          <w:p w14:paraId="0D8C8581" w14:textId="77777777" w:rsidR="00763E7F" w:rsidRPr="00362692" w:rsidRDefault="00763E7F" w:rsidP="00763E7F">
            <w:pPr>
              <w:pStyle w:val="aff6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099" w:type="dxa"/>
          </w:tcPr>
          <w:p w14:paraId="62EA70DD" w14:textId="77777777" w:rsidR="00763E7F" w:rsidRPr="00362692" w:rsidRDefault="00801B9E" w:rsidP="00763E7F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3743" w:type="dxa"/>
          </w:tcPr>
          <w:p w14:paraId="56F8C7AB" w14:textId="77777777" w:rsidR="00763E7F" w:rsidRPr="00B125CF" w:rsidRDefault="00801B9E" w:rsidP="00763E7F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Приёмка результатов работ осуществляется в соответствии с условиями договора</w:t>
            </w:r>
          </w:p>
        </w:tc>
        <w:tc>
          <w:tcPr>
            <w:tcW w:w="2632" w:type="dxa"/>
          </w:tcPr>
          <w:p w14:paraId="2110CEDA" w14:textId="74235997" w:rsidR="00763E7F" w:rsidRPr="00362692" w:rsidRDefault="0098788D" w:rsidP="00763E7F">
            <w:pPr>
              <w:rPr>
                <w:sz w:val="24"/>
                <w:szCs w:val="24"/>
              </w:rPr>
            </w:pPr>
            <w:r w:rsidRPr="00362692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76" w:type="dxa"/>
          </w:tcPr>
          <w:p w14:paraId="1CDC51F8" w14:textId="77777777" w:rsidR="00763E7F" w:rsidRPr="00362692" w:rsidRDefault="00763E7F" w:rsidP="00763E7F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14:paraId="4B416997" w14:textId="77777777" w:rsidR="00763E7F" w:rsidRPr="00362692" w:rsidRDefault="00763E7F" w:rsidP="00763E7F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763E7F" w:rsidRPr="00362692" w14:paraId="2F8709D8" w14:textId="77777777" w:rsidTr="008F6EC8">
        <w:tc>
          <w:tcPr>
            <w:tcW w:w="844" w:type="dxa"/>
            <w:vAlign w:val="center"/>
          </w:tcPr>
          <w:p w14:paraId="72F3223D" w14:textId="77777777" w:rsidR="00763E7F" w:rsidRPr="00362692" w:rsidRDefault="00763E7F" w:rsidP="00763E7F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842" w:type="dxa"/>
            <w:gridSpan w:val="2"/>
            <w:vAlign w:val="center"/>
          </w:tcPr>
          <w:p w14:paraId="74757465" w14:textId="77777777" w:rsidR="00763E7F" w:rsidRPr="00362692" w:rsidRDefault="00763E7F" w:rsidP="00763E7F">
            <w:pPr>
              <w:spacing w:before="60"/>
              <w:rPr>
                <w:b/>
                <w:sz w:val="24"/>
                <w:szCs w:val="24"/>
              </w:rPr>
            </w:pPr>
            <w:r w:rsidRPr="00362692">
              <w:rPr>
                <w:b/>
                <w:sz w:val="24"/>
                <w:szCs w:val="24"/>
              </w:rPr>
              <w:t>Требования к оформлению документации</w:t>
            </w:r>
          </w:p>
        </w:tc>
        <w:tc>
          <w:tcPr>
            <w:tcW w:w="2632" w:type="dxa"/>
          </w:tcPr>
          <w:p w14:paraId="58FF38CE" w14:textId="77777777" w:rsidR="00763E7F" w:rsidRPr="00362692" w:rsidRDefault="00763E7F" w:rsidP="00763E7F">
            <w:pPr>
              <w:jc w:val="center"/>
              <w:rPr>
                <w:b/>
                <w:sz w:val="24"/>
                <w:szCs w:val="24"/>
              </w:rPr>
            </w:pPr>
            <w:r w:rsidRPr="0036269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76" w:type="dxa"/>
          </w:tcPr>
          <w:p w14:paraId="52332940" w14:textId="77777777" w:rsidR="00763E7F" w:rsidRPr="00362692" w:rsidRDefault="00763E7F" w:rsidP="00763E7F">
            <w:pPr>
              <w:jc w:val="center"/>
              <w:rPr>
                <w:b/>
                <w:sz w:val="24"/>
                <w:szCs w:val="24"/>
              </w:rPr>
            </w:pPr>
            <w:r w:rsidRPr="0036269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2" w:type="dxa"/>
          </w:tcPr>
          <w:p w14:paraId="0FC2641B" w14:textId="77777777" w:rsidR="00763E7F" w:rsidRPr="00362692" w:rsidRDefault="00763E7F" w:rsidP="00763E7F">
            <w:pPr>
              <w:jc w:val="center"/>
              <w:rPr>
                <w:b/>
                <w:sz w:val="24"/>
                <w:szCs w:val="24"/>
              </w:rPr>
            </w:pPr>
            <w:r w:rsidRPr="00362692">
              <w:rPr>
                <w:b/>
                <w:sz w:val="24"/>
                <w:szCs w:val="24"/>
              </w:rPr>
              <w:t>-//-</w:t>
            </w:r>
          </w:p>
        </w:tc>
      </w:tr>
      <w:tr w:rsidR="00763E7F" w:rsidRPr="00362692" w14:paraId="53B46B48" w14:textId="77777777" w:rsidTr="008F6EC8">
        <w:tc>
          <w:tcPr>
            <w:tcW w:w="844" w:type="dxa"/>
            <w:vAlign w:val="center"/>
          </w:tcPr>
          <w:p w14:paraId="6A91797C" w14:textId="77777777" w:rsidR="00763E7F" w:rsidRPr="00362692" w:rsidRDefault="00763E7F" w:rsidP="00763E7F">
            <w:pPr>
              <w:pStyle w:val="aff6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099" w:type="dxa"/>
          </w:tcPr>
          <w:p w14:paraId="69EE77F7" w14:textId="77777777" w:rsidR="00763E7F" w:rsidRPr="00362692" w:rsidRDefault="00763E7F" w:rsidP="00763E7F">
            <w:pPr>
              <w:rPr>
                <w:sz w:val="24"/>
                <w:szCs w:val="24"/>
              </w:rPr>
            </w:pPr>
            <w:r w:rsidRPr="00362692">
              <w:rPr>
                <w:sz w:val="24"/>
                <w:szCs w:val="24"/>
              </w:rPr>
              <w:t>Отчёт по результатам работ</w:t>
            </w:r>
          </w:p>
        </w:tc>
        <w:tc>
          <w:tcPr>
            <w:tcW w:w="3743" w:type="dxa"/>
            <w:vAlign w:val="center"/>
          </w:tcPr>
          <w:p w14:paraId="7C7D2A79" w14:textId="77777777" w:rsidR="00E928C4" w:rsidRPr="00E928C4" w:rsidRDefault="00E928C4" w:rsidP="00E928C4">
            <w:pPr>
              <w:pStyle w:val="affff"/>
              <w:ind w:right="27" w:firstLine="0"/>
              <w:rPr>
                <w:rFonts w:eastAsiaTheme="minorHAnsi"/>
                <w:szCs w:val="22"/>
              </w:rPr>
            </w:pPr>
            <w:r w:rsidRPr="00E928C4">
              <w:rPr>
                <w:rFonts w:eastAsiaTheme="minorHAnsi"/>
                <w:szCs w:val="22"/>
              </w:rPr>
              <w:t xml:space="preserve">Документация передается: </w:t>
            </w:r>
          </w:p>
          <w:p w14:paraId="68D36BCD" w14:textId="77777777" w:rsidR="00E928C4" w:rsidRPr="00E928C4" w:rsidRDefault="00E928C4" w:rsidP="00E928C4">
            <w:pPr>
              <w:pStyle w:val="affff"/>
              <w:ind w:right="27" w:firstLine="0"/>
              <w:rPr>
                <w:rFonts w:eastAsiaTheme="minorHAnsi"/>
                <w:szCs w:val="22"/>
              </w:rPr>
            </w:pPr>
            <w:r w:rsidRPr="00E928C4">
              <w:rPr>
                <w:rFonts w:eastAsiaTheme="minorHAnsi"/>
                <w:szCs w:val="22"/>
              </w:rPr>
              <w:t>- в электронном виде.</w:t>
            </w:r>
          </w:p>
          <w:p w14:paraId="11DB7D74" w14:textId="77777777" w:rsidR="00E928C4" w:rsidRPr="00E928C4" w:rsidRDefault="00E928C4" w:rsidP="00E928C4">
            <w:pPr>
              <w:pStyle w:val="affff"/>
              <w:ind w:right="27" w:firstLine="0"/>
              <w:rPr>
                <w:rFonts w:eastAsiaTheme="minorHAnsi"/>
                <w:szCs w:val="22"/>
              </w:rPr>
            </w:pPr>
            <w:r w:rsidRPr="00E928C4">
              <w:rPr>
                <w:rFonts w:eastAsiaTheme="minorHAnsi"/>
                <w:szCs w:val="22"/>
              </w:rPr>
              <w:lastRenderedPageBreak/>
              <w:t>Формат предоставления документации и информации в электронном виде:</w:t>
            </w:r>
          </w:p>
          <w:p w14:paraId="410796F9" w14:textId="77777777" w:rsidR="00E928C4" w:rsidRPr="00E928C4" w:rsidRDefault="00E928C4" w:rsidP="00E928C4">
            <w:pPr>
              <w:pStyle w:val="affff"/>
              <w:ind w:right="27" w:firstLine="0"/>
              <w:rPr>
                <w:rFonts w:eastAsiaTheme="minorHAnsi"/>
                <w:szCs w:val="22"/>
              </w:rPr>
            </w:pPr>
            <w:r w:rsidRPr="00E928C4">
              <w:rPr>
                <w:rFonts w:eastAsiaTheme="minorHAnsi"/>
                <w:szCs w:val="22"/>
              </w:rPr>
              <w:t>- чертежи – в dwg, pdf формате;</w:t>
            </w:r>
          </w:p>
          <w:p w14:paraId="5B37B302" w14:textId="77777777" w:rsidR="00E928C4" w:rsidRPr="00E928C4" w:rsidRDefault="00E928C4" w:rsidP="00E928C4">
            <w:pPr>
              <w:pStyle w:val="affff"/>
              <w:ind w:right="27" w:firstLine="0"/>
              <w:rPr>
                <w:rFonts w:eastAsiaTheme="minorHAnsi"/>
                <w:szCs w:val="22"/>
              </w:rPr>
            </w:pPr>
            <w:r w:rsidRPr="00E928C4">
              <w:rPr>
                <w:rFonts w:eastAsiaTheme="minorHAnsi"/>
                <w:szCs w:val="22"/>
              </w:rPr>
              <w:t>- текстовые документы – в формате doc. xlsx, pdf.</w:t>
            </w:r>
          </w:p>
          <w:p w14:paraId="02DB4ACB" w14:textId="77777777" w:rsidR="00763E7F" w:rsidRPr="00E65A5A" w:rsidRDefault="00E928C4" w:rsidP="00E928C4">
            <w:pPr>
              <w:pStyle w:val="affff"/>
              <w:ind w:right="27" w:firstLine="0"/>
              <w:rPr>
                <w:b/>
                <w:lang w:val="x-none"/>
              </w:rPr>
            </w:pPr>
            <w:r w:rsidRPr="00E928C4">
              <w:rPr>
                <w:rFonts w:eastAsiaTheme="minorHAnsi"/>
                <w:szCs w:val="22"/>
              </w:rPr>
              <w:t>Для архивирования использовать программу-архиватор WinRA</w:t>
            </w:r>
            <w:r>
              <w:rPr>
                <w:rFonts w:eastAsiaTheme="minorHAnsi"/>
                <w:szCs w:val="22"/>
                <w:lang w:val="en-US"/>
              </w:rPr>
              <w:t>R</w:t>
            </w:r>
            <w:r w:rsidR="00763E7F" w:rsidRPr="000F5CB3">
              <w:rPr>
                <w:rFonts w:eastAsiaTheme="minorHAnsi"/>
                <w:szCs w:val="22"/>
              </w:rPr>
              <w:t xml:space="preserve"> </w:t>
            </w:r>
          </w:p>
        </w:tc>
        <w:tc>
          <w:tcPr>
            <w:tcW w:w="2632" w:type="dxa"/>
          </w:tcPr>
          <w:p w14:paraId="31D0F2E9" w14:textId="77777777" w:rsidR="00763E7F" w:rsidRPr="00362692" w:rsidRDefault="00763E7F" w:rsidP="00763E7F">
            <w:pPr>
              <w:rPr>
                <w:b/>
                <w:bCs/>
              </w:rPr>
            </w:pPr>
            <w:r w:rsidRPr="00362692">
              <w:rPr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876" w:type="dxa"/>
          </w:tcPr>
          <w:p w14:paraId="3803B215" w14:textId="77777777" w:rsidR="00763E7F" w:rsidRPr="00362692" w:rsidRDefault="00763E7F" w:rsidP="00763E7F">
            <w:pPr>
              <w:pStyle w:val="afff5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832" w:type="dxa"/>
          </w:tcPr>
          <w:p w14:paraId="00D3AD85" w14:textId="77777777" w:rsidR="00763E7F" w:rsidRPr="00362692" w:rsidRDefault="00763E7F" w:rsidP="00763E7F">
            <w:pPr>
              <w:pStyle w:val="afff5"/>
              <w:keepNext w:val="0"/>
              <w:jc w:val="left"/>
              <w:outlineLvl w:val="2"/>
            </w:pPr>
          </w:p>
        </w:tc>
      </w:tr>
    </w:tbl>
    <w:p w14:paraId="4B848A30" w14:textId="77777777" w:rsidR="003B7692" w:rsidRDefault="003B7692" w:rsidP="00733CF4">
      <w:pPr>
        <w:pStyle w:val="1"/>
        <w:keepLines/>
        <w:numPr>
          <w:ilvl w:val="0"/>
          <w:numId w:val="0"/>
        </w:numPr>
        <w:rPr>
          <w:bCs/>
          <w:i/>
          <w:iCs/>
          <w:sz w:val="24"/>
          <w:szCs w:val="24"/>
          <w:shd w:val="clear" w:color="auto" w:fill="FFFF99"/>
        </w:rPr>
      </w:pPr>
    </w:p>
    <w:p w14:paraId="36B6415C" w14:textId="77777777" w:rsidR="00656073" w:rsidRDefault="00656073" w:rsidP="00656073">
      <w:pPr>
        <w:ind w:right="-1"/>
        <w:jc w:val="center"/>
      </w:pPr>
    </w:p>
    <w:p w14:paraId="6882F241" w14:textId="77777777" w:rsidR="001E19A2" w:rsidRDefault="001E19A2" w:rsidP="00656073">
      <w:pPr>
        <w:rPr>
          <w:lang w:eastAsia="x-none"/>
        </w:rPr>
      </w:pPr>
    </w:p>
    <w:p w14:paraId="16FA8805" w14:textId="77777777" w:rsidR="001E19A2" w:rsidRDefault="001E19A2" w:rsidP="00656073">
      <w:pPr>
        <w:rPr>
          <w:lang w:eastAsia="x-none"/>
        </w:rPr>
      </w:pPr>
    </w:p>
    <w:p w14:paraId="6B17C7A8" w14:textId="77777777" w:rsidR="001E19A2" w:rsidRDefault="001E19A2" w:rsidP="00656073">
      <w:pPr>
        <w:rPr>
          <w:lang w:eastAsia="x-none"/>
        </w:rPr>
      </w:pPr>
    </w:p>
    <w:p w14:paraId="3A5BBF9E" w14:textId="77777777" w:rsidR="001E19A2" w:rsidRDefault="001E19A2" w:rsidP="00656073">
      <w:pPr>
        <w:rPr>
          <w:lang w:eastAsia="x-none"/>
        </w:rPr>
      </w:pPr>
    </w:p>
    <w:p w14:paraId="71AAA0C1" w14:textId="77777777" w:rsidR="001E19A2" w:rsidRDefault="001E19A2" w:rsidP="00656073">
      <w:pPr>
        <w:rPr>
          <w:lang w:eastAsia="x-none"/>
        </w:rPr>
      </w:pPr>
    </w:p>
    <w:p w14:paraId="4603B8BF" w14:textId="77777777" w:rsidR="001E19A2" w:rsidRDefault="001E19A2" w:rsidP="00656073">
      <w:pPr>
        <w:rPr>
          <w:lang w:eastAsia="x-none"/>
        </w:rPr>
      </w:pPr>
    </w:p>
    <w:p w14:paraId="211C4D07" w14:textId="77777777" w:rsidR="001E19A2" w:rsidRDefault="001E19A2" w:rsidP="00656073">
      <w:pPr>
        <w:rPr>
          <w:lang w:eastAsia="x-none"/>
        </w:rPr>
      </w:pPr>
    </w:p>
    <w:p w14:paraId="54D3B5FD" w14:textId="77777777" w:rsidR="001E19A2" w:rsidRDefault="001E19A2" w:rsidP="00656073">
      <w:pPr>
        <w:rPr>
          <w:lang w:eastAsia="x-none"/>
        </w:rPr>
      </w:pPr>
    </w:p>
    <w:p w14:paraId="7B743CBB" w14:textId="77777777" w:rsidR="001E19A2" w:rsidRDefault="001E19A2" w:rsidP="00656073">
      <w:pPr>
        <w:rPr>
          <w:lang w:eastAsia="x-none"/>
        </w:rPr>
      </w:pPr>
    </w:p>
    <w:p w14:paraId="139FECB4" w14:textId="77777777" w:rsidR="001E19A2" w:rsidRDefault="001E19A2" w:rsidP="00656073">
      <w:pPr>
        <w:rPr>
          <w:lang w:eastAsia="x-none"/>
        </w:rPr>
      </w:pPr>
    </w:p>
    <w:p w14:paraId="691A07C2" w14:textId="77777777" w:rsidR="001E19A2" w:rsidRDefault="001E19A2" w:rsidP="00656073">
      <w:pPr>
        <w:rPr>
          <w:lang w:eastAsia="x-none"/>
        </w:rPr>
      </w:pPr>
    </w:p>
    <w:p w14:paraId="210A76D0" w14:textId="77777777" w:rsidR="001E19A2" w:rsidRDefault="001E19A2" w:rsidP="00656073">
      <w:pPr>
        <w:rPr>
          <w:lang w:eastAsia="x-none"/>
        </w:rPr>
      </w:pPr>
    </w:p>
    <w:p w14:paraId="32083352" w14:textId="77777777" w:rsidR="001E19A2" w:rsidRDefault="001E19A2" w:rsidP="00656073">
      <w:pPr>
        <w:rPr>
          <w:lang w:eastAsia="x-none"/>
        </w:rPr>
      </w:pPr>
    </w:p>
    <w:p w14:paraId="26884741" w14:textId="77777777" w:rsidR="00A00FB8" w:rsidRDefault="00A00FB8" w:rsidP="00656073">
      <w:pPr>
        <w:rPr>
          <w:lang w:eastAsia="x-none"/>
        </w:rPr>
        <w:sectPr w:rsidR="00A00FB8" w:rsidSect="00A00FB8">
          <w:pgSz w:w="16838" w:h="11906" w:orient="landscape" w:code="9"/>
          <w:pgMar w:top="238" w:right="567" w:bottom="567" w:left="567" w:header="680" w:footer="737" w:gutter="1134"/>
          <w:cols w:space="708"/>
          <w:titlePg/>
          <w:docGrid w:linePitch="381"/>
        </w:sectPr>
      </w:pPr>
    </w:p>
    <w:p w14:paraId="2CBEB902" w14:textId="77777777" w:rsidR="001E19A2" w:rsidRDefault="001E19A2" w:rsidP="00656073">
      <w:pPr>
        <w:rPr>
          <w:lang w:eastAsia="x-none"/>
        </w:rPr>
      </w:pPr>
    </w:p>
    <w:p w14:paraId="556F4E8F" w14:textId="77777777" w:rsidR="001E19A2" w:rsidRDefault="001E19A2" w:rsidP="00656073">
      <w:pPr>
        <w:rPr>
          <w:lang w:eastAsia="x-none"/>
        </w:rPr>
      </w:pPr>
    </w:p>
    <w:p w14:paraId="0C29B74C" w14:textId="77777777" w:rsidR="001E19A2" w:rsidRPr="00AC6EB1" w:rsidRDefault="001E19A2" w:rsidP="001E19A2">
      <w:pPr>
        <w:pStyle w:val="21"/>
        <w:numPr>
          <w:ilvl w:val="0"/>
          <w:numId w:val="38"/>
        </w:numPr>
        <w:ind w:left="0" w:firstLine="0"/>
        <w:rPr>
          <w:szCs w:val="24"/>
        </w:rPr>
      </w:pPr>
      <w:bookmarkStart w:id="32" w:name="_Toc212723356"/>
      <w:bookmarkStart w:id="33" w:name="_Toc230273535"/>
      <w:r w:rsidRPr="00AC6EB1">
        <w:rPr>
          <w:szCs w:val="24"/>
        </w:rPr>
        <w:t>Требования к документации по ценообразованию на этапе закупки</w:t>
      </w:r>
      <w:bookmarkEnd w:id="32"/>
      <w:bookmarkEnd w:id="33"/>
    </w:p>
    <w:p w14:paraId="3769A33F" w14:textId="77777777" w:rsidR="001E19A2" w:rsidRPr="00AC6EB1" w:rsidRDefault="001E19A2" w:rsidP="001E19A2">
      <w:pPr>
        <w:widowControl w:val="0"/>
        <w:numPr>
          <w:ilvl w:val="0"/>
          <w:numId w:val="36"/>
        </w:numPr>
        <w:suppressAutoHyphens/>
        <w:ind w:left="0" w:firstLine="0"/>
        <w:contextualSpacing/>
        <w:jc w:val="both"/>
        <w:rPr>
          <w:sz w:val="24"/>
          <w:szCs w:val="24"/>
        </w:rPr>
      </w:pPr>
      <w:r w:rsidRPr="00AC6EB1">
        <w:rPr>
          <w:sz w:val="24"/>
          <w:szCs w:val="24"/>
        </w:rPr>
        <w:t>Стоимость предложения Участника формируется в соответствии с таблицей стоимости работ (представленной в форме «Коммерческое предложение», приведенной в Документации о закупке) и определяется по формуле:</w:t>
      </w:r>
    </w:p>
    <w:p w14:paraId="6AA86A0C" w14:textId="77777777" w:rsidR="001E19A2" w:rsidRPr="00AC6EB1" w:rsidRDefault="001E19A2" w:rsidP="001E19A2">
      <w:pPr>
        <w:widowControl w:val="0"/>
        <w:suppressAutoHyphens/>
        <w:contextualSpacing/>
        <w:jc w:val="both"/>
        <w:rPr>
          <w:sz w:val="24"/>
          <w:szCs w:val="24"/>
        </w:rPr>
      </w:pPr>
      <w:r w:rsidRPr="00AC6EB1">
        <w:rPr>
          <w:sz w:val="24"/>
          <w:szCs w:val="24"/>
        </w:rPr>
        <w:t>P=N*k,</w:t>
      </w:r>
    </w:p>
    <w:p w14:paraId="59F9371C" w14:textId="77777777" w:rsidR="001E19A2" w:rsidRPr="00AC6EB1" w:rsidRDefault="001E19A2" w:rsidP="001E19A2">
      <w:pPr>
        <w:widowControl w:val="0"/>
        <w:suppressAutoHyphens/>
        <w:contextualSpacing/>
        <w:jc w:val="both"/>
        <w:rPr>
          <w:sz w:val="24"/>
          <w:szCs w:val="24"/>
        </w:rPr>
      </w:pPr>
      <w:r w:rsidRPr="00AC6EB1">
        <w:rPr>
          <w:sz w:val="24"/>
          <w:szCs w:val="24"/>
        </w:rPr>
        <w:t>где P – стоимость предложения участника;</w:t>
      </w:r>
    </w:p>
    <w:p w14:paraId="48C40477" w14:textId="77777777" w:rsidR="001E19A2" w:rsidRPr="00AC6EB1" w:rsidRDefault="001E19A2" w:rsidP="001E19A2">
      <w:pPr>
        <w:widowControl w:val="0"/>
        <w:suppressAutoHyphens/>
        <w:contextualSpacing/>
        <w:jc w:val="both"/>
        <w:rPr>
          <w:sz w:val="24"/>
          <w:szCs w:val="24"/>
        </w:rPr>
      </w:pPr>
      <w:r w:rsidRPr="00AC6EB1">
        <w:rPr>
          <w:sz w:val="24"/>
          <w:szCs w:val="24"/>
        </w:rPr>
        <w:t>N – начальная (максимальная) цена;</w:t>
      </w:r>
    </w:p>
    <w:p w14:paraId="22EC1429" w14:textId="77777777" w:rsidR="001E19A2" w:rsidRPr="00AC6EB1" w:rsidRDefault="001E19A2" w:rsidP="001E19A2">
      <w:pPr>
        <w:widowControl w:val="0"/>
        <w:suppressAutoHyphens/>
        <w:contextualSpacing/>
        <w:jc w:val="both"/>
        <w:rPr>
          <w:sz w:val="24"/>
          <w:szCs w:val="24"/>
        </w:rPr>
      </w:pPr>
      <w:r w:rsidRPr="00AC6EB1">
        <w:rPr>
          <w:sz w:val="24"/>
          <w:szCs w:val="24"/>
        </w:rPr>
        <w:t>k – понижающий коэффициент, заявленный участником в расчете цены заявки, (величину данного коэффициента рекомендуется учитывать с округлением до 7 (семи) знаков после запятой).</w:t>
      </w:r>
    </w:p>
    <w:p w14:paraId="55CE34F2" w14:textId="77777777" w:rsidR="001E19A2" w:rsidRPr="00AC6EB1" w:rsidRDefault="001E19A2" w:rsidP="001E19A2">
      <w:pPr>
        <w:widowControl w:val="0"/>
        <w:numPr>
          <w:ilvl w:val="0"/>
          <w:numId w:val="36"/>
        </w:numPr>
        <w:suppressAutoHyphens/>
        <w:ind w:left="0" w:firstLine="0"/>
        <w:contextualSpacing/>
        <w:jc w:val="both"/>
        <w:rPr>
          <w:sz w:val="24"/>
          <w:szCs w:val="24"/>
        </w:rPr>
      </w:pPr>
      <w:r w:rsidRPr="00AC6EB1">
        <w:rPr>
          <w:sz w:val="24"/>
          <w:szCs w:val="24"/>
        </w:rPr>
        <w:t>Понижающий коэффициент указывается участником в форме «Коммерческое предложение», приведенной в Документации о закупке.</w:t>
      </w:r>
    </w:p>
    <w:p w14:paraId="62D20FC3" w14:textId="77777777" w:rsidR="001E19A2" w:rsidRPr="00AC6EB1" w:rsidRDefault="001E19A2" w:rsidP="001E19A2">
      <w:pPr>
        <w:widowControl w:val="0"/>
        <w:numPr>
          <w:ilvl w:val="0"/>
          <w:numId w:val="36"/>
        </w:numPr>
        <w:suppressAutoHyphens/>
        <w:ind w:left="0" w:firstLine="0"/>
        <w:contextualSpacing/>
        <w:jc w:val="both"/>
        <w:rPr>
          <w:sz w:val="24"/>
          <w:szCs w:val="24"/>
        </w:rPr>
      </w:pPr>
      <w:r w:rsidRPr="00AC6EB1">
        <w:rPr>
          <w:sz w:val="24"/>
          <w:szCs w:val="24"/>
        </w:rPr>
        <w:t>Участник формирует стоимость своей заявки с учетом понижающего коэффициента, указанного в п.1 настоящего раздела.</w:t>
      </w:r>
    </w:p>
    <w:p w14:paraId="4A0CF688" w14:textId="77777777" w:rsidR="00D04573" w:rsidRPr="00566575" w:rsidRDefault="00D04573" w:rsidP="00D04573">
      <w:pPr>
        <w:pStyle w:val="21"/>
        <w:numPr>
          <w:ilvl w:val="0"/>
          <w:numId w:val="38"/>
        </w:numPr>
        <w:ind w:left="0" w:firstLine="0"/>
        <w:rPr>
          <w:rFonts w:eastAsiaTheme="minorEastAsia"/>
          <w:b w:val="0"/>
          <w:szCs w:val="24"/>
        </w:rPr>
      </w:pPr>
      <w:bookmarkStart w:id="34" w:name="_Toc225335462"/>
      <w:bookmarkStart w:id="35" w:name="_Toc230273536"/>
      <w:r w:rsidRPr="00566575">
        <w:rPr>
          <w:szCs w:val="24"/>
        </w:rPr>
        <w:t>Требования</w:t>
      </w:r>
      <w:r w:rsidRPr="00566575">
        <w:rPr>
          <w:rFonts w:eastAsiaTheme="minorEastAsia"/>
          <w:szCs w:val="24"/>
        </w:rPr>
        <w:t xml:space="preserve"> к документации по ценообразованию на этапе заключения (исполнения) </w:t>
      </w:r>
      <w:r w:rsidRPr="00566575">
        <w:rPr>
          <w:rFonts w:eastAsiaTheme="minorEastAsia"/>
          <w:b w:val="0"/>
          <w:szCs w:val="24"/>
        </w:rPr>
        <w:t>договора.</w:t>
      </w:r>
      <w:bookmarkEnd w:id="34"/>
      <w:bookmarkEnd w:id="35"/>
    </w:p>
    <w:p w14:paraId="6E5A9AF7" w14:textId="77777777" w:rsidR="00D04573" w:rsidRPr="00566575" w:rsidRDefault="00D04573" w:rsidP="00D04573">
      <w:pPr>
        <w:pStyle w:val="aff6"/>
        <w:tabs>
          <w:tab w:val="left" w:pos="850"/>
        </w:tabs>
        <w:ind w:left="0" w:firstLine="567"/>
        <w:jc w:val="both"/>
        <w:textAlignment w:val="center"/>
        <w:rPr>
          <w:lang w:val="x-none" w:eastAsia="x-none"/>
        </w:rPr>
      </w:pPr>
      <w:bookmarkStart w:id="36" w:name="_Toc225335464"/>
      <w:r w:rsidRPr="00566575">
        <w:rPr>
          <w:lang w:val="x-none" w:eastAsia="x-none"/>
        </w:rPr>
        <w:t xml:space="preserve">4.1. По результатам настоящей закупки заключается договор, путем применения к начальной (максимальной) цене договора понижающего коэффициента, указанного в заявке Участника, с которым принято решение заключить договор. </w:t>
      </w:r>
    </w:p>
    <w:p w14:paraId="24F7F496" w14:textId="77777777" w:rsidR="00D04573" w:rsidRPr="00566575" w:rsidRDefault="00D04573" w:rsidP="00D04573">
      <w:pPr>
        <w:pStyle w:val="aff6"/>
        <w:tabs>
          <w:tab w:val="left" w:pos="850"/>
        </w:tabs>
        <w:ind w:left="0" w:firstLine="567"/>
        <w:jc w:val="both"/>
        <w:textAlignment w:val="center"/>
        <w:rPr>
          <w:lang w:val="x-none" w:eastAsia="x-none"/>
        </w:rPr>
      </w:pPr>
      <w:r w:rsidRPr="00566575">
        <w:rPr>
          <w:lang w:val="x-none" w:eastAsia="x-none"/>
        </w:rPr>
        <w:t>4.2. В рамках исполнения договора взаиморасчеты будут осуществляться по смете, выданной Заказчиком, с учетом понижающего коэффициента по результатам закупки.</w:t>
      </w:r>
    </w:p>
    <w:p w14:paraId="576EE5E6" w14:textId="77777777" w:rsidR="00D04573" w:rsidRPr="00566575" w:rsidRDefault="00D04573" w:rsidP="00D04573">
      <w:pPr>
        <w:pStyle w:val="aff6"/>
        <w:tabs>
          <w:tab w:val="left" w:pos="850"/>
        </w:tabs>
        <w:ind w:left="0" w:firstLine="567"/>
        <w:jc w:val="both"/>
        <w:textAlignment w:val="center"/>
        <w:rPr>
          <w:lang w:val="x-none" w:eastAsia="x-none"/>
        </w:rPr>
      </w:pPr>
      <w:r w:rsidRPr="00566575">
        <w:rPr>
          <w:lang w:val="x-none" w:eastAsia="x-none"/>
        </w:rPr>
        <w:t>4.3. На этапе исполнения договора все коэффициенты начисляются в Смете к итогу.</w:t>
      </w:r>
    </w:p>
    <w:p w14:paraId="5476865D" w14:textId="77777777" w:rsidR="00D04573" w:rsidRPr="00566575" w:rsidRDefault="00D04573" w:rsidP="00D04573">
      <w:pPr>
        <w:pStyle w:val="aff6"/>
        <w:tabs>
          <w:tab w:val="left" w:pos="850"/>
        </w:tabs>
        <w:ind w:left="0" w:firstLine="567"/>
        <w:jc w:val="both"/>
        <w:textAlignment w:val="center"/>
        <w:rPr>
          <w:lang w:val="x-none" w:eastAsia="x-none"/>
        </w:rPr>
      </w:pPr>
      <w:r w:rsidRPr="00566575">
        <w:rPr>
          <w:lang w:val="x-none" w:eastAsia="x-none"/>
        </w:rPr>
        <w:t>4.4. В случае если стоимость по смете, выданной Заказчиком, будет превышать стоимость, указанную в Коммерческом предложении, в ходе исполнения договора Подрядчику необходимо применить соответствующий дополнительный понижающий коэффициент и откорректировать стоимость в сторону ее уменьшения.</w:t>
      </w:r>
    </w:p>
    <w:p w14:paraId="620D8782" w14:textId="77777777" w:rsidR="00D04573" w:rsidRPr="00566575" w:rsidRDefault="00D04573" w:rsidP="00D04573">
      <w:pPr>
        <w:pStyle w:val="aff6"/>
        <w:tabs>
          <w:tab w:val="left" w:pos="850"/>
        </w:tabs>
        <w:ind w:left="0" w:firstLine="567"/>
        <w:jc w:val="both"/>
        <w:textAlignment w:val="center"/>
        <w:rPr>
          <w:lang w:val="x-none" w:eastAsia="x-none"/>
        </w:rPr>
      </w:pPr>
      <w:r w:rsidRPr="00566575">
        <w:rPr>
          <w:lang w:val="x-none" w:eastAsia="x-none"/>
        </w:rPr>
        <w:t>4.5. В случае если стоимость по смете, выданной Заказчиком, будет ниже стоимости, указанной в Коммерческом предложении, взаиморасчеты будут осуществляться по данной смете без увеличения стоимости, указанной в Коммерческом предложении.</w:t>
      </w:r>
    </w:p>
    <w:p w14:paraId="3C146B61" w14:textId="77777777" w:rsidR="00D04573" w:rsidRPr="00DF57DB" w:rsidRDefault="00D04573" w:rsidP="00D04573">
      <w:pPr>
        <w:pStyle w:val="21"/>
        <w:numPr>
          <w:ilvl w:val="0"/>
          <w:numId w:val="38"/>
        </w:numPr>
        <w:ind w:left="0" w:firstLine="0"/>
        <w:rPr>
          <w:rFonts w:eastAsiaTheme="minorEastAsia"/>
          <w:szCs w:val="24"/>
        </w:rPr>
      </w:pPr>
      <w:bookmarkStart w:id="37" w:name="_Toc230273537"/>
      <w:r w:rsidRPr="00DF57DB">
        <w:rPr>
          <w:rFonts w:eastAsiaTheme="minorEastAsia"/>
          <w:szCs w:val="24"/>
        </w:rPr>
        <w:t>Приложения:</w:t>
      </w:r>
      <w:bookmarkEnd w:id="36"/>
      <w:bookmarkEnd w:id="37"/>
    </w:p>
    <w:p w14:paraId="76684A51" w14:textId="77777777" w:rsidR="00D04573" w:rsidRPr="00DF57DB" w:rsidRDefault="00D04573" w:rsidP="00D04573">
      <w:pPr>
        <w:pStyle w:val="aff6"/>
        <w:tabs>
          <w:tab w:val="left" w:pos="850"/>
        </w:tabs>
        <w:ind w:left="0" w:firstLine="567"/>
        <w:jc w:val="both"/>
        <w:textAlignment w:val="center"/>
        <w:rPr>
          <w:lang w:val="x-none" w:eastAsia="x-none"/>
        </w:rPr>
      </w:pPr>
      <w:r w:rsidRPr="006D48A1">
        <w:rPr>
          <w:lang w:eastAsia="x-none"/>
        </w:rPr>
        <w:t xml:space="preserve">5.1 </w:t>
      </w:r>
      <w:r w:rsidRPr="006D48A1">
        <w:rPr>
          <w:lang w:val="x-none" w:eastAsia="x-none"/>
        </w:rPr>
        <w:t xml:space="preserve">Требования к оформлению и составлению </w:t>
      </w:r>
      <w:bookmarkStart w:id="38" w:name="_Hlk230620256"/>
      <w:r w:rsidRPr="006D48A1">
        <w:rPr>
          <w:lang w:val="x-none" w:eastAsia="x-none"/>
        </w:rPr>
        <w:t>сметной документации</w:t>
      </w:r>
      <w:bookmarkEnd w:id="38"/>
      <w:r w:rsidRPr="006D48A1">
        <w:rPr>
          <w:lang w:val="x-none" w:eastAsia="x-none"/>
        </w:rPr>
        <w:t xml:space="preserve">, </w:t>
      </w:r>
      <w:bookmarkStart w:id="39" w:name="_Hlk230620248"/>
      <w:r w:rsidRPr="006E04B7">
        <w:rPr>
          <w:lang w:val="x-none" w:eastAsia="x-none"/>
        </w:rPr>
        <w:t>формируемой на этапе исполнения договора</w:t>
      </w:r>
      <w:bookmarkEnd w:id="39"/>
      <w:r w:rsidRPr="006E04B7">
        <w:rPr>
          <w:lang w:val="x-none" w:eastAsia="x-none"/>
        </w:rPr>
        <w:t>;</w:t>
      </w:r>
    </w:p>
    <w:p w14:paraId="19F7FCB7" w14:textId="77777777" w:rsidR="00D04573" w:rsidRPr="00AC6EB1" w:rsidRDefault="00D04573" w:rsidP="00D04573">
      <w:pPr>
        <w:pStyle w:val="aff6"/>
        <w:spacing w:before="120" w:after="120"/>
        <w:ind w:left="0"/>
        <w:jc w:val="both"/>
      </w:pPr>
    </w:p>
    <w:p w14:paraId="59A6B28C" w14:textId="77777777" w:rsidR="00D04573" w:rsidRPr="00AC6EB1" w:rsidRDefault="00D04573" w:rsidP="00D04573">
      <w:pPr>
        <w:jc w:val="right"/>
        <w:rPr>
          <w:sz w:val="24"/>
          <w:szCs w:val="24"/>
        </w:rPr>
      </w:pPr>
    </w:p>
    <w:p w14:paraId="6B1C9C4B" w14:textId="77777777" w:rsidR="00D04573" w:rsidRPr="00AC6EB1" w:rsidRDefault="00D04573" w:rsidP="00D04573">
      <w:pPr>
        <w:jc w:val="right"/>
        <w:rPr>
          <w:sz w:val="24"/>
          <w:szCs w:val="24"/>
        </w:rPr>
      </w:pPr>
    </w:p>
    <w:p w14:paraId="43A4D79E" w14:textId="77777777" w:rsidR="00D04573" w:rsidRPr="00AC6EB1" w:rsidRDefault="00D04573" w:rsidP="00D04573">
      <w:pPr>
        <w:jc w:val="right"/>
        <w:rPr>
          <w:sz w:val="24"/>
          <w:szCs w:val="24"/>
        </w:rPr>
      </w:pPr>
    </w:p>
    <w:p w14:paraId="25F0914E" w14:textId="77777777" w:rsidR="00D04573" w:rsidRPr="00AC6EB1" w:rsidRDefault="00D04573" w:rsidP="00D04573">
      <w:pPr>
        <w:jc w:val="right"/>
        <w:rPr>
          <w:sz w:val="24"/>
          <w:szCs w:val="24"/>
        </w:rPr>
      </w:pPr>
    </w:p>
    <w:p w14:paraId="19032D10" w14:textId="77777777" w:rsidR="00D04573" w:rsidRPr="00AC6EB1" w:rsidRDefault="00D04573" w:rsidP="00D04573">
      <w:pPr>
        <w:rPr>
          <w:sz w:val="24"/>
          <w:szCs w:val="24"/>
        </w:rPr>
        <w:sectPr w:rsidR="00D04573" w:rsidRPr="00AC6EB1" w:rsidSect="00A00FB8">
          <w:headerReference w:type="even" r:id="rId14"/>
          <w:headerReference w:type="default" r:id="rId15"/>
          <w:headerReference w:type="first" r:id="rId16"/>
          <w:pgSz w:w="11906" w:h="16838" w:code="9"/>
          <w:pgMar w:top="567" w:right="567" w:bottom="567" w:left="238" w:header="680" w:footer="737" w:gutter="1134"/>
          <w:cols w:space="708"/>
          <w:titlePg/>
          <w:docGrid w:linePitch="381"/>
        </w:sectPr>
      </w:pPr>
    </w:p>
    <w:p w14:paraId="29E47C7B" w14:textId="77777777" w:rsidR="00D04573" w:rsidRPr="00550694" w:rsidRDefault="00D04573" w:rsidP="00D04573">
      <w:pPr>
        <w:pStyle w:val="Standard"/>
        <w:tabs>
          <w:tab w:val="left" w:pos="900"/>
        </w:tabs>
        <w:ind w:firstLine="360"/>
        <w:jc w:val="right"/>
      </w:pPr>
      <w:r w:rsidRPr="00550694">
        <w:rPr>
          <w:b/>
          <w:i/>
          <w:iCs/>
        </w:rPr>
        <w:lastRenderedPageBreak/>
        <w:t>Приложение № 1</w:t>
      </w:r>
    </w:p>
    <w:p w14:paraId="3D8840F8" w14:textId="77777777" w:rsidR="00D04573" w:rsidRPr="00550694" w:rsidRDefault="00D04573" w:rsidP="00D04573">
      <w:pPr>
        <w:pStyle w:val="Standard"/>
        <w:tabs>
          <w:tab w:val="left" w:pos="900"/>
        </w:tabs>
        <w:ind w:firstLine="360"/>
        <w:jc w:val="right"/>
      </w:pPr>
      <w:r w:rsidRPr="00550694">
        <w:rPr>
          <w:b/>
          <w:i/>
          <w:iCs/>
        </w:rPr>
        <w:t xml:space="preserve">к </w:t>
      </w:r>
      <w:r w:rsidRPr="008E7075">
        <w:rPr>
          <w:b/>
          <w:i/>
          <w:iCs/>
        </w:rPr>
        <w:t>Техническим требованиям</w:t>
      </w:r>
    </w:p>
    <w:p w14:paraId="2F312C1B" w14:textId="77777777" w:rsidR="00D04573" w:rsidRPr="00550694" w:rsidRDefault="00D04573" w:rsidP="00D04573">
      <w:pPr>
        <w:pStyle w:val="Standard"/>
        <w:tabs>
          <w:tab w:val="left" w:pos="900"/>
        </w:tabs>
        <w:ind w:firstLine="360"/>
        <w:jc w:val="right"/>
      </w:pPr>
    </w:p>
    <w:p w14:paraId="0C75E2A0" w14:textId="77777777" w:rsidR="00D04573" w:rsidRPr="00550694" w:rsidRDefault="00D04573" w:rsidP="00D04573">
      <w:pPr>
        <w:pStyle w:val="Standard"/>
        <w:jc w:val="center"/>
      </w:pPr>
      <w:r w:rsidRPr="00550694">
        <w:rPr>
          <w:b/>
        </w:rPr>
        <w:t>Требования к оформлению и составлению</w:t>
      </w:r>
    </w:p>
    <w:p w14:paraId="2183CD4C" w14:textId="77777777" w:rsidR="00D04573" w:rsidRPr="00550694" w:rsidRDefault="00D04573" w:rsidP="00D04573">
      <w:pPr>
        <w:pStyle w:val="Standard"/>
        <w:jc w:val="center"/>
      </w:pPr>
      <w:r w:rsidRPr="00550694">
        <w:rPr>
          <w:b/>
        </w:rPr>
        <w:t>сметной документации на выполнение проектных и изыскательских работ</w:t>
      </w:r>
    </w:p>
    <w:p w14:paraId="5867A6CA" w14:textId="77777777" w:rsidR="00D04573" w:rsidRPr="00550694" w:rsidRDefault="00D04573" w:rsidP="00D04573">
      <w:pPr>
        <w:pStyle w:val="ConsPlusNormal"/>
        <w:numPr>
          <w:ilvl w:val="0"/>
          <w:numId w:val="43"/>
        </w:numPr>
        <w:tabs>
          <w:tab w:val="left" w:pos="1134"/>
        </w:tabs>
        <w:autoSpaceDE/>
        <w:autoSpaceDN/>
        <w:adjustRightInd/>
        <w:ind w:left="0" w:firstLine="567"/>
        <w:jc w:val="both"/>
      </w:pPr>
      <w:r w:rsidRPr="00550694">
        <w:rPr>
          <w:rFonts w:ascii="Times New Roman" w:hAnsi="Times New Roman"/>
          <w:sz w:val="22"/>
        </w:rPr>
        <w:t>Настоящие требования разработаны для единого подхода к определению стоимости проектных и изыскательских работ (далее - ПИР).</w:t>
      </w:r>
    </w:p>
    <w:p w14:paraId="1B76667B" w14:textId="77777777" w:rsidR="00D04573" w:rsidRPr="00550694" w:rsidRDefault="00D04573" w:rsidP="00D04573">
      <w:pPr>
        <w:pStyle w:val="ConsPlusNormal"/>
        <w:numPr>
          <w:ilvl w:val="0"/>
          <w:numId w:val="44"/>
        </w:numPr>
        <w:tabs>
          <w:tab w:val="left" w:pos="1134"/>
        </w:tabs>
        <w:autoSpaceDE/>
        <w:autoSpaceDN/>
        <w:adjustRightInd/>
        <w:ind w:left="0" w:firstLine="567"/>
        <w:jc w:val="both"/>
      </w:pPr>
      <w:r w:rsidRPr="00550694">
        <w:rPr>
          <w:rFonts w:ascii="Times New Roman" w:hAnsi="Times New Roman" w:cs="Times New Roman"/>
          <w:sz w:val="22"/>
          <w:szCs w:val="22"/>
        </w:rPr>
        <w:t>Затраты на проведение инженерных изысканий, подготовку проектной и рабочей документации определяются расчетами на основании сметных нормативов, сведения о которых включены в ФРСН.</w:t>
      </w:r>
    </w:p>
    <w:p w14:paraId="28464105" w14:textId="77777777" w:rsidR="00D04573" w:rsidRPr="00550694" w:rsidRDefault="00D04573" w:rsidP="00D04573">
      <w:pPr>
        <w:pStyle w:val="aff6"/>
        <w:numPr>
          <w:ilvl w:val="0"/>
          <w:numId w:val="44"/>
        </w:numPr>
        <w:tabs>
          <w:tab w:val="left" w:pos="1134"/>
        </w:tabs>
        <w:ind w:left="0" w:firstLine="567"/>
        <w:contextualSpacing w:val="0"/>
        <w:jc w:val="both"/>
      </w:pPr>
      <w:r w:rsidRPr="00550694">
        <w:t>Сметы на ПИР составлять на основании технических требований (технического задания) заказчика, графиков производства работ, программы изысканий.</w:t>
      </w:r>
    </w:p>
    <w:p w14:paraId="2A392978" w14:textId="77777777" w:rsidR="00D04573" w:rsidRPr="00550694" w:rsidRDefault="00D04573" w:rsidP="00D04573">
      <w:pPr>
        <w:pStyle w:val="aff6"/>
        <w:numPr>
          <w:ilvl w:val="0"/>
          <w:numId w:val="44"/>
        </w:numPr>
        <w:tabs>
          <w:tab w:val="left" w:pos="1134"/>
        </w:tabs>
        <w:ind w:left="0" w:firstLine="567"/>
        <w:contextualSpacing w:val="0"/>
        <w:jc w:val="both"/>
      </w:pPr>
      <w:r w:rsidRPr="00550694">
        <w:t>Сметный расчет стоимости изыскательских работ составляется в соответствии с</w:t>
      </w:r>
      <w:r>
        <w:t xml:space="preserve"> </w:t>
      </w:r>
      <w:r w:rsidRPr="00076BAC">
        <w:t>прилагаемой к сметному расчету программой изысканий. Программа изысканий составляется исполнителем на основе технического задания заказчика с учетом требований соответствующих нормативных документов, регламентирующих состав и объем изыскательских работ.</w:t>
      </w:r>
      <w:r w:rsidRPr="00550694">
        <w:t xml:space="preserve"> </w:t>
      </w:r>
      <w:r w:rsidRPr="00076BAC">
        <w:t>По окончании изысканий составляется сметный расчет – исполнительная смета (необходимо предусмотреть условиями договора) на основе технического отчета по результатам изысканий в соответствии с составом и объемами фактически выполненных работ с учетом категории сложности их выполнения.</w:t>
      </w:r>
    </w:p>
    <w:p w14:paraId="6DF8B376" w14:textId="77777777" w:rsidR="00D04573" w:rsidRPr="00550694" w:rsidRDefault="00D04573" w:rsidP="00D04573">
      <w:pPr>
        <w:pStyle w:val="aff6"/>
        <w:numPr>
          <w:ilvl w:val="0"/>
          <w:numId w:val="44"/>
        </w:numPr>
        <w:tabs>
          <w:tab w:val="left" w:pos="1134"/>
        </w:tabs>
        <w:ind w:left="0" w:firstLine="567"/>
        <w:contextualSpacing w:val="0"/>
        <w:jc w:val="both"/>
      </w:pPr>
      <w:r w:rsidRPr="00550694">
        <w:t>Стоимость проектных работ на строительство, реконструкцию и техническое перевооружение объектов производственного назначения определяется на основе Справочников базовых цен на соответствующие работы, входящих в ФРСН, «Методических указаний по применению Справочников базовых цен на проектные работы в строительстве», утвержденных Приказом Министерства регионального развития РФ от 29.12.2009 № 620 (далее - Методика №620) и Методики определения стоимости работ по подготовке проектной документации, утвержденной Приказом Министерства строительства и жилищно-коммунального хозяйства РФ от 1 октября 2021 г. N 707/пр. (далее – Методика №707) не противоречащим положениям Методики №620 и Справочникам базовых цен (далее – СБЦ) на проектные работы в строительстве .</w:t>
      </w:r>
    </w:p>
    <w:p w14:paraId="7909B205" w14:textId="77777777" w:rsidR="00D04573" w:rsidRPr="00550694" w:rsidRDefault="00D04573" w:rsidP="00D04573">
      <w:pPr>
        <w:pStyle w:val="aff6"/>
        <w:numPr>
          <w:ilvl w:val="0"/>
          <w:numId w:val="44"/>
        </w:numPr>
        <w:tabs>
          <w:tab w:val="left" w:pos="1134"/>
        </w:tabs>
        <w:ind w:left="0" w:firstLine="567"/>
        <w:contextualSpacing w:val="0"/>
        <w:jc w:val="both"/>
      </w:pPr>
      <w:r w:rsidRPr="00550694">
        <w:t xml:space="preserve">Стоимость изыскательских работ определять на основе «Методического пособия по определению стоимости инженерных изысканий для строительства», утвержденного письмом Госстроя России от 31.03.2004 № НЗ-2078/10 и внесенного в ФРСН нормативов или иного актуального документа.  </w:t>
      </w:r>
    </w:p>
    <w:p w14:paraId="03FF6946" w14:textId="77777777" w:rsidR="00D04573" w:rsidRPr="00550694" w:rsidRDefault="00D04573" w:rsidP="00D04573">
      <w:pPr>
        <w:pStyle w:val="aff6"/>
        <w:numPr>
          <w:ilvl w:val="0"/>
          <w:numId w:val="44"/>
        </w:numPr>
        <w:tabs>
          <w:tab w:val="left" w:pos="1134"/>
        </w:tabs>
        <w:ind w:left="0" w:firstLine="567"/>
        <w:contextualSpacing w:val="0"/>
        <w:jc w:val="both"/>
      </w:pPr>
      <w:r w:rsidRPr="00550694">
        <w:t xml:space="preserve">При определении стоимости изыскательских работ </w:t>
      </w:r>
      <w:r w:rsidRPr="00550694">
        <w:rPr>
          <w:b/>
        </w:rPr>
        <w:t>по согласованию с Заказчиком</w:t>
      </w:r>
      <w:r w:rsidRPr="00550694">
        <w:t xml:space="preserve"> возможно применять следующие коэффициенты в соответствии с письмом ПАО «ПНИИИС» от 03.04.2014 №11/298:</w:t>
      </w:r>
    </w:p>
    <w:p w14:paraId="787654DA" w14:textId="77777777" w:rsidR="00D04573" w:rsidRPr="00550694" w:rsidRDefault="00D04573" w:rsidP="00D04573">
      <w:pPr>
        <w:pStyle w:val="aff6"/>
        <w:numPr>
          <w:ilvl w:val="0"/>
          <w:numId w:val="40"/>
        </w:numPr>
        <w:tabs>
          <w:tab w:val="left" w:pos="1134"/>
        </w:tabs>
        <w:ind w:left="567" w:firstLine="283"/>
        <w:contextualSpacing w:val="0"/>
        <w:jc w:val="both"/>
      </w:pPr>
      <w:r w:rsidRPr="00550694">
        <w:t>1,75 – «выполнение картографических работ с составлением планов (продольных профилей) в двух видах: на магнитном и бумажном носителях» (п. 15 е Общих указаний) - при наличии в технических требованиях указания о необходимости составления инженерно-топографических планов (продольных профилей) в двух видах (в электронном виде и на планшете на жесткой основе), либо при выявлении данных требований в процессе выполнения изысканий;</w:t>
      </w:r>
    </w:p>
    <w:p w14:paraId="6EA238C3" w14:textId="77777777" w:rsidR="00D04573" w:rsidRPr="00550694" w:rsidRDefault="00D04573" w:rsidP="00D04573">
      <w:pPr>
        <w:pStyle w:val="aff6"/>
        <w:numPr>
          <w:ilvl w:val="0"/>
          <w:numId w:val="40"/>
        </w:numPr>
        <w:tabs>
          <w:tab w:val="left" w:pos="1134"/>
        </w:tabs>
        <w:ind w:left="567" w:firstLine="283"/>
        <w:contextualSpacing w:val="0"/>
        <w:jc w:val="both"/>
      </w:pPr>
      <w:r w:rsidRPr="00550694">
        <w:t>1,2 – «выполнение камеральных и картографических работ с применением компьютерных технологий» (п. 15 д Общих указаний) – применяется при условии, что топографические планы выполняются только в электронном виде (распечатка является вариантом электронной версии);</w:t>
      </w:r>
    </w:p>
    <w:p w14:paraId="60687D8F" w14:textId="77777777" w:rsidR="00D04573" w:rsidRPr="00550694" w:rsidRDefault="00D04573" w:rsidP="00D04573">
      <w:pPr>
        <w:pStyle w:val="aff6"/>
        <w:numPr>
          <w:ilvl w:val="0"/>
          <w:numId w:val="40"/>
        </w:numPr>
        <w:tabs>
          <w:tab w:val="left" w:pos="1134"/>
        </w:tabs>
        <w:ind w:left="567" w:firstLine="283"/>
        <w:contextualSpacing w:val="0"/>
        <w:jc w:val="both"/>
      </w:pPr>
      <w:r w:rsidRPr="00550694">
        <w:t>1,25 – «при выполнении полевых работ на территориях гидроэлектростанций» (п. 8 в Общих указаний) – на станциях Северного Кавказа и Амурской области;</w:t>
      </w:r>
    </w:p>
    <w:p w14:paraId="23A5C65F" w14:textId="77777777" w:rsidR="00D04573" w:rsidRPr="00550694" w:rsidRDefault="00D04573" w:rsidP="00D04573">
      <w:pPr>
        <w:pStyle w:val="aff6"/>
        <w:numPr>
          <w:ilvl w:val="0"/>
          <w:numId w:val="40"/>
        </w:numPr>
        <w:tabs>
          <w:tab w:val="left" w:pos="1134"/>
        </w:tabs>
        <w:ind w:left="567" w:firstLine="283"/>
        <w:contextualSpacing w:val="0"/>
        <w:jc w:val="both"/>
      </w:pPr>
      <w:r w:rsidRPr="00550694">
        <w:t>1,15 – «при выполнении полевых работ на территориях гидроэлектростанций» (п. 8 в Общих указаний) – на всех гидроэлектростанциях, кроме станций Северного Кавказа и Амурской области</w:t>
      </w:r>
    </w:p>
    <w:p w14:paraId="29B7E1CF" w14:textId="77777777" w:rsidR="00D04573" w:rsidRPr="00550694" w:rsidRDefault="00D04573" w:rsidP="00D04573">
      <w:pPr>
        <w:pStyle w:val="aff6"/>
        <w:numPr>
          <w:ilvl w:val="0"/>
          <w:numId w:val="44"/>
        </w:numPr>
        <w:tabs>
          <w:tab w:val="left" w:pos="1134"/>
        </w:tabs>
        <w:ind w:left="0" w:firstLine="567"/>
        <w:contextualSpacing w:val="0"/>
        <w:jc w:val="both"/>
      </w:pPr>
      <w:r w:rsidRPr="00550694">
        <w:t>Применение расценки, предусмотренной § 4 таблицы 73 «Изготовление копии профиля на кальке с оригинала, вычерченного в карандаше» обоснованно, если такой вид работ в действительности выполнялся (был предусмотрен заданием и/или программой работ).</w:t>
      </w:r>
    </w:p>
    <w:p w14:paraId="0E5E9DFD" w14:textId="77777777" w:rsidR="00D04573" w:rsidRPr="00550694" w:rsidRDefault="00D04573" w:rsidP="00D04573">
      <w:pPr>
        <w:pStyle w:val="aff6"/>
        <w:numPr>
          <w:ilvl w:val="0"/>
          <w:numId w:val="44"/>
        </w:numPr>
        <w:tabs>
          <w:tab w:val="left" w:pos="1134"/>
        </w:tabs>
        <w:ind w:left="0" w:firstLine="567"/>
        <w:contextualSpacing w:val="0"/>
        <w:jc w:val="both"/>
      </w:pPr>
      <w:r w:rsidRPr="00550694">
        <w:lastRenderedPageBreak/>
        <w:t>При определении стоимости ПИР в сметных расчетах указывать полное наименование нормативного документа, на основании, которого составляется сметная документация с указанием всех реквизитов документа.</w:t>
      </w:r>
    </w:p>
    <w:p w14:paraId="5EDFB9F1" w14:textId="77777777" w:rsidR="00D04573" w:rsidRPr="00550694" w:rsidRDefault="00D04573" w:rsidP="00D04573">
      <w:pPr>
        <w:pStyle w:val="aff6"/>
        <w:numPr>
          <w:ilvl w:val="0"/>
          <w:numId w:val="44"/>
        </w:numPr>
        <w:tabs>
          <w:tab w:val="left" w:pos="1134"/>
        </w:tabs>
        <w:ind w:left="0" w:firstLine="567"/>
        <w:contextualSpacing w:val="0"/>
        <w:jc w:val="both"/>
      </w:pPr>
      <w:r w:rsidRPr="00550694">
        <w:t>При использовании в сметах коэффициентов (доплат, процентов и т.д.) в графе «Номер частей, глав, таблиц, процентов…» указывать обоснование из методических указаний, общих положений сборников или других нормативных документов и приложений к ним.</w:t>
      </w:r>
    </w:p>
    <w:p w14:paraId="47ED33E2" w14:textId="77777777" w:rsidR="00D04573" w:rsidRPr="00550694" w:rsidRDefault="00D04573" w:rsidP="00D04573">
      <w:pPr>
        <w:pStyle w:val="aff6"/>
        <w:numPr>
          <w:ilvl w:val="0"/>
          <w:numId w:val="44"/>
        </w:numPr>
        <w:tabs>
          <w:tab w:val="left" w:pos="1134"/>
        </w:tabs>
        <w:ind w:left="0" w:firstLine="567"/>
        <w:contextualSpacing w:val="0"/>
        <w:jc w:val="both"/>
      </w:pPr>
      <w:r w:rsidRPr="00550694">
        <w:t>Проектная документация отдельных этапов строительства, реконструкции и различных видов объектов капитального строительства должна быть выполнена в соответствии с «Положением о составе разделов проектной документации и требованиях к их содержанию», утвержденным Постановлением Правительства РФ от 16.02.2008 №87.</w:t>
      </w:r>
    </w:p>
    <w:p w14:paraId="71EC3D11" w14:textId="77777777" w:rsidR="00D04573" w:rsidRPr="00550694" w:rsidRDefault="00D04573" w:rsidP="00D04573">
      <w:pPr>
        <w:pStyle w:val="aff6"/>
        <w:numPr>
          <w:ilvl w:val="0"/>
          <w:numId w:val="44"/>
        </w:numPr>
        <w:tabs>
          <w:tab w:val="left" w:pos="1134"/>
        </w:tabs>
        <w:ind w:left="0" w:firstLine="567"/>
        <w:contextualSpacing w:val="0"/>
        <w:jc w:val="both"/>
      </w:pPr>
      <w:r w:rsidRPr="00550694">
        <w:t>Пересчет сметной стоимости проектных (изыскательских) работ по состоянию на 01.01.2001г, 01.01.1995г. (1991г.) следует производить согласно индексам на указанные (проектные или изыскательские) работы, рекомендованным к применению письмом соответствующего органа исполнительной власти, уполномоченного в области сметного нормирования и ценообразования в сфере градостроительной деятельности.</w:t>
      </w:r>
    </w:p>
    <w:p w14:paraId="0EEF9876" w14:textId="77777777" w:rsidR="00D04573" w:rsidRPr="00550694" w:rsidRDefault="00D04573" w:rsidP="00D04573">
      <w:pPr>
        <w:pStyle w:val="aff6"/>
        <w:numPr>
          <w:ilvl w:val="0"/>
          <w:numId w:val="44"/>
        </w:numPr>
        <w:tabs>
          <w:tab w:val="left" w:pos="1134"/>
        </w:tabs>
        <w:ind w:left="0" w:firstLine="567"/>
        <w:contextualSpacing w:val="0"/>
        <w:jc w:val="both"/>
      </w:pPr>
      <w:r w:rsidRPr="00550694">
        <w:t>Стоимость разработки раздела «Оценка воздействия на окружающую среду» принимается в размере не более 4% от общей стоимости проектных работ.</w:t>
      </w:r>
    </w:p>
    <w:p w14:paraId="18B88DE8" w14:textId="77777777" w:rsidR="00D04573" w:rsidRPr="00550694" w:rsidRDefault="00D04573" w:rsidP="00D04573">
      <w:pPr>
        <w:pStyle w:val="ConsPlusNormal"/>
        <w:numPr>
          <w:ilvl w:val="0"/>
          <w:numId w:val="44"/>
        </w:numPr>
        <w:tabs>
          <w:tab w:val="left" w:pos="1134"/>
        </w:tabs>
        <w:autoSpaceDE/>
        <w:autoSpaceDN/>
        <w:adjustRightInd/>
        <w:ind w:left="0" w:firstLine="567"/>
        <w:jc w:val="both"/>
      </w:pPr>
      <w:r w:rsidRPr="00550694">
        <w:rPr>
          <w:rFonts w:ascii="Times New Roman" w:hAnsi="Times New Roman" w:cs="Times New Roman"/>
          <w:sz w:val="22"/>
          <w:szCs w:val="22"/>
        </w:rPr>
        <w:t>В случае отсутствия в сметных нормативах, сведения о которых включены в ФРСН, показателей и нормативов цены проектных работ, стоимость работ по подготовке проектной документации определяется в соответствии с положениями Методики №620, либо по нормативному акту, пришедшему на смену данному документу.</w:t>
      </w:r>
    </w:p>
    <w:p w14:paraId="7B28C91B" w14:textId="77777777" w:rsidR="00D04573" w:rsidRPr="00550694" w:rsidRDefault="00D04573" w:rsidP="00D04573">
      <w:pPr>
        <w:pStyle w:val="ConsPlusNormal"/>
        <w:numPr>
          <w:ilvl w:val="0"/>
          <w:numId w:val="44"/>
        </w:numPr>
        <w:tabs>
          <w:tab w:val="left" w:pos="1134"/>
        </w:tabs>
        <w:autoSpaceDE/>
        <w:autoSpaceDN/>
        <w:adjustRightInd/>
        <w:ind w:left="0" w:firstLine="567"/>
        <w:jc w:val="both"/>
      </w:pPr>
      <w:r w:rsidRPr="00550694">
        <w:rPr>
          <w:rFonts w:ascii="Times New Roman" w:hAnsi="Times New Roman"/>
          <w:sz w:val="22"/>
          <w:szCs w:val="22"/>
        </w:rPr>
        <w:t xml:space="preserve">Стоимость работ, цены на которые отсутствуют в МНЗ и СБЦ, внесенных в </w:t>
      </w:r>
      <w:r w:rsidRPr="00550694">
        <w:rPr>
          <w:rFonts w:ascii="Times New Roman" w:hAnsi="Times New Roman" w:cs="Times New Roman"/>
          <w:sz w:val="22"/>
          <w:szCs w:val="22"/>
        </w:rPr>
        <w:t>ФРСН</w:t>
      </w:r>
      <w:r w:rsidRPr="00550694">
        <w:rPr>
          <w:rFonts w:ascii="Times New Roman" w:hAnsi="Times New Roman"/>
          <w:sz w:val="22"/>
          <w:szCs w:val="22"/>
        </w:rPr>
        <w:t xml:space="preserve">, возможно определять сметным расчетом по себестоимости и сложившемуся уровню рентабельности (форма </w:t>
      </w:r>
      <w:hyperlink r:id="rId17">
        <w:r w:rsidRPr="00550694">
          <w:rPr>
            <w:rStyle w:val="Internetlink"/>
            <w:rFonts w:ascii="Times New Roman" w:eastAsia="Calibri" w:hAnsi="Times New Roman"/>
            <w:sz w:val="22"/>
            <w:szCs w:val="22"/>
          </w:rPr>
          <w:t>3п</w:t>
        </w:r>
      </w:hyperlink>
      <w:r w:rsidRPr="00550694">
        <w:rPr>
          <w:rFonts w:ascii="Times New Roman" w:hAnsi="Times New Roman"/>
          <w:sz w:val="22"/>
          <w:szCs w:val="22"/>
        </w:rPr>
        <w:t>) по согласованию с Заказчиком.</w:t>
      </w:r>
    </w:p>
    <w:p w14:paraId="66B80A1E" w14:textId="77777777" w:rsidR="00D04573" w:rsidRPr="00550694" w:rsidRDefault="00D04573" w:rsidP="00D04573">
      <w:pPr>
        <w:pStyle w:val="ConsPlusNormal"/>
        <w:numPr>
          <w:ilvl w:val="0"/>
          <w:numId w:val="44"/>
        </w:numPr>
        <w:tabs>
          <w:tab w:val="left" w:pos="1134"/>
        </w:tabs>
        <w:autoSpaceDE/>
        <w:autoSpaceDN/>
        <w:adjustRightInd/>
        <w:ind w:left="0" w:firstLine="567"/>
        <w:jc w:val="both"/>
      </w:pPr>
      <w:r w:rsidRPr="00550694">
        <w:rPr>
          <w:rFonts w:ascii="Times New Roman" w:hAnsi="Times New Roman"/>
          <w:sz w:val="22"/>
          <w:szCs w:val="22"/>
        </w:rPr>
        <w:t>Стоимость проведения государственной экспертизы проектных работ определяется согласно Постановлению Правительства РФ от 5 марта 2007 г. № 145 «О порядке организации и проведения государственной экспертизы проектной документации и результатов инженерных изысканий».</w:t>
      </w:r>
    </w:p>
    <w:p w14:paraId="3D68FDBC" w14:textId="77777777" w:rsidR="00D04573" w:rsidRPr="00550694" w:rsidRDefault="00D04573" w:rsidP="00D04573">
      <w:pPr>
        <w:pStyle w:val="ConsPlusNormal"/>
        <w:widowControl/>
        <w:numPr>
          <w:ilvl w:val="0"/>
          <w:numId w:val="44"/>
        </w:numPr>
        <w:tabs>
          <w:tab w:val="left" w:pos="1134"/>
        </w:tabs>
        <w:autoSpaceDE/>
        <w:autoSpaceDN/>
        <w:adjustRightInd/>
        <w:ind w:left="0" w:firstLine="567"/>
        <w:jc w:val="both"/>
      </w:pPr>
      <w:r w:rsidRPr="00550694">
        <w:rPr>
          <w:rFonts w:ascii="Times New Roman" w:hAnsi="Times New Roman" w:cs="Times New Roman"/>
          <w:sz w:val="22"/>
          <w:szCs w:val="22"/>
        </w:rPr>
        <w:t>Сметы на ПИР предоставляются в форматах: «Excel» и «</w:t>
      </w:r>
      <w:r w:rsidRPr="00550694">
        <w:rPr>
          <w:rFonts w:ascii="Times New Roman" w:hAnsi="Times New Roman" w:cs="Times New Roman"/>
          <w:sz w:val="22"/>
          <w:szCs w:val="22"/>
          <w:lang w:val="en-US"/>
        </w:rPr>
        <w:t>pdf</w:t>
      </w:r>
      <w:r w:rsidRPr="00550694">
        <w:rPr>
          <w:rFonts w:ascii="Times New Roman" w:hAnsi="Times New Roman" w:cs="Times New Roman"/>
          <w:sz w:val="22"/>
          <w:szCs w:val="22"/>
        </w:rPr>
        <w:t>» (с подписями и печатью). Сметная документация в формате «Exce</w:t>
      </w:r>
      <w:r w:rsidRPr="00550694">
        <w:rPr>
          <w:rFonts w:ascii="Times New Roman" w:hAnsi="Times New Roman" w:cs="Times New Roman"/>
          <w:sz w:val="22"/>
          <w:szCs w:val="22"/>
          <w:lang w:val="en-US"/>
        </w:rPr>
        <w:t>l</w:t>
      </w:r>
      <w:r w:rsidRPr="00550694">
        <w:rPr>
          <w:rFonts w:ascii="Times New Roman" w:hAnsi="Times New Roman" w:cs="Times New Roman"/>
          <w:sz w:val="22"/>
          <w:szCs w:val="22"/>
        </w:rPr>
        <w:t>» должна быть представлена в одном файле с внесением ССРСС, ЛСР и других расчетов на отдельные листы (вкладки) документа.</w:t>
      </w:r>
    </w:p>
    <w:p w14:paraId="7FDAF128" w14:textId="77777777" w:rsidR="00D04573" w:rsidRPr="00550694" w:rsidRDefault="00D04573" w:rsidP="00D04573">
      <w:pPr>
        <w:pStyle w:val="ConsPlusNormal"/>
        <w:numPr>
          <w:ilvl w:val="0"/>
          <w:numId w:val="44"/>
        </w:numPr>
        <w:tabs>
          <w:tab w:val="left" w:pos="1134"/>
        </w:tabs>
        <w:autoSpaceDE/>
        <w:autoSpaceDN/>
        <w:adjustRightInd/>
        <w:ind w:left="0" w:firstLine="567"/>
        <w:jc w:val="both"/>
      </w:pPr>
      <w:r w:rsidRPr="00550694">
        <w:rPr>
          <w:rFonts w:ascii="Times New Roman" w:hAnsi="Times New Roman"/>
          <w:sz w:val="22"/>
          <w:szCs w:val="22"/>
        </w:rPr>
        <w:t xml:space="preserve">Результаты вычислений </w:t>
      </w:r>
      <w:r w:rsidRPr="00550694">
        <w:rPr>
          <w:rFonts w:ascii="Times New Roman" w:hAnsi="Times New Roman" w:cs="Times New Roman"/>
          <w:sz w:val="22"/>
          <w:szCs w:val="22"/>
        </w:rPr>
        <w:t xml:space="preserve">(построчные) </w:t>
      </w:r>
      <w:r w:rsidRPr="00550694">
        <w:rPr>
          <w:rFonts w:ascii="Times New Roman" w:hAnsi="Times New Roman"/>
          <w:sz w:val="22"/>
          <w:szCs w:val="22"/>
        </w:rPr>
        <w:t xml:space="preserve">и итоговые данные в </w:t>
      </w:r>
      <w:r w:rsidRPr="00550694">
        <w:rPr>
          <w:rFonts w:ascii="Times New Roman" w:hAnsi="Times New Roman" w:cs="Times New Roman"/>
          <w:sz w:val="22"/>
          <w:szCs w:val="22"/>
        </w:rPr>
        <w:t>ЛСР (ЛС), приводятся в рублях,</w:t>
      </w:r>
    </w:p>
    <w:p w14:paraId="0D627FE6" w14:textId="77777777" w:rsidR="00D04573" w:rsidRPr="00550694" w:rsidRDefault="00D04573" w:rsidP="00D04573">
      <w:pPr>
        <w:pStyle w:val="ConsPlusNormal"/>
        <w:numPr>
          <w:ilvl w:val="0"/>
          <w:numId w:val="41"/>
        </w:numPr>
        <w:tabs>
          <w:tab w:val="left" w:pos="567"/>
          <w:tab w:val="left" w:pos="1134"/>
        </w:tabs>
        <w:autoSpaceDE/>
        <w:autoSpaceDN/>
        <w:adjustRightInd/>
        <w:ind w:left="0" w:firstLine="567"/>
        <w:jc w:val="both"/>
      </w:pPr>
      <w:r w:rsidRPr="00550694">
        <w:rPr>
          <w:rFonts w:ascii="Times New Roman" w:hAnsi="Times New Roman" w:cs="Times New Roman"/>
          <w:sz w:val="22"/>
          <w:szCs w:val="22"/>
        </w:rPr>
        <w:t>при базисно-индексном методе, с округлением до двух знаков после запятой (до копеек);</w:t>
      </w:r>
    </w:p>
    <w:p w14:paraId="16D1517B" w14:textId="77777777" w:rsidR="00D04573" w:rsidRPr="00550694" w:rsidRDefault="00D04573" w:rsidP="00D04573">
      <w:pPr>
        <w:pStyle w:val="ConsPlusNormal"/>
        <w:numPr>
          <w:ilvl w:val="0"/>
          <w:numId w:val="41"/>
        </w:numPr>
        <w:tabs>
          <w:tab w:val="left" w:pos="567"/>
          <w:tab w:val="left" w:pos="1134"/>
        </w:tabs>
        <w:autoSpaceDE/>
        <w:autoSpaceDN/>
        <w:adjustRightInd/>
        <w:ind w:left="0" w:firstLine="567"/>
        <w:jc w:val="both"/>
      </w:pPr>
      <w:r w:rsidRPr="00550694">
        <w:rPr>
          <w:rFonts w:ascii="Times New Roman" w:hAnsi="Times New Roman" w:cs="Times New Roman"/>
          <w:sz w:val="22"/>
          <w:szCs w:val="22"/>
        </w:rPr>
        <w:t xml:space="preserve">при ресурсно-индексном и ресурсным методах, а также сметных расчетах на отдельные виды </w:t>
      </w:r>
      <w:r w:rsidRPr="00550694">
        <w:rPr>
          <w:rFonts w:ascii="Times New Roman" w:hAnsi="Times New Roman" w:cs="Times New Roman"/>
          <w:sz w:val="24"/>
          <w:szCs w:val="24"/>
        </w:rPr>
        <w:t>затрат - с округлением до целых единиц;</w:t>
      </w:r>
    </w:p>
    <w:p w14:paraId="772F94A0" w14:textId="77777777" w:rsidR="00D04573" w:rsidRPr="00550694" w:rsidRDefault="00D04573" w:rsidP="00D04573">
      <w:pPr>
        <w:pStyle w:val="ConsPlusNormal"/>
        <w:numPr>
          <w:ilvl w:val="0"/>
          <w:numId w:val="41"/>
        </w:numPr>
        <w:tabs>
          <w:tab w:val="left" w:pos="567"/>
          <w:tab w:val="left" w:pos="1134"/>
        </w:tabs>
        <w:autoSpaceDE/>
        <w:autoSpaceDN/>
        <w:adjustRightInd/>
        <w:ind w:left="0" w:firstLine="567"/>
        <w:jc w:val="both"/>
      </w:pPr>
      <w:r w:rsidRPr="00550694">
        <w:rPr>
          <w:rFonts w:ascii="Times New Roman" w:hAnsi="Times New Roman" w:cs="Times New Roman"/>
          <w:sz w:val="22"/>
          <w:szCs w:val="22"/>
        </w:rPr>
        <w:t>в сводной смете - в рублях с округлением до целых единиц.</w:t>
      </w:r>
    </w:p>
    <w:p w14:paraId="7765C01F" w14:textId="77777777" w:rsidR="00D04573" w:rsidRPr="00550694" w:rsidRDefault="00D04573" w:rsidP="00D04573">
      <w:pPr>
        <w:pStyle w:val="ConsPlusNormal"/>
        <w:numPr>
          <w:ilvl w:val="0"/>
          <w:numId w:val="44"/>
        </w:numPr>
        <w:tabs>
          <w:tab w:val="left" w:pos="1134"/>
        </w:tabs>
        <w:autoSpaceDE/>
        <w:autoSpaceDN/>
        <w:adjustRightInd/>
        <w:ind w:left="0" w:firstLine="567"/>
        <w:jc w:val="both"/>
      </w:pPr>
      <w:r w:rsidRPr="00550694">
        <w:rPr>
          <w:rFonts w:ascii="Times New Roman" w:hAnsi="Times New Roman"/>
          <w:sz w:val="22"/>
          <w:szCs w:val="22"/>
          <w:lang w:eastAsia="en-US"/>
        </w:rPr>
        <w:t xml:space="preserve">Командировочные расходы, учтенные в смете, подтверждаются отдельным расчетом. Лимиты командировочных расходов при производстве ПИР </w:t>
      </w:r>
      <w:r w:rsidRPr="00550694">
        <w:rPr>
          <w:rFonts w:ascii="Times New Roman" w:hAnsi="Times New Roman" w:cs="Times New Roman"/>
          <w:color w:val="000000"/>
          <w:sz w:val="22"/>
          <w:szCs w:val="22"/>
          <w:u w:val="single"/>
        </w:rPr>
        <w:t>не более</w:t>
      </w:r>
      <w:r w:rsidRPr="00550694">
        <w:rPr>
          <w:rFonts w:ascii="Times New Roman" w:hAnsi="Times New Roman"/>
          <w:sz w:val="22"/>
          <w:szCs w:val="22"/>
          <w:lang w:eastAsia="en-US"/>
        </w:rPr>
        <w:t>:</w:t>
      </w:r>
    </w:p>
    <w:p w14:paraId="15886B29" w14:textId="77777777" w:rsidR="00D04573" w:rsidRPr="00550694" w:rsidRDefault="00D04573" w:rsidP="00D04573">
      <w:pPr>
        <w:pStyle w:val="aff6"/>
        <w:tabs>
          <w:tab w:val="left" w:pos="851"/>
          <w:tab w:val="left" w:pos="1134"/>
        </w:tabs>
        <w:ind w:left="0" w:firstLine="567"/>
        <w:contextualSpacing w:val="0"/>
        <w:jc w:val="both"/>
      </w:pPr>
      <w:r w:rsidRPr="00550694">
        <w:t>суточные - 700 руб./сутки;</w:t>
      </w:r>
    </w:p>
    <w:p w14:paraId="2D83CE26" w14:textId="77777777" w:rsidR="00D04573" w:rsidRPr="00550694" w:rsidRDefault="00D04573" w:rsidP="00D04573">
      <w:pPr>
        <w:pStyle w:val="aff6"/>
        <w:tabs>
          <w:tab w:val="left" w:pos="851"/>
          <w:tab w:val="left" w:pos="1134"/>
        </w:tabs>
        <w:ind w:left="0" w:firstLine="567"/>
        <w:contextualSpacing w:val="0"/>
        <w:jc w:val="both"/>
      </w:pPr>
      <w:r w:rsidRPr="00550694">
        <w:t>проживание – 5000 руб./сутки;</w:t>
      </w:r>
    </w:p>
    <w:p w14:paraId="348861DF" w14:textId="77777777" w:rsidR="00D04573" w:rsidRDefault="00D04573" w:rsidP="00D04573">
      <w:pPr>
        <w:pStyle w:val="aff6"/>
        <w:tabs>
          <w:tab w:val="left" w:pos="851"/>
          <w:tab w:val="left" w:pos="1134"/>
        </w:tabs>
        <w:ind w:left="0" w:firstLine="567"/>
        <w:contextualSpacing w:val="0"/>
        <w:jc w:val="both"/>
      </w:pPr>
      <w:r w:rsidRPr="00550694">
        <w:t>проезд: поезд (купе) или самолет (класс–эконом с багажом до 20 (двадцати) кг, ручная кладь до 10 (десяти) кг).</w:t>
      </w:r>
    </w:p>
    <w:p w14:paraId="6F1F6839" w14:textId="77777777" w:rsidR="00D04573" w:rsidRPr="00076BAC" w:rsidRDefault="00D04573" w:rsidP="00D04573">
      <w:pPr>
        <w:pStyle w:val="aff6"/>
        <w:tabs>
          <w:tab w:val="left" w:pos="1080"/>
          <w:tab w:val="left" w:pos="1134"/>
        </w:tabs>
        <w:ind w:left="0" w:firstLine="567"/>
        <w:contextualSpacing w:val="0"/>
        <w:jc w:val="both"/>
      </w:pPr>
      <w:r w:rsidRPr="00550694">
        <w:t>При учете командировочных расходов стоимость проезда (авиа-, ж/д, …) определяется метод</w:t>
      </w:r>
      <w:r>
        <w:t xml:space="preserve">ом анализа ТКП. </w:t>
      </w:r>
    </w:p>
    <w:p w14:paraId="22EE4619" w14:textId="77777777" w:rsidR="00D04573" w:rsidRPr="00076BAC" w:rsidRDefault="00D04573" w:rsidP="00D04573">
      <w:pPr>
        <w:pStyle w:val="ConsPlusNormal"/>
        <w:numPr>
          <w:ilvl w:val="0"/>
          <w:numId w:val="44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76BAC">
        <w:rPr>
          <w:rFonts w:ascii="Times New Roman" w:hAnsi="Times New Roman" w:cs="Times New Roman"/>
          <w:sz w:val="22"/>
          <w:szCs w:val="22"/>
        </w:rPr>
        <w:t>При одновременной разработке проектной и полной или частичной разработке рабочей документации, суммарный процент базовой цены определяется по согласованию между Заказчиком и Подрядчиком в зависимости от архитектурных, функционально-технологических, конструктивных и инженерно-технических решений, содержащихся в проектной документации и степени их детализации.</w:t>
      </w:r>
    </w:p>
    <w:p w14:paraId="2A03FC6F" w14:textId="77777777" w:rsidR="00D04573" w:rsidRPr="00076BAC" w:rsidRDefault="00D04573" w:rsidP="00D04573">
      <w:pPr>
        <w:pStyle w:val="ConsPlusNormal"/>
        <w:numPr>
          <w:ilvl w:val="0"/>
          <w:numId w:val="44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2"/>
          <w:szCs w:val="22"/>
        </w:rPr>
        <w:sectPr w:rsidR="00D04573" w:rsidRPr="00076BAC">
          <w:footerReference w:type="default" r:id="rId18"/>
          <w:pgSz w:w="11906" w:h="16838"/>
          <w:pgMar w:top="540" w:right="926" w:bottom="766" w:left="1304" w:header="0" w:footer="709" w:gutter="0"/>
          <w:cols w:space="720"/>
          <w:formProt w:val="0"/>
          <w:titlePg/>
          <w:docGrid w:linePitch="360"/>
        </w:sectPr>
      </w:pPr>
      <w:r w:rsidRPr="00076BAC">
        <w:rPr>
          <w:rFonts w:ascii="Times New Roman" w:hAnsi="Times New Roman" w:cs="Times New Roman"/>
          <w:sz w:val="22"/>
          <w:szCs w:val="22"/>
        </w:rPr>
        <w:t>Выполнение обследований и обмерных работ на объектах, подлежащих реконструкции, расширению и техническому перевооружению рассчитывается по соответствующим Справочникам и относится в главу 1 ССРСС. Стоимость данных работ не включается в расчет стоимости проведения государственной экспертизы.</w:t>
      </w:r>
    </w:p>
    <w:p w14:paraId="75F7EF82" w14:textId="77777777" w:rsidR="00D04573" w:rsidRDefault="00D04573" w:rsidP="00D04573">
      <w:pPr>
        <w:pStyle w:val="Standard"/>
        <w:ind w:left="5811" w:firstLine="567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</w:t>
      </w:r>
    </w:p>
    <w:p w14:paraId="43AC4F7A" w14:textId="77777777" w:rsidR="00D04573" w:rsidRPr="008E7075" w:rsidRDefault="00D04573" w:rsidP="00D04573">
      <w:pPr>
        <w:pStyle w:val="Standard"/>
        <w:ind w:left="5811" w:firstLine="567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</w:t>
      </w:r>
      <w:r w:rsidRPr="008E7075">
        <w:rPr>
          <w:sz w:val="22"/>
          <w:szCs w:val="22"/>
        </w:rPr>
        <w:t>Требования</w:t>
      </w:r>
      <w:r>
        <w:rPr>
          <w:sz w:val="22"/>
          <w:szCs w:val="22"/>
        </w:rPr>
        <w:t>м</w:t>
      </w:r>
      <w:r w:rsidRPr="008E7075">
        <w:rPr>
          <w:sz w:val="22"/>
          <w:szCs w:val="22"/>
        </w:rPr>
        <w:t xml:space="preserve"> к оформлению и</w:t>
      </w:r>
      <w:r>
        <w:rPr>
          <w:sz w:val="22"/>
          <w:szCs w:val="22"/>
        </w:rPr>
        <w:t xml:space="preserve"> </w:t>
      </w:r>
      <w:r w:rsidRPr="008E7075">
        <w:rPr>
          <w:sz w:val="22"/>
          <w:szCs w:val="22"/>
        </w:rPr>
        <w:t>составлению</w:t>
      </w:r>
    </w:p>
    <w:p w14:paraId="4471E1E6" w14:textId="77777777" w:rsidR="00D04573" w:rsidRDefault="00D04573" w:rsidP="00D04573">
      <w:pPr>
        <w:pStyle w:val="Standard"/>
        <w:ind w:left="5811" w:firstLine="567"/>
        <w:jc w:val="right"/>
        <w:rPr>
          <w:sz w:val="22"/>
          <w:szCs w:val="22"/>
        </w:rPr>
      </w:pPr>
      <w:r w:rsidRPr="008E7075">
        <w:rPr>
          <w:sz w:val="22"/>
          <w:szCs w:val="22"/>
        </w:rPr>
        <w:t>сметной документации на выполнение проектных и изыскательских работ</w:t>
      </w:r>
    </w:p>
    <w:p w14:paraId="5FF40194" w14:textId="77777777" w:rsidR="00D04573" w:rsidRPr="00550694" w:rsidRDefault="00D04573" w:rsidP="00D04573">
      <w:pPr>
        <w:pStyle w:val="Standard"/>
        <w:ind w:left="5811" w:firstLine="567"/>
        <w:jc w:val="right"/>
        <w:rPr>
          <w:sz w:val="22"/>
          <w:szCs w:val="22"/>
        </w:rPr>
      </w:pPr>
    </w:p>
    <w:p w14:paraId="2EED807B" w14:textId="77777777" w:rsidR="00D04573" w:rsidRPr="00550694" w:rsidRDefault="00D04573" w:rsidP="00D04573">
      <w:pPr>
        <w:pStyle w:val="Standard"/>
        <w:jc w:val="center"/>
        <w:rPr>
          <w:sz w:val="22"/>
          <w:szCs w:val="22"/>
        </w:rPr>
      </w:pPr>
      <w:r w:rsidRPr="00550694">
        <w:rPr>
          <w:b/>
          <w:color w:val="000000"/>
          <w:sz w:val="22"/>
          <w:szCs w:val="22"/>
        </w:rPr>
        <w:t>ПОЯСНИТЕЛЬНАЯ ЗАПИСКА</w:t>
      </w:r>
    </w:p>
    <w:p w14:paraId="6866AFDE" w14:textId="77777777" w:rsidR="00D04573" w:rsidRPr="00550694" w:rsidRDefault="00D04573" w:rsidP="00D04573">
      <w:pPr>
        <w:pStyle w:val="Standard"/>
        <w:jc w:val="center"/>
        <w:rPr>
          <w:sz w:val="22"/>
          <w:szCs w:val="22"/>
        </w:rPr>
      </w:pPr>
      <w:r w:rsidRPr="00550694">
        <w:rPr>
          <w:b/>
          <w:color w:val="000000"/>
          <w:sz w:val="22"/>
          <w:szCs w:val="22"/>
        </w:rPr>
        <w:t>по заполнению формы №3п</w:t>
      </w:r>
    </w:p>
    <w:p w14:paraId="4675D8E6" w14:textId="77777777" w:rsidR="00D04573" w:rsidRPr="00550694" w:rsidRDefault="00D04573" w:rsidP="00D04573">
      <w:pPr>
        <w:pStyle w:val="Standard"/>
        <w:jc w:val="center"/>
        <w:rPr>
          <w:sz w:val="22"/>
          <w:szCs w:val="22"/>
        </w:rPr>
      </w:pPr>
      <w:r w:rsidRPr="00550694">
        <w:rPr>
          <w:b/>
          <w:color w:val="000000"/>
          <w:sz w:val="22"/>
          <w:szCs w:val="22"/>
        </w:rPr>
        <w:t xml:space="preserve"> при составлении смет на ПИР.</w:t>
      </w:r>
    </w:p>
    <w:p w14:paraId="320ED60F" w14:textId="77777777" w:rsidR="00D04573" w:rsidRPr="00550694" w:rsidRDefault="00D04573" w:rsidP="00D04573">
      <w:pPr>
        <w:pStyle w:val="Standard"/>
        <w:ind w:left="5811"/>
        <w:rPr>
          <w:b/>
          <w:sz w:val="22"/>
          <w:szCs w:val="22"/>
        </w:rPr>
      </w:pPr>
    </w:p>
    <w:p w14:paraId="7E36C381" w14:textId="77777777" w:rsidR="00D04573" w:rsidRPr="00550694" w:rsidRDefault="00D04573" w:rsidP="00D04573">
      <w:pPr>
        <w:pStyle w:val="aff6"/>
        <w:numPr>
          <w:ilvl w:val="0"/>
          <w:numId w:val="45"/>
        </w:numPr>
        <w:tabs>
          <w:tab w:val="left" w:pos="1134"/>
        </w:tabs>
        <w:ind w:left="0" w:firstLine="567"/>
        <w:contextualSpacing w:val="0"/>
        <w:jc w:val="both"/>
      </w:pPr>
      <w:bookmarkStart w:id="40" w:name="RANGE!A1%25253AD25"/>
      <w:bookmarkEnd w:id="40"/>
      <w:r w:rsidRPr="00550694">
        <w:rPr>
          <w:color w:val="000000"/>
        </w:rPr>
        <w:t>При составлении калькуляции затрат (форма №3п), разработанным организацией, выполняющей ПИР, Заказчику предоставляется обоснование расчета. Сметные расчеты составляются в ценах текущего периода.</w:t>
      </w:r>
    </w:p>
    <w:p w14:paraId="15F725B3" w14:textId="77777777" w:rsidR="00D04573" w:rsidRPr="00550694" w:rsidRDefault="00D04573" w:rsidP="00D04573">
      <w:pPr>
        <w:pStyle w:val="aff6"/>
        <w:numPr>
          <w:ilvl w:val="0"/>
          <w:numId w:val="46"/>
        </w:numPr>
        <w:tabs>
          <w:tab w:val="left" w:pos="1134"/>
        </w:tabs>
        <w:ind w:left="0" w:firstLine="567"/>
        <w:contextualSpacing w:val="0"/>
        <w:jc w:val="both"/>
      </w:pPr>
      <w:r w:rsidRPr="00550694">
        <w:rPr>
          <w:color w:val="000000"/>
        </w:rPr>
        <w:t>Калькуляцией затрат (форма №3п) рекомендуется определять стоимость работ, цены на которые отсутствуют в МНЗ и СБЦ, внесенных в ФРСН.</w:t>
      </w:r>
    </w:p>
    <w:p w14:paraId="456E04FD" w14:textId="77777777" w:rsidR="00D04573" w:rsidRPr="00550694" w:rsidRDefault="00D04573" w:rsidP="00D04573">
      <w:pPr>
        <w:pStyle w:val="aff6"/>
        <w:numPr>
          <w:ilvl w:val="0"/>
          <w:numId w:val="46"/>
        </w:numPr>
        <w:tabs>
          <w:tab w:val="left" w:pos="1134"/>
        </w:tabs>
        <w:spacing w:before="240"/>
        <w:ind w:left="0" w:firstLine="567"/>
        <w:contextualSpacing w:val="0"/>
        <w:jc w:val="both"/>
      </w:pPr>
      <w:r w:rsidRPr="00550694">
        <w:rPr>
          <w:color w:val="000000"/>
        </w:rPr>
        <w:t>Стоимость работ и расходов в соответствии с калькуляцией затрат определяется согласно положениям Методики №707 с учетом следующего:</w:t>
      </w:r>
    </w:p>
    <w:p w14:paraId="28C24A42" w14:textId="77777777" w:rsidR="00D04573" w:rsidRPr="00550694" w:rsidRDefault="00D04573" w:rsidP="00D04573">
      <w:pPr>
        <w:pStyle w:val="ConsPlusNormal"/>
        <w:numPr>
          <w:ilvl w:val="1"/>
          <w:numId w:val="46"/>
        </w:numPr>
        <w:tabs>
          <w:tab w:val="left" w:pos="1134"/>
        </w:tabs>
        <w:autoSpaceDE/>
        <w:autoSpaceDN/>
        <w:adjustRightInd/>
        <w:spacing w:before="240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50694">
        <w:rPr>
          <w:rFonts w:ascii="Times New Roman" w:hAnsi="Times New Roman" w:cs="Times New Roman"/>
          <w:sz w:val="22"/>
          <w:szCs w:val="22"/>
        </w:rPr>
        <w:t>Стоимость проектных работ и расходов (</w:t>
      </w:r>
      <m:oMath>
        <m:r>
          <m:rPr>
            <m:lit/>
            <m:nor/>
          </m:rPr>
          <w:rPr>
            <w:rFonts w:ascii="Cambria Math" w:hAnsi="Cambria Math"/>
          </w:rPr>
          <m:t>Спр</m:t>
        </m:r>
      </m:oMath>
      <w:r w:rsidRPr="00550694">
        <w:rPr>
          <w:rFonts w:ascii="Times New Roman" w:hAnsi="Times New Roman" w:cs="Times New Roman"/>
          <w:sz w:val="22"/>
          <w:szCs w:val="22"/>
        </w:rPr>
        <w:t>) в соответствии с калькуляцией затрат определяется по формуле:</w:t>
      </w:r>
    </w:p>
    <w:p w14:paraId="40A7927B" w14:textId="77777777" w:rsidR="00D04573" w:rsidRPr="00550694" w:rsidRDefault="0098788D" w:rsidP="00D04573">
      <w:pPr>
        <w:pStyle w:val="ConsPlusNormal"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2"/>
          <w:szCs w:val="22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С</m:t>
              </m:r>
            </m:e>
            <m:sub>
              <m:r>
                <w:rPr>
                  <w:rFonts w:ascii="Cambria Math" w:hAnsi="Cambria Math"/>
                </w:rPr>
                <m:t>пр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В</m:t>
              </m:r>
            </m:e>
            <m:sub>
              <m:r>
                <w:rPr>
                  <w:rFonts w:ascii="Cambria Math" w:hAnsi="Cambria Math"/>
                </w:rPr>
                <m:t>ср</m:t>
              </m:r>
            </m:sub>
          </m:sSub>
          <m:r>
            <w:rPr>
              <w:rFonts w:ascii="Cambria Math" w:hAnsi="Cambria Math"/>
            </w:rPr>
            <m:t>×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Т</m:t>
              </m:r>
            </m:e>
            <m:sub>
              <m:r>
                <w:rPr>
                  <w:rFonts w:ascii="Cambria Math" w:hAnsi="Cambria Math"/>
                </w:rPr>
                <m:t>п</m:t>
              </m:r>
            </m:sub>
          </m:sSub>
          <m:r>
            <w:rPr>
              <w:rFonts w:ascii="Cambria Math" w:hAnsi="Cambria Math"/>
            </w:rPr>
            <m:t>×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Ч</m:t>
              </m:r>
            </m:e>
            <m:sub>
              <m:r>
                <w:rPr>
                  <w:rFonts w:ascii="Cambria Math" w:hAnsi="Cambria Math"/>
                </w:rPr>
                <m:t>общ</m:t>
              </m:r>
            </m:sub>
          </m:sSub>
          <m:r>
            <w:rPr>
              <w:rFonts w:ascii="Cambria Math" w:hAnsi="Cambria Math"/>
            </w:rPr>
            <m:t>×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К</m:t>
              </m:r>
            </m:e>
            <m:sub>
              <m:r>
                <w:rPr>
                  <w:rFonts w:ascii="Cambria Math" w:hAnsi="Cambria Math"/>
                </w:rPr>
                <m:t>кв-уч</m:t>
              </m:r>
            </m:sub>
          </m:sSub>
        </m:oMath>
      </m:oMathPara>
    </w:p>
    <w:p w14:paraId="77AB3D9D" w14:textId="77777777" w:rsidR="00D04573" w:rsidRPr="00550694" w:rsidRDefault="00D04573" w:rsidP="00D04573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50694">
        <w:rPr>
          <w:rFonts w:ascii="Times New Roman" w:hAnsi="Times New Roman" w:cs="Times New Roman"/>
          <w:sz w:val="22"/>
          <w:szCs w:val="22"/>
        </w:rPr>
        <w:t>где:</w:t>
      </w:r>
    </w:p>
    <w:p w14:paraId="7F67B46E" w14:textId="77777777" w:rsidR="00D04573" w:rsidRPr="00550694" w:rsidRDefault="00D04573" w:rsidP="00D04573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m:oMath>
        <m:r>
          <m:rPr>
            <m:lit/>
            <m:nor/>
          </m:rPr>
          <w:rPr>
            <w:rFonts w:ascii="Cambria Math" w:hAnsi="Cambria Math"/>
          </w:rPr>
          <m:t>Спр</m:t>
        </m:r>
      </m:oMath>
      <w:r w:rsidRPr="00550694">
        <w:rPr>
          <w:rFonts w:ascii="Times New Roman" w:hAnsi="Times New Roman" w:cs="Times New Roman"/>
          <w:sz w:val="22"/>
          <w:szCs w:val="22"/>
          <w:vertAlign w:val="subscript"/>
        </w:rPr>
        <w:t xml:space="preserve"> </w:t>
      </w:r>
      <w:r w:rsidRPr="00550694">
        <w:rPr>
          <w:rFonts w:ascii="Times New Roman" w:hAnsi="Times New Roman" w:cs="Times New Roman"/>
          <w:sz w:val="22"/>
          <w:szCs w:val="22"/>
        </w:rPr>
        <w:t xml:space="preserve"> - стоимость проектных работ, определенная в соответствии с калькуляцией затрат, рублей;</w:t>
      </w:r>
    </w:p>
    <w:p w14:paraId="4881DEAA" w14:textId="77777777" w:rsidR="00D04573" w:rsidRPr="00550694" w:rsidRDefault="00D04573" w:rsidP="00D04573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m:oMath>
        <m:r>
          <m:rPr>
            <m:lit/>
            <m:nor/>
          </m:rPr>
          <w:rPr>
            <w:rFonts w:ascii="Cambria Math" w:hAnsi="Cambria Math"/>
          </w:rPr>
          <m:t>Вср</m:t>
        </m:r>
      </m:oMath>
      <w:r w:rsidRPr="00550694">
        <w:rPr>
          <w:rFonts w:ascii="Times New Roman" w:hAnsi="Times New Roman" w:cs="Times New Roman"/>
          <w:sz w:val="22"/>
          <w:szCs w:val="22"/>
        </w:rPr>
        <w:t xml:space="preserve"> - среднедневная выработка одного непосредственного исполнителя, рублей;</w:t>
      </w:r>
    </w:p>
    <w:p w14:paraId="3947FF98" w14:textId="77777777" w:rsidR="00D04573" w:rsidRPr="00550694" w:rsidRDefault="00D04573" w:rsidP="00D04573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m:oMath>
        <m:r>
          <m:rPr>
            <m:lit/>
            <m:nor/>
          </m:rPr>
          <w:rPr>
            <w:rFonts w:ascii="Cambria Math" w:hAnsi="Cambria Math"/>
          </w:rPr>
          <m:t>Тп</m:t>
        </m:r>
      </m:oMath>
      <w:r w:rsidRPr="00550694">
        <w:rPr>
          <w:rFonts w:ascii="Times New Roman" w:hAnsi="Times New Roman" w:cs="Times New Roman"/>
          <w:sz w:val="22"/>
          <w:szCs w:val="22"/>
        </w:rPr>
        <w:t xml:space="preserve"> - плановая продолжительность выполнения проектных работ, предусмотренных калькуляцией затрат, дни;</w:t>
      </w:r>
    </w:p>
    <w:p w14:paraId="1A2529E9" w14:textId="77777777" w:rsidR="00D04573" w:rsidRPr="00550694" w:rsidRDefault="00D04573" w:rsidP="00D04573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m:oMath>
        <m:r>
          <m:rPr>
            <m:lit/>
            <m:nor/>
          </m:rPr>
          <w:rPr>
            <w:rFonts w:ascii="Cambria Math" w:hAnsi="Cambria Math"/>
          </w:rPr>
          <m:t>Чобщ</m:t>
        </m:r>
      </m:oMath>
      <w:r w:rsidRPr="00550694">
        <w:rPr>
          <w:rFonts w:ascii="Times New Roman" w:hAnsi="Times New Roman" w:cs="Times New Roman"/>
          <w:sz w:val="22"/>
          <w:szCs w:val="22"/>
        </w:rPr>
        <w:t xml:space="preserve"> - общая численность непосредственных исполнителей-проектировщиков, занятых в выполнении проектных работ, предусмотренных калькуляцией затрат, чел.;</w:t>
      </w:r>
    </w:p>
    <w:p w14:paraId="1EC59242" w14:textId="77777777" w:rsidR="00D04573" w:rsidRPr="00550694" w:rsidRDefault="00D04573" w:rsidP="00D04573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m:oMath>
        <m:r>
          <m:rPr>
            <m:lit/>
            <m:nor/>
          </m:rPr>
          <w:rPr>
            <w:rFonts w:ascii="Cambria Math" w:hAnsi="Cambria Math"/>
          </w:rPr>
          <m:t>Ккв-уч</m:t>
        </m:r>
      </m:oMath>
      <w:r w:rsidRPr="00550694">
        <w:rPr>
          <w:rFonts w:ascii="Times New Roman" w:hAnsi="Times New Roman" w:cs="Times New Roman"/>
          <w:sz w:val="22"/>
          <w:szCs w:val="22"/>
        </w:rPr>
        <w:t xml:space="preserve"> - корректирующий коэффициент, учитывающий степень участия исполнителей различной квалификации в выполнении проектных работ, предусмотренных калькуляцией затрат (далее - коэффициент квалификации-участия);</w:t>
      </w:r>
    </w:p>
    <w:p w14:paraId="1C88B3D0" w14:textId="77777777" w:rsidR="00D04573" w:rsidRPr="00550694" w:rsidRDefault="00D04573" w:rsidP="00D04573">
      <w:pPr>
        <w:pStyle w:val="ConsPlusNormal"/>
        <w:numPr>
          <w:ilvl w:val="1"/>
          <w:numId w:val="46"/>
        </w:numPr>
        <w:tabs>
          <w:tab w:val="left" w:pos="1134"/>
        </w:tabs>
        <w:autoSpaceDE/>
        <w:autoSpaceDN/>
        <w:adjustRightInd/>
        <w:spacing w:before="240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50694">
        <w:rPr>
          <w:rFonts w:ascii="Times New Roman" w:hAnsi="Times New Roman" w:cs="Times New Roman"/>
          <w:sz w:val="22"/>
          <w:szCs w:val="22"/>
        </w:rPr>
        <w:t>среднедневная выработка (</w:t>
      </w:r>
      <m:oMath>
        <m:r>
          <w:rPr>
            <w:rFonts w:ascii="Cambria Math" w:hAnsi="Cambria Math"/>
          </w:rPr>
          <m:t>В</m:t>
        </m:r>
        <m:r>
          <m:rPr>
            <m:lit/>
            <m:nor/>
          </m:rPr>
          <w:rPr>
            <w:rFonts w:ascii="Cambria Math" w:hAnsi="Cambria Math"/>
          </w:rPr>
          <m:t>ср</m:t>
        </m:r>
      </m:oMath>
      <w:r w:rsidRPr="00550694">
        <w:rPr>
          <w:rFonts w:ascii="Times New Roman" w:hAnsi="Times New Roman" w:cs="Times New Roman"/>
          <w:sz w:val="22"/>
          <w:szCs w:val="22"/>
        </w:rPr>
        <w:t>) определяется по формуле:</w:t>
      </w:r>
    </w:p>
    <w:p w14:paraId="4366F121" w14:textId="77777777" w:rsidR="00D04573" w:rsidRPr="00550694" w:rsidRDefault="00D04573" w:rsidP="00D04573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F3D4C2A" w14:textId="77777777" w:rsidR="00D04573" w:rsidRPr="00550694" w:rsidRDefault="0098788D" w:rsidP="00D04573">
      <w:pPr>
        <w:pStyle w:val="ConsPlusNormal"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2"/>
          <w:szCs w:val="22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В</m:t>
              </m:r>
            </m:e>
            <m:sub>
              <m:r>
                <w:rPr>
                  <w:rFonts w:ascii="Cambria Math" w:hAnsi="Cambria Math"/>
                </w:rPr>
                <m:t>ср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ЗП</m:t>
                  </m:r>
                </m:e>
                <m:sub>
                  <m:r>
                    <w:rPr>
                      <w:rFonts w:ascii="Cambria Math" w:hAnsi="Cambria Math"/>
                    </w:rPr>
                    <m:t>ср</m:t>
                  </m:r>
                </m:sub>
              </m:sSub>
              <m:r>
                <w:rPr>
                  <w:rFonts w:ascii="Cambria Math" w:hAnsi="Cambria Math"/>
                </w:rPr>
                <m:t>×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1+Р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</w:rPr>
                    <m:t>з</m:t>
                  </m:r>
                </m:sub>
              </m:sSub>
            </m:den>
          </m:f>
        </m:oMath>
      </m:oMathPara>
    </w:p>
    <w:p w14:paraId="4D9FC48B" w14:textId="77777777" w:rsidR="00D04573" w:rsidRPr="00550694" w:rsidRDefault="00D04573" w:rsidP="00D04573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50694">
        <w:rPr>
          <w:rFonts w:ascii="Times New Roman" w:hAnsi="Times New Roman" w:cs="Times New Roman"/>
          <w:sz w:val="22"/>
          <w:szCs w:val="22"/>
        </w:rPr>
        <w:t>где:</w:t>
      </w:r>
    </w:p>
    <w:p w14:paraId="0543E7CF" w14:textId="77777777" w:rsidR="00D04573" w:rsidRPr="00550694" w:rsidRDefault="00D04573" w:rsidP="00D04573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m:oMath>
        <m:r>
          <w:rPr>
            <w:rFonts w:ascii="Cambria Math" w:hAnsi="Cambria Math"/>
          </w:rPr>
          <m:t>Р</m:t>
        </m:r>
      </m:oMath>
      <w:r w:rsidRPr="00550694">
        <w:rPr>
          <w:rFonts w:ascii="Times New Roman" w:hAnsi="Times New Roman" w:cs="Times New Roman"/>
          <w:sz w:val="22"/>
          <w:szCs w:val="22"/>
        </w:rPr>
        <w:t xml:space="preserve"> - коэффициент уровня рентабельности (сметной прибыли), принимается Р = 0,1 (1%) согласно </w:t>
      </w:r>
      <w:hyperlink w:anchor="P1643">
        <w:r w:rsidRPr="00550694">
          <w:rPr>
            <w:rStyle w:val="Internetlink"/>
            <w:rFonts w:ascii="Times New Roman" w:eastAsia="Calibri" w:hAnsi="Times New Roman" w:cs="Times New Roman"/>
            <w:sz w:val="22"/>
            <w:szCs w:val="22"/>
          </w:rPr>
          <w:t>таблице 1.2</w:t>
        </w:r>
      </w:hyperlink>
      <w:r w:rsidRPr="00550694">
        <w:rPr>
          <w:rFonts w:ascii="Times New Roman" w:hAnsi="Times New Roman" w:cs="Times New Roman"/>
          <w:sz w:val="22"/>
          <w:szCs w:val="22"/>
        </w:rPr>
        <w:t>, приведенной в приложении N 2 к Методике №707;</w:t>
      </w:r>
    </w:p>
    <w:p w14:paraId="1920A57A" w14:textId="77777777" w:rsidR="00D04573" w:rsidRPr="00550694" w:rsidRDefault="00D04573" w:rsidP="00D04573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m:oMath>
        <m:r>
          <w:rPr>
            <w:rFonts w:ascii="Cambria Math" w:hAnsi="Cambria Math"/>
          </w:rPr>
          <m:t>ЗП</m:t>
        </m:r>
        <m:r>
          <m:rPr>
            <m:lit/>
            <m:nor/>
          </m:rPr>
          <w:rPr>
            <w:rFonts w:ascii="Cambria Math" w:hAnsi="Cambria Math"/>
          </w:rPr>
          <m:t>ср</m:t>
        </m:r>
      </m:oMath>
      <w:r w:rsidRPr="00550694">
        <w:rPr>
          <w:rFonts w:ascii="Times New Roman" w:hAnsi="Times New Roman" w:cs="Times New Roman"/>
          <w:sz w:val="22"/>
          <w:szCs w:val="22"/>
        </w:rPr>
        <w:t xml:space="preserve"> - среднедневная заработная плата, тыс. руб. Принимается по данным Росстата о среднемесячной номинальной начисленной заработной плате работающих в экономике, по видам экономической деятельности в Российской Федерации для деятельности в области архитектуры (</w:t>
      </w:r>
      <w:hyperlink r:id="rId19">
        <w:r w:rsidRPr="00550694">
          <w:rPr>
            <w:rStyle w:val="Internetlink"/>
            <w:rFonts w:ascii="Times New Roman" w:eastAsia="Calibri" w:hAnsi="Times New Roman" w:cs="Times New Roman"/>
            <w:sz w:val="22"/>
            <w:szCs w:val="22"/>
          </w:rPr>
          <w:t>код 71.11</w:t>
        </w:r>
      </w:hyperlink>
      <w:r w:rsidRPr="00550694">
        <w:rPr>
          <w:rFonts w:ascii="Times New Roman" w:hAnsi="Times New Roman" w:cs="Times New Roman"/>
          <w:sz w:val="22"/>
          <w:szCs w:val="22"/>
        </w:rPr>
        <w:t xml:space="preserve"> согласно ОК 029-2014 (КДЕС ред. 2) "Общероссийский классификатор видов экономической деятельности" (далее - Общероссийский классификатор) за год, предшествующий году определения сметной стоимости объекта проектирования (среднее значение за период январь - декабрь), исходя из усредненного на основании производственного календаря количества рабочих дней в месяце для года, предшествующего году определения сметной стоимости проектных работ. Для работ по проектированию объектов, являющихся особо опасными, технически сложными, уникальными объектами согласно </w:t>
      </w:r>
      <w:hyperlink r:id="rId20">
        <w:r w:rsidRPr="00550694">
          <w:rPr>
            <w:rStyle w:val="Internetlink"/>
            <w:rFonts w:ascii="Times New Roman" w:eastAsia="Calibri" w:hAnsi="Times New Roman" w:cs="Times New Roman"/>
            <w:sz w:val="22"/>
            <w:szCs w:val="22"/>
          </w:rPr>
          <w:t>статье 48.1</w:t>
        </w:r>
      </w:hyperlink>
      <w:r w:rsidRPr="00550694">
        <w:rPr>
          <w:rFonts w:ascii="Times New Roman" w:hAnsi="Times New Roman" w:cs="Times New Roman"/>
          <w:sz w:val="22"/>
          <w:szCs w:val="22"/>
        </w:rPr>
        <w:t xml:space="preserve"> Градостроительного кодекса Российской Федерации, а также для работ по подготовке проектной документации, содержащей материалы в форме информационной модели, среднемесячная заработная плата принимается для деятельности в области инженерно-технического проектирования (</w:t>
      </w:r>
      <w:hyperlink r:id="rId21">
        <w:r w:rsidRPr="00550694">
          <w:rPr>
            <w:rStyle w:val="Internetlink"/>
            <w:rFonts w:ascii="Times New Roman" w:eastAsia="Calibri" w:hAnsi="Times New Roman" w:cs="Times New Roman"/>
            <w:sz w:val="22"/>
            <w:szCs w:val="22"/>
          </w:rPr>
          <w:t>код 71.12</w:t>
        </w:r>
      </w:hyperlink>
      <w:r w:rsidRPr="00550694">
        <w:rPr>
          <w:rFonts w:ascii="Times New Roman" w:hAnsi="Times New Roman" w:cs="Times New Roman"/>
          <w:sz w:val="22"/>
          <w:szCs w:val="22"/>
        </w:rPr>
        <w:t xml:space="preserve"> </w:t>
      </w:r>
      <w:r w:rsidRPr="00550694">
        <w:rPr>
          <w:rFonts w:ascii="Times New Roman" w:hAnsi="Times New Roman" w:cs="Times New Roman"/>
          <w:sz w:val="22"/>
          <w:szCs w:val="22"/>
        </w:rPr>
        <w:lastRenderedPageBreak/>
        <w:t>согласно ОК 029-2014 (КДЕС ред. 2) Общероссийского классификатора)</w:t>
      </w:r>
      <w:r w:rsidRPr="00550694">
        <w:rPr>
          <w:rStyle w:val="aa"/>
          <w:rFonts w:ascii="Times New Roman" w:hAnsi="Times New Roman" w:cs="Times New Roman"/>
          <w:sz w:val="22"/>
          <w:szCs w:val="22"/>
        </w:rPr>
        <w:footnoteReference w:id="1"/>
      </w:r>
      <w:r w:rsidRPr="00550694">
        <w:rPr>
          <w:rFonts w:ascii="Times New Roman" w:hAnsi="Times New Roman" w:cs="Times New Roman"/>
          <w:sz w:val="22"/>
          <w:szCs w:val="22"/>
        </w:rPr>
        <w:t>;</w:t>
      </w:r>
    </w:p>
    <w:p w14:paraId="1478F26B" w14:textId="77777777" w:rsidR="00D04573" w:rsidRPr="00550694" w:rsidRDefault="00D04573" w:rsidP="00D04573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m:oMath>
        <m:r>
          <w:rPr>
            <w:rFonts w:ascii="Cambria Math" w:hAnsi="Cambria Math"/>
          </w:rPr>
          <m:t>Кз</m:t>
        </m:r>
      </m:oMath>
      <w:r w:rsidRPr="00550694">
        <w:rPr>
          <w:rFonts w:ascii="Times New Roman" w:hAnsi="Times New Roman" w:cs="Times New Roman"/>
          <w:sz w:val="22"/>
          <w:szCs w:val="22"/>
        </w:rPr>
        <w:t xml:space="preserve"> - коэффициент, учитывающий долю оплаты труда производственного персонала в себестоимости проектных работ: К3 принимается в размере 40,06%;</w:t>
      </w:r>
    </w:p>
    <w:p w14:paraId="7EF8B614" w14:textId="77777777" w:rsidR="00D04573" w:rsidRPr="00550694" w:rsidRDefault="00D04573" w:rsidP="00D04573">
      <w:pPr>
        <w:pStyle w:val="ConsPlusNormal"/>
        <w:numPr>
          <w:ilvl w:val="1"/>
          <w:numId w:val="46"/>
        </w:numPr>
        <w:tabs>
          <w:tab w:val="left" w:pos="1134"/>
        </w:tabs>
        <w:autoSpaceDE/>
        <w:autoSpaceDN/>
        <w:adjustRightInd/>
        <w:spacing w:before="220"/>
        <w:ind w:left="0" w:hanging="503"/>
        <w:jc w:val="both"/>
        <w:rPr>
          <w:rFonts w:ascii="Times New Roman" w:hAnsi="Times New Roman" w:cs="Times New Roman"/>
          <w:sz w:val="22"/>
          <w:szCs w:val="22"/>
        </w:rPr>
      </w:pPr>
      <w:r w:rsidRPr="00550694">
        <w:rPr>
          <w:rFonts w:ascii="Times New Roman" w:hAnsi="Times New Roman" w:cs="Times New Roman"/>
          <w:sz w:val="22"/>
          <w:szCs w:val="22"/>
        </w:rPr>
        <w:t>коэффициент, квалификации-участия 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К</m:t>
            </m:r>
          </m:e>
          <m:sub>
            <m:r>
              <w:rPr>
                <w:rFonts w:ascii="Cambria Math" w:hAnsi="Cambria Math"/>
              </w:rPr>
              <m:t>кв-уч</m:t>
            </m:r>
          </m:sub>
        </m:sSub>
      </m:oMath>
      <w:r w:rsidRPr="00550694">
        <w:rPr>
          <w:rFonts w:ascii="Times New Roman" w:hAnsi="Times New Roman" w:cs="Times New Roman"/>
          <w:sz w:val="22"/>
          <w:szCs w:val="22"/>
        </w:rPr>
        <w:t>), определяется по формуле:</w:t>
      </w:r>
    </w:p>
    <w:p w14:paraId="266E1AD9" w14:textId="77777777" w:rsidR="00D04573" w:rsidRPr="00550694" w:rsidRDefault="00D04573" w:rsidP="00D04573">
      <w:pPr>
        <w:pStyle w:val="ConsPlusNormal"/>
        <w:tabs>
          <w:tab w:val="left" w:pos="1134"/>
        </w:tabs>
        <w:spacing w:before="220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6908BACA" w14:textId="77777777" w:rsidR="00D04573" w:rsidRPr="00550694" w:rsidRDefault="0098788D" w:rsidP="00D04573">
      <w:pPr>
        <w:pStyle w:val="ConsPlusNormal"/>
        <w:tabs>
          <w:tab w:val="left" w:pos="1134"/>
        </w:tabs>
        <w:ind w:firstLine="0"/>
        <w:jc w:val="center"/>
        <w:rPr>
          <w:rFonts w:ascii="Times New Roman" w:hAnsi="Times New Roman" w:cs="Times New Roman"/>
          <w:sz w:val="22"/>
          <w:szCs w:val="22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К</m:t>
              </m:r>
            </m:e>
            <m:sub>
              <m:r>
                <w:rPr>
                  <w:rFonts w:ascii="Cambria Math" w:hAnsi="Cambria Math"/>
                </w:rPr>
                <m:t>кв-уч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nary>
                <m:naryPr>
                  <m:chr m:val="∑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/>
              </m:nary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фi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Т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общ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Ч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И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Ч</m:t>
                  </m:r>
                </m:e>
                <m:sub>
                  <m:r>
                    <w:rPr>
                      <w:rFonts w:ascii="Cambria Math" w:hAnsi="Cambria Math"/>
                    </w:rPr>
                    <m:t>общ</m:t>
                  </m:r>
                </m:sub>
              </m:sSub>
            </m:den>
          </m:f>
        </m:oMath>
      </m:oMathPara>
    </w:p>
    <w:p w14:paraId="0EF2CDEC" w14:textId="77777777" w:rsidR="00D04573" w:rsidRPr="00550694" w:rsidRDefault="00D04573" w:rsidP="00D04573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50694">
        <w:rPr>
          <w:rFonts w:ascii="Times New Roman" w:hAnsi="Times New Roman" w:cs="Times New Roman"/>
          <w:sz w:val="22"/>
          <w:szCs w:val="22"/>
        </w:rPr>
        <w:t>где:</w:t>
      </w:r>
    </w:p>
    <w:p w14:paraId="13D297DA" w14:textId="77777777" w:rsidR="00D04573" w:rsidRPr="00550694" w:rsidRDefault="0098788D" w:rsidP="00D04573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И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D04573" w:rsidRPr="00550694">
        <w:rPr>
          <w:rFonts w:ascii="Times New Roman" w:hAnsi="Times New Roman" w:cs="Times New Roman"/>
          <w:sz w:val="22"/>
          <w:szCs w:val="22"/>
        </w:rPr>
        <w:t xml:space="preserve"> - индекс квалификации непосредственных исполнителей согласно </w:t>
      </w:r>
      <w:hyperlink w:anchor="P1654">
        <w:r w:rsidR="00D04573" w:rsidRPr="00550694">
          <w:rPr>
            <w:rStyle w:val="Internetlink"/>
            <w:rFonts w:ascii="Times New Roman" w:eastAsia="Calibri" w:hAnsi="Times New Roman" w:cs="Times New Roman"/>
            <w:sz w:val="22"/>
            <w:szCs w:val="22"/>
          </w:rPr>
          <w:t>таблицам 1.3</w:t>
        </w:r>
      </w:hyperlink>
      <w:r w:rsidR="00D04573" w:rsidRPr="00550694">
        <w:rPr>
          <w:rFonts w:ascii="Times New Roman" w:hAnsi="Times New Roman" w:cs="Times New Roman"/>
          <w:sz w:val="22"/>
          <w:szCs w:val="22"/>
        </w:rPr>
        <w:t xml:space="preserve"> - </w:t>
      </w:r>
      <w:hyperlink w:anchor="P1701">
        <w:r w:rsidR="00D04573" w:rsidRPr="00550694">
          <w:rPr>
            <w:rStyle w:val="Internetlink"/>
            <w:rFonts w:ascii="Times New Roman" w:eastAsia="Calibri" w:hAnsi="Times New Roman" w:cs="Times New Roman"/>
            <w:sz w:val="22"/>
            <w:szCs w:val="22"/>
          </w:rPr>
          <w:t>1.4</w:t>
        </w:r>
      </w:hyperlink>
      <w:r w:rsidR="00D04573" w:rsidRPr="00550694">
        <w:rPr>
          <w:rFonts w:ascii="Times New Roman" w:hAnsi="Times New Roman" w:cs="Times New Roman"/>
          <w:sz w:val="22"/>
          <w:szCs w:val="22"/>
        </w:rPr>
        <w:t xml:space="preserve">, приведенным в приложении N 2 к Методике №707. Для отдельных отраслей индексы, приведенные в </w:t>
      </w:r>
      <w:hyperlink w:anchor="P1654">
        <w:r w:rsidR="00D04573" w:rsidRPr="00550694">
          <w:rPr>
            <w:rStyle w:val="Internetlink"/>
            <w:rFonts w:ascii="Times New Roman" w:eastAsia="Calibri" w:hAnsi="Times New Roman" w:cs="Times New Roman"/>
            <w:sz w:val="22"/>
            <w:szCs w:val="22"/>
          </w:rPr>
          <w:t>таблицах 1.3</w:t>
        </w:r>
      </w:hyperlink>
      <w:r w:rsidR="00D04573" w:rsidRPr="00550694">
        <w:rPr>
          <w:rFonts w:ascii="Times New Roman" w:hAnsi="Times New Roman" w:cs="Times New Roman"/>
          <w:sz w:val="22"/>
          <w:szCs w:val="22"/>
        </w:rPr>
        <w:t xml:space="preserve"> - </w:t>
      </w:r>
      <w:hyperlink w:anchor="P1701">
        <w:r w:rsidR="00D04573" w:rsidRPr="00550694">
          <w:rPr>
            <w:rStyle w:val="Internetlink"/>
            <w:rFonts w:ascii="Times New Roman" w:eastAsia="Calibri" w:hAnsi="Times New Roman" w:cs="Times New Roman"/>
            <w:sz w:val="22"/>
            <w:szCs w:val="22"/>
          </w:rPr>
          <w:t>1.4</w:t>
        </w:r>
      </w:hyperlink>
      <w:r w:rsidR="00D04573" w:rsidRPr="00550694">
        <w:rPr>
          <w:rFonts w:ascii="Times New Roman" w:hAnsi="Times New Roman" w:cs="Times New Roman"/>
          <w:sz w:val="22"/>
          <w:szCs w:val="22"/>
        </w:rPr>
        <w:t xml:space="preserve"> приложения N 2 к Методике №707, подлежат уточнению при предоставлении соответствующих обоснований (бухгалтерских справок и аналогичных документов), документально подтвержденных уполномоченными лицами проектной организации;</w:t>
      </w:r>
    </w:p>
    <w:p w14:paraId="111833C1" w14:textId="77777777" w:rsidR="00D04573" w:rsidRPr="00550694" w:rsidRDefault="0098788D" w:rsidP="00D04573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Ч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D04573" w:rsidRPr="00550694">
        <w:rPr>
          <w:rFonts w:ascii="Times New Roman" w:hAnsi="Times New Roman" w:cs="Times New Roman"/>
          <w:sz w:val="22"/>
          <w:szCs w:val="22"/>
        </w:rPr>
        <w:t xml:space="preserve"> - численность исполнителей одинаковой квалификации, чел.;</w:t>
      </w:r>
    </w:p>
    <w:p w14:paraId="6886375F" w14:textId="77777777" w:rsidR="00D04573" w:rsidRPr="00550694" w:rsidRDefault="0098788D" w:rsidP="00D04573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фi</m:t>
            </m:r>
          </m:sub>
        </m:sSub>
      </m:oMath>
      <w:r w:rsidR="00D04573" w:rsidRPr="00550694">
        <w:rPr>
          <w:rFonts w:ascii="Times New Roman" w:hAnsi="Times New Roman" w:cs="Times New Roman"/>
          <w:sz w:val="22"/>
          <w:szCs w:val="22"/>
        </w:rPr>
        <w:t xml:space="preserve"> - фактическое время работы исполнителей одинаковой квалификации, дни.</w:t>
      </w:r>
    </w:p>
    <w:p w14:paraId="00072390" w14:textId="77777777" w:rsidR="00D04573" w:rsidRPr="00550694" w:rsidRDefault="00D04573" w:rsidP="00D04573">
      <w:pPr>
        <w:pStyle w:val="ConsPlusNormal"/>
        <w:tabs>
          <w:tab w:val="left" w:pos="1134"/>
        </w:tabs>
        <w:spacing w:before="220"/>
        <w:jc w:val="both"/>
        <w:rPr>
          <w:rFonts w:ascii="Times New Roman" w:hAnsi="Times New Roman" w:cs="Times New Roman"/>
          <w:sz w:val="22"/>
          <w:szCs w:val="22"/>
        </w:rPr>
      </w:pPr>
      <w:r w:rsidRPr="00550694">
        <w:rPr>
          <w:rFonts w:ascii="Times New Roman" w:hAnsi="Times New Roman" w:cs="Times New Roman"/>
          <w:sz w:val="22"/>
          <w:szCs w:val="22"/>
        </w:rPr>
        <w:t xml:space="preserve">Численность и должностные категории (квалификация) исполнителей, фактическое время работы исполнителей одинаковой квалификации определяются на основании положений документов по стандартизации согласно </w:t>
      </w:r>
      <w:hyperlink r:id="rId22">
        <w:r w:rsidRPr="00550694">
          <w:rPr>
            <w:rStyle w:val="Internetlink"/>
            <w:rFonts w:ascii="Times New Roman" w:eastAsia="Calibri" w:hAnsi="Times New Roman" w:cs="Times New Roman"/>
            <w:sz w:val="22"/>
            <w:szCs w:val="22"/>
          </w:rPr>
          <w:t>статье 14</w:t>
        </w:r>
      </w:hyperlink>
      <w:r w:rsidRPr="00550694">
        <w:rPr>
          <w:rFonts w:ascii="Times New Roman" w:hAnsi="Times New Roman" w:cs="Times New Roman"/>
          <w:sz w:val="22"/>
          <w:szCs w:val="22"/>
        </w:rPr>
        <w:t xml:space="preserve"> Федерального закона от 29 июня 2015 г. N 162-ФЗ "О стандартизации в Российской Федерации" (Собрание законодательства Российской Федерации, 2015, N 27, ст. 3953; 2021, N 1, ст. 62), стандартов процесса подготовки проектной документации согласно </w:t>
      </w:r>
      <w:hyperlink r:id="rId23">
        <w:r w:rsidRPr="00550694">
          <w:rPr>
            <w:rStyle w:val="Internetlink"/>
            <w:rFonts w:ascii="Times New Roman" w:eastAsia="Calibri" w:hAnsi="Times New Roman" w:cs="Times New Roman"/>
            <w:sz w:val="22"/>
            <w:szCs w:val="22"/>
          </w:rPr>
          <w:t>пункту 10 части 8 статьи 55.20</w:t>
        </w:r>
      </w:hyperlink>
      <w:r w:rsidRPr="00550694">
        <w:rPr>
          <w:rFonts w:ascii="Times New Roman" w:hAnsi="Times New Roman" w:cs="Times New Roman"/>
          <w:sz w:val="22"/>
          <w:szCs w:val="22"/>
        </w:rPr>
        <w:t xml:space="preserve"> Градостроительного кодекса Российской Федерации (Собрание законодательства Российской Федерации, 2005, N 1, ст. 16; 2018, N 32, ст. 5133), норм проектирования, данных о трудоемкости объектов-аналогов, результатов опроса, проведенного среди не менее трех проектных организаций, специализирующихся на выполнение проектных работ, на которые подготавливается смета, таблиц технологического процесса выполнения проектных работ по объекту, продолжительности выполняемых работ, указанных в календарном плане к договору на выполнение проектных работ, данных о времени и количестве исполнителей определенной квалификации, принимающих участие в выполнении проектных работ, которые должны быть подписаны руководителем проектной организации, предоставляющей такие данные, и заверены ее печатью;</w:t>
      </w:r>
    </w:p>
    <w:p w14:paraId="2CEBFBF1" w14:textId="77777777" w:rsidR="00D04573" w:rsidRPr="00550694" w:rsidRDefault="00D04573" w:rsidP="00D04573">
      <w:pPr>
        <w:pStyle w:val="Standard"/>
        <w:tabs>
          <w:tab w:val="left" w:pos="1134"/>
        </w:tabs>
        <w:ind w:firstLine="567"/>
        <w:jc w:val="both"/>
        <w:rPr>
          <w:sz w:val="22"/>
          <w:szCs w:val="22"/>
        </w:rPr>
      </w:pPr>
      <w:r w:rsidRPr="00550694">
        <w:rPr>
          <w:sz w:val="22"/>
          <w:szCs w:val="22"/>
        </w:rPr>
        <w:t>Общий срок проектирования объекта в месяцах не должен превышать нормативные сроки установленные положениями Приказа Минстроя РФ от 15.05.2020г. № 264/пр «Об установлении срока, необходимого для выполнения инженерных изысканий, осуществления архитектурно-строительного проектирования и строительства зданий, сооружений, в целях расчета срока договора аренды земельного участка, находящегося в государственной или муниципальной собственности» которые устанавливают зависимость срока проектирования объекта в месяцах от его общей площади.</w:t>
      </w:r>
    </w:p>
    <w:p w14:paraId="742D21F8" w14:textId="77777777" w:rsidR="00D04573" w:rsidRPr="00550694" w:rsidRDefault="00D04573" w:rsidP="00D04573">
      <w:pPr>
        <w:pStyle w:val="Standard"/>
        <w:tabs>
          <w:tab w:val="left" w:pos="1134"/>
        </w:tabs>
        <w:ind w:firstLine="567"/>
        <w:jc w:val="both"/>
        <w:rPr>
          <w:sz w:val="22"/>
          <w:szCs w:val="22"/>
        </w:rPr>
      </w:pPr>
      <w:r w:rsidRPr="00550694">
        <w:rPr>
          <w:sz w:val="22"/>
          <w:szCs w:val="22"/>
        </w:rPr>
        <w:t>Для объектов, сроки проектирования которых невозможно определить в соответствии с указанным Приказом, допустимо применение иных документов, не противоречащих действующему законодательству.</w:t>
      </w:r>
    </w:p>
    <w:p w14:paraId="027D1145" w14:textId="77777777" w:rsidR="00D04573" w:rsidRPr="00550694" w:rsidRDefault="00D04573" w:rsidP="00D04573">
      <w:pPr>
        <w:pStyle w:val="aff6"/>
        <w:numPr>
          <w:ilvl w:val="1"/>
          <w:numId w:val="46"/>
        </w:numPr>
        <w:tabs>
          <w:tab w:val="left" w:pos="1134"/>
        </w:tabs>
        <w:spacing w:before="240"/>
        <w:ind w:left="0" w:firstLine="567"/>
        <w:contextualSpacing w:val="0"/>
        <w:jc w:val="both"/>
      </w:pPr>
      <w:r w:rsidRPr="00550694">
        <w:t>стоимость проектных работ, определяемых в соответствии с калькуляцией затрат, не учитывает командировочные расходы, непосредственно связанные с проектированием объекта, определяемые дополнительно.</w:t>
      </w:r>
    </w:p>
    <w:p w14:paraId="130C4662" w14:textId="77777777" w:rsidR="00D04573" w:rsidRPr="00550694" w:rsidRDefault="00D04573" w:rsidP="00D04573">
      <w:pPr>
        <w:pStyle w:val="Standard"/>
        <w:tabs>
          <w:tab w:val="left" w:pos="1134"/>
        </w:tabs>
        <w:jc w:val="both"/>
        <w:rPr>
          <w:color w:val="000000"/>
          <w:sz w:val="22"/>
          <w:szCs w:val="22"/>
        </w:rPr>
      </w:pPr>
    </w:p>
    <w:p w14:paraId="58F4C790" w14:textId="77777777" w:rsidR="00D04573" w:rsidRPr="00550694" w:rsidRDefault="00D04573" w:rsidP="00D04573">
      <w:pPr>
        <w:pStyle w:val="aff6"/>
        <w:numPr>
          <w:ilvl w:val="0"/>
          <w:numId w:val="46"/>
        </w:numPr>
        <w:tabs>
          <w:tab w:val="left" w:pos="1134"/>
        </w:tabs>
        <w:spacing w:line="276" w:lineRule="auto"/>
        <w:ind w:left="0" w:firstLine="567"/>
        <w:contextualSpacing w:val="0"/>
        <w:jc w:val="both"/>
      </w:pPr>
      <w:r w:rsidRPr="00550694">
        <w:rPr>
          <w:color w:val="000000"/>
        </w:rPr>
        <w:t>Для обоснования командировочных расходов предоставляется отдельно выполненный расчет (форма 4п) с расшифровкой затрат на проезд, проживание, суточные расходы. Размер расходов на проезд и стоимость проживания в гостинице определяется на момент составления расчета.</w:t>
      </w:r>
    </w:p>
    <w:p w14:paraId="4198C55D" w14:textId="77777777" w:rsidR="00D04573" w:rsidRPr="00550694" w:rsidRDefault="00D04573" w:rsidP="00D04573">
      <w:pPr>
        <w:pStyle w:val="Standard"/>
        <w:tabs>
          <w:tab w:val="left" w:pos="1080"/>
          <w:tab w:val="left" w:pos="1134"/>
        </w:tabs>
        <w:ind w:firstLine="567"/>
        <w:jc w:val="both"/>
        <w:rPr>
          <w:sz w:val="22"/>
          <w:szCs w:val="22"/>
        </w:rPr>
      </w:pPr>
      <w:r w:rsidRPr="00550694">
        <w:rPr>
          <w:color w:val="000000"/>
          <w:sz w:val="22"/>
          <w:szCs w:val="22"/>
        </w:rPr>
        <w:t>Размеры возмещения расходов, связанных со служебными командировками, определяются коллективным договором и/или локальным нормативным актом организации–исполнителя, но не выше нормативов возмещения расходов, связанных со служебными командировками, установленных локальным нормативным актом организации–заказчика.</w:t>
      </w:r>
    </w:p>
    <w:p w14:paraId="1CD869C3" w14:textId="77777777" w:rsidR="00D04573" w:rsidRPr="00550694" w:rsidRDefault="00D04573" w:rsidP="00D04573">
      <w:pPr>
        <w:pStyle w:val="ConsPlusNormal"/>
        <w:tabs>
          <w:tab w:val="left" w:pos="284"/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50694">
        <w:rPr>
          <w:rFonts w:ascii="Times New Roman" w:hAnsi="Times New Roman" w:cs="Times New Roman"/>
          <w:color w:val="000000"/>
          <w:sz w:val="22"/>
          <w:szCs w:val="22"/>
        </w:rPr>
        <w:t>Лимиты командировочных расходов при производстве ПИР не более:</w:t>
      </w:r>
    </w:p>
    <w:p w14:paraId="355E23AD" w14:textId="77777777" w:rsidR="00D04573" w:rsidRPr="00550694" w:rsidRDefault="00D04573" w:rsidP="00D04573">
      <w:pPr>
        <w:pStyle w:val="aff6"/>
        <w:numPr>
          <w:ilvl w:val="0"/>
          <w:numId w:val="42"/>
        </w:numPr>
        <w:tabs>
          <w:tab w:val="left" w:pos="851"/>
          <w:tab w:val="left" w:pos="1080"/>
          <w:tab w:val="left" w:pos="1134"/>
        </w:tabs>
        <w:ind w:left="0" w:firstLine="567"/>
        <w:contextualSpacing w:val="0"/>
        <w:jc w:val="both"/>
      </w:pPr>
      <w:r w:rsidRPr="00550694">
        <w:rPr>
          <w:color w:val="000000"/>
        </w:rPr>
        <w:t>суточные - 700 руб./сутки;</w:t>
      </w:r>
    </w:p>
    <w:p w14:paraId="778B6269" w14:textId="77777777" w:rsidR="00D04573" w:rsidRPr="00550694" w:rsidRDefault="00D04573" w:rsidP="00D04573">
      <w:pPr>
        <w:pStyle w:val="aff6"/>
        <w:numPr>
          <w:ilvl w:val="0"/>
          <w:numId w:val="42"/>
        </w:numPr>
        <w:tabs>
          <w:tab w:val="left" w:pos="851"/>
          <w:tab w:val="left" w:pos="1080"/>
          <w:tab w:val="left" w:pos="1134"/>
        </w:tabs>
        <w:ind w:left="0" w:firstLine="567"/>
        <w:contextualSpacing w:val="0"/>
        <w:jc w:val="both"/>
      </w:pPr>
      <w:r w:rsidRPr="00550694">
        <w:rPr>
          <w:color w:val="000000"/>
        </w:rPr>
        <w:t>проживание – 5000 руб./сутки;</w:t>
      </w:r>
    </w:p>
    <w:p w14:paraId="394B49AF" w14:textId="77777777" w:rsidR="00D04573" w:rsidRPr="00550694" w:rsidRDefault="00D04573" w:rsidP="00D04573">
      <w:pPr>
        <w:pStyle w:val="aff6"/>
        <w:numPr>
          <w:ilvl w:val="0"/>
          <w:numId w:val="42"/>
        </w:numPr>
        <w:tabs>
          <w:tab w:val="left" w:pos="851"/>
          <w:tab w:val="left" w:pos="1080"/>
          <w:tab w:val="left" w:pos="1134"/>
        </w:tabs>
        <w:ind w:left="0" w:firstLine="567"/>
        <w:contextualSpacing w:val="0"/>
        <w:jc w:val="both"/>
      </w:pPr>
      <w:r w:rsidRPr="00550694">
        <w:rPr>
          <w:color w:val="000000"/>
        </w:rPr>
        <w:t>проезд: поезд (купе) или самолет (класс–эконом с багажом до 20 (двадцати) кг, ручная кладь до 10 (десяти) кг).</w:t>
      </w:r>
    </w:p>
    <w:p w14:paraId="18569C03" w14:textId="77777777" w:rsidR="00D04573" w:rsidRPr="00550694" w:rsidRDefault="00D04573" w:rsidP="00D04573">
      <w:pPr>
        <w:pStyle w:val="aff6"/>
        <w:tabs>
          <w:tab w:val="left" w:pos="1080"/>
          <w:tab w:val="left" w:pos="1134"/>
        </w:tabs>
        <w:ind w:left="0" w:firstLine="567"/>
        <w:contextualSpacing w:val="0"/>
        <w:jc w:val="both"/>
      </w:pPr>
      <w:r w:rsidRPr="00550694">
        <w:t>При учете командировочных расходов стоимость проезда (авиа-, ж/д, …) определяется метод</w:t>
      </w:r>
      <w:r>
        <w:t xml:space="preserve">ом анализа ТКП. </w:t>
      </w:r>
    </w:p>
    <w:p w14:paraId="4DABE5F9" w14:textId="77777777" w:rsidR="00D04573" w:rsidRDefault="00D04573" w:rsidP="00D04573">
      <w:pPr>
        <w:pStyle w:val="aff6"/>
        <w:tabs>
          <w:tab w:val="left" w:pos="1080"/>
          <w:tab w:val="left" w:pos="1134"/>
        </w:tabs>
        <w:ind w:left="0" w:firstLine="567"/>
        <w:contextualSpacing w:val="0"/>
        <w:jc w:val="both"/>
      </w:pPr>
      <w:r w:rsidRPr="00550694">
        <w:t>При наличии командированных расходов необходимо составлять общий реестр стоимости проездных билетов с разбивкой по сметам, к которым они относятся.</w:t>
      </w:r>
    </w:p>
    <w:p w14:paraId="56A254DA" w14:textId="77777777" w:rsidR="00D04573" w:rsidRDefault="00D04573" w:rsidP="00D04573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br w:type="page"/>
      </w:r>
    </w:p>
    <w:p w14:paraId="2C9E0F68" w14:textId="77777777" w:rsidR="00D04573" w:rsidRDefault="00D04573" w:rsidP="00D04573">
      <w:pPr>
        <w:pStyle w:val="Standard"/>
        <w:ind w:left="5811" w:firstLine="567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2</w:t>
      </w:r>
    </w:p>
    <w:p w14:paraId="46C1C4F3" w14:textId="77777777" w:rsidR="00D04573" w:rsidRPr="008E7075" w:rsidRDefault="00D04573" w:rsidP="00D04573">
      <w:pPr>
        <w:pStyle w:val="Standard"/>
        <w:ind w:left="5811" w:firstLine="567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</w:t>
      </w:r>
      <w:r w:rsidRPr="008E7075">
        <w:rPr>
          <w:sz w:val="22"/>
          <w:szCs w:val="22"/>
        </w:rPr>
        <w:t>Требования</w:t>
      </w:r>
      <w:r>
        <w:rPr>
          <w:sz w:val="22"/>
          <w:szCs w:val="22"/>
        </w:rPr>
        <w:t>м</w:t>
      </w:r>
      <w:r w:rsidRPr="008E7075">
        <w:rPr>
          <w:sz w:val="22"/>
          <w:szCs w:val="22"/>
        </w:rPr>
        <w:t xml:space="preserve"> к оформлению и</w:t>
      </w:r>
      <w:r>
        <w:rPr>
          <w:sz w:val="22"/>
          <w:szCs w:val="22"/>
        </w:rPr>
        <w:t xml:space="preserve"> </w:t>
      </w:r>
      <w:r w:rsidRPr="008E7075">
        <w:rPr>
          <w:sz w:val="22"/>
          <w:szCs w:val="22"/>
        </w:rPr>
        <w:t>составлению</w:t>
      </w:r>
    </w:p>
    <w:p w14:paraId="12AD72A6" w14:textId="77777777" w:rsidR="00D04573" w:rsidRDefault="00D04573" w:rsidP="00D04573">
      <w:pPr>
        <w:pStyle w:val="Standard"/>
        <w:ind w:left="5811" w:firstLine="567"/>
        <w:jc w:val="right"/>
        <w:rPr>
          <w:sz w:val="22"/>
          <w:szCs w:val="22"/>
        </w:rPr>
      </w:pPr>
      <w:r w:rsidRPr="008E7075">
        <w:rPr>
          <w:sz w:val="22"/>
          <w:szCs w:val="22"/>
        </w:rPr>
        <w:t>сметной документации на выполнение проектных и изыскательских работ</w:t>
      </w:r>
    </w:p>
    <w:p w14:paraId="23141203" w14:textId="77777777" w:rsidR="00D04573" w:rsidRDefault="00D04573" w:rsidP="00D04573">
      <w:pPr>
        <w:rPr>
          <w:sz w:val="22"/>
          <w:szCs w:val="22"/>
          <w:lang w:eastAsia="en-US"/>
        </w:rPr>
      </w:pPr>
    </w:p>
    <w:tbl>
      <w:tblPr>
        <w:tblW w:w="9637" w:type="dxa"/>
        <w:jc w:val="center"/>
        <w:tblLayout w:type="fixed"/>
        <w:tblLook w:val="0000" w:firstRow="0" w:lastRow="0" w:firstColumn="0" w:lastColumn="0" w:noHBand="0" w:noVBand="0"/>
      </w:tblPr>
      <w:tblGrid>
        <w:gridCol w:w="9637"/>
      </w:tblGrid>
      <w:tr w:rsidR="00D04573" w:rsidRPr="00550694" w14:paraId="7DE2F481" w14:textId="77777777" w:rsidTr="009D3682">
        <w:trPr>
          <w:jc w:val="center"/>
        </w:trPr>
        <w:tc>
          <w:tcPr>
            <w:tcW w:w="9637" w:type="dxa"/>
          </w:tcPr>
          <w:p w14:paraId="5403D069" w14:textId="77777777" w:rsidR="00D04573" w:rsidRPr="00550694" w:rsidRDefault="00D04573" w:rsidP="009D3682">
            <w:pPr>
              <w:pStyle w:val="Standard"/>
              <w:widowControl w:val="0"/>
              <w:jc w:val="center"/>
            </w:pPr>
            <w:r w:rsidRPr="00550694">
              <w:rPr>
                <w:sz w:val="24"/>
                <w:szCs w:val="24"/>
              </w:rPr>
              <w:t>Образец сметы</w:t>
            </w:r>
          </w:p>
          <w:p w14:paraId="315F2563" w14:textId="77777777" w:rsidR="00D04573" w:rsidRPr="00550694" w:rsidRDefault="00D04573" w:rsidP="009D3682">
            <w:pPr>
              <w:pStyle w:val="Standard"/>
              <w:widowControl w:val="0"/>
              <w:jc w:val="center"/>
            </w:pPr>
            <w:r w:rsidRPr="00550694">
              <w:rPr>
                <w:sz w:val="24"/>
                <w:szCs w:val="24"/>
              </w:rPr>
              <w:t>на основные и дополнительные проектные работы,</w:t>
            </w:r>
          </w:p>
          <w:p w14:paraId="2A2A0741" w14:textId="77777777" w:rsidR="00D04573" w:rsidRPr="00550694" w:rsidRDefault="00D04573" w:rsidP="009D3682">
            <w:pPr>
              <w:pStyle w:val="Standard"/>
              <w:widowControl w:val="0"/>
              <w:jc w:val="center"/>
            </w:pPr>
            <w:r w:rsidRPr="00550694">
              <w:rPr>
                <w:sz w:val="24"/>
                <w:szCs w:val="24"/>
              </w:rPr>
              <w:t>а также сопутствующие работы (форма 2п)</w:t>
            </w:r>
          </w:p>
          <w:p w14:paraId="29651C9C" w14:textId="77777777" w:rsidR="00D04573" w:rsidRPr="00550694" w:rsidRDefault="00D04573" w:rsidP="009D3682">
            <w:pPr>
              <w:pStyle w:val="Standard"/>
              <w:widowControl w:val="0"/>
              <w:jc w:val="both"/>
              <w:rPr>
                <w:sz w:val="24"/>
                <w:szCs w:val="24"/>
              </w:rPr>
            </w:pPr>
          </w:p>
          <w:p w14:paraId="270757E7" w14:textId="77777777" w:rsidR="00D04573" w:rsidRPr="00550694" w:rsidRDefault="00D04573" w:rsidP="009D3682">
            <w:pPr>
              <w:pStyle w:val="Standard"/>
              <w:widowControl w:val="0"/>
              <w:jc w:val="center"/>
            </w:pPr>
            <w:r w:rsidRPr="00550694">
              <w:rPr>
                <w:sz w:val="24"/>
                <w:szCs w:val="24"/>
              </w:rPr>
              <w:t>СМЕТА №</w:t>
            </w:r>
          </w:p>
          <w:p w14:paraId="5FC3FA7B" w14:textId="77777777" w:rsidR="00D04573" w:rsidRPr="00550694" w:rsidRDefault="00D04573" w:rsidP="009D3682">
            <w:pPr>
              <w:pStyle w:val="Standard"/>
              <w:widowControl w:val="0"/>
              <w:jc w:val="center"/>
            </w:pPr>
            <w:r w:rsidRPr="00550694">
              <w:rPr>
                <w:sz w:val="24"/>
                <w:szCs w:val="24"/>
              </w:rPr>
              <w:t>на проектные работы</w:t>
            </w:r>
          </w:p>
          <w:p w14:paraId="7C6D180C" w14:textId="77777777" w:rsidR="00D04573" w:rsidRPr="00550694" w:rsidRDefault="00D04573" w:rsidP="009D3682">
            <w:pPr>
              <w:pStyle w:val="Standard"/>
              <w:widowControl w:val="0"/>
              <w:jc w:val="both"/>
              <w:rPr>
                <w:sz w:val="24"/>
                <w:szCs w:val="24"/>
              </w:rPr>
            </w:pPr>
          </w:p>
          <w:p w14:paraId="00407CA0" w14:textId="77777777" w:rsidR="00D04573" w:rsidRPr="00550694" w:rsidRDefault="00D04573" w:rsidP="009D3682">
            <w:pPr>
              <w:pStyle w:val="Standard"/>
              <w:widowControl w:val="0"/>
              <w:jc w:val="both"/>
            </w:pPr>
            <w:r w:rsidRPr="00550694">
              <w:rPr>
                <w:sz w:val="24"/>
                <w:szCs w:val="24"/>
              </w:rPr>
              <w:t>__________________________________________________________________________________</w:t>
            </w:r>
          </w:p>
          <w:p w14:paraId="44F9A7C5" w14:textId="77777777" w:rsidR="00D04573" w:rsidRPr="00550694" w:rsidRDefault="00D04573" w:rsidP="009D3682">
            <w:pPr>
              <w:pStyle w:val="Standard"/>
              <w:widowControl w:val="0"/>
              <w:jc w:val="center"/>
            </w:pPr>
            <w:r w:rsidRPr="00550694">
              <w:rPr>
                <w:i/>
                <w:iCs/>
                <w:sz w:val="24"/>
                <w:szCs w:val="24"/>
              </w:rPr>
              <w:t>(наименование объекта)</w:t>
            </w:r>
          </w:p>
          <w:p w14:paraId="38A5F966" w14:textId="77777777" w:rsidR="00D04573" w:rsidRPr="00550694" w:rsidRDefault="00D04573" w:rsidP="009D3682">
            <w:pPr>
              <w:pStyle w:val="Standard"/>
              <w:widowControl w:val="0"/>
              <w:jc w:val="both"/>
              <w:rPr>
                <w:sz w:val="24"/>
                <w:szCs w:val="24"/>
              </w:rPr>
            </w:pPr>
          </w:p>
          <w:p w14:paraId="525D9532" w14:textId="77777777" w:rsidR="00D04573" w:rsidRPr="00550694" w:rsidRDefault="00D04573" w:rsidP="009D3682">
            <w:pPr>
              <w:pStyle w:val="Standard"/>
              <w:widowControl w:val="0"/>
              <w:jc w:val="both"/>
            </w:pPr>
            <w:r w:rsidRPr="00550694">
              <w:rPr>
                <w:sz w:val="24"/>
                <w:szCs w:val="24"/>
              </w:rPr>
              <w:t>Заказчик ________________________________________________________________________________</w:t>
            </w:r>
          </w:p>
          <w:p w14:paraId="6B318284" w14:textId="77777777" w:rsidR="00D04573" w:rsidRPr="00550694" w:rsidRDefault="00D04573" w:rsidP="009D3682">
            <w:pPr>
              <w:pStyle w:val="Standard"/>
              <w:widowControl w:val="0"/>
              <w:jc w:val="center"/>
            </w:pPr>
            <w:r w:rsidRPr="00550694">
              <w:rPr>
                <w:i/>
                <w:iCs/>
                <w:sz w:val="24"/>
                <w:szCs w:val="24"/>
              </w:rPr>
              <w:t>(наименование организации)</w:t>
            </w:r>
          </w:p>
          <w:p w14:paraId="6568FC9C" w14:textId="77777777" w:rsidR="00D04573" w:rsidRPr="00550694" w:rsidRDefault="00D04573" w:rsidP="009D3682">
            <w:pPr>
              <w:pStyle w:val="Standard"/>
              <w:widowControl w:val="0"/>
              <w:jc w:val="both"/>
              <w:rPr>
                <w:sz w:val="24"/>
                <w:szCs w:val="24"/>
              </w:rPr>
            </w:pPr>
          </w:p>
          <w:p w14:paraId="07AFD3DA" w14:textId="77777777" w:rsidR="00D04573" w:rsidRPr="00550694" w:rsidRDefault="00D04573" w:rsidP="009D3682">
            <w:pPr>
              <w:pStyle w:val="Standard"/>
              <w:widowControl w:val="0"/>
            </w:pPr>
            <w:r w:rsidRPr="00550694">
              <w:rPr>
                <w:sz w:val="24"/>
                <w:szCs w:val="24"/>
              </w:rPr>
              <w:t>Проектная организация ___________________________________________________________________</w:t>
            </w:r>
          </w:p>
          <w:p w14:paraId="7F5F0A3D" w14:textId="77777777" w:rsidR="00D04573" w:rsidRPr="00550694" w:rsidRDefault="00D04573" w:rsidP="009D3682">
            <w:pPr>
              <w:pStyle w:val="Standard"/>
              <w:widowControl w:val="0"/>
              <w:jc w:val="center"/>
            </w:pPr>
            <w:r w:rsidRPr="00550694">
              <w:rPr>
                <w:i/>
                <w:iCs/>
                <w:sz w:val="24"/>
                <w:szCs w:val="24"/>
              </w:rPr>
              <w:t>(наименование организации)</w:t>
            </w:r>
          </w:p>
          <w:p w14:paraId="7C18C144" w14:textId="77777777" w:rsidR="00D04573" w:rsidRPr="00550694" w:rsidRDefault="00D04573" w:rsidP="009D3682">
            <w:pPr>
              <w:pStyle w:val="Standard"/>
              <w:widowControl w:val="0"/>
              <w:jc w:val="both"/>
            </w:pPr>
            <w:r w:rsidRPr="00550694">
              <w:rPr>
                <w:sz w:val="24"/>
                <w:szCs w:val="24"/>
              </w:rPr>
              <w:t>Составлена в уровне цен на ___________ 20__ г.</w:t>
            </w:r>
          </w:p>
          <w:p w14:paraId="5CBB3853" w14:textId="77777777" w:rsidR="00D04573" w:rsidRPr="00550694" w:rsidRDefault="00D04573" w:rsidP="009D3682">
            <w:pPr>
              <w:pStyle w:val="Standard"/>
              <w:widowControl w:val="0"/>
              <w:jc w:val="both"/>
              <w:rPr>
                <w:sz w:val="24"/>
                <w:szCs w:val="24"/>
              </w:rPr>
            </w:pPr>
          </w:p>
          <w:tbl>
            <w:tblPr>
              <w:tblW w:w="9521" w:type="dxa"/>
              <w:tblInd w:w="10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1811"/>
              <w:gridCol w:w="3425"/>
              <w:gridCol w:w="1984"/>
              <w:gridCol w:w="1847"/>
            </w:tblGrid>
            <w:tr w:rsidR="00D04573" w:rsidRPr="00550694" w14:paraId="14003A54" w14:textId="77777777" w:rsidTr="009D3682"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56CB447" w14:textId="77777777" w:rsidR="00D04573" w:rsidRPr="00550694" w:rsidRDefault="00D04573" w:rsidP="009D3682">
                  <w:pPr>
                    <w:pStyle w:val="Standard"/>
                    <w:widowControl w:val="0"/>
                    <w:jc w:val="center"/>
                  </w:pPr>
                  <w:r w:rsidRPr="00550694">
                    <w:rPr>
                      <w:sz w:val="24"/>
                      <w:szCs w:val="24"/>
                    </w:rPr>
                    <w:t>N пп</w:t>
                  </w:r>
                </w:p>
              </w:tc>
              <w:tc>
                <w:tcPr>
                  <w:tcW w:w="1811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64CBF65" w14:textId="77777777" w:rsidR="00D04573" w:rsidRPr="00550694" w:rsidRDefault="00D04573" w:rsidP="009D3682">
                  <w:pPr>
                    <w:pStyle w:val="Standard"/>
                    <w:widowControl w:val="0"/>
                    <w:jc w:val="center"/>
                  </w:pPr>
                  <w:r w:rsidRPr="00550694">
                    <w:rPr>
                      <w:sz w:val="24"/>
                      <w:szCs w:val="24"/>
                    </w:rPr>
                    <w:t>Наименование объекта проектирования или вида проектных работ</w:t>
                  </w:r>
                </w:p>
              </w:tc>
              <w:tc>
                <w:tcPr>
                  <w:tcW w:w="3425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95730A0" w14:textId="77777777" w:rsidR="00D04573" w:rsidRPr="00550694" w:rsidRDefault="00D04573" w:rsidP="009D3682">
                  <w:pPr>
                    <w:pStyle w:val="Standard"/>
                    <w:widowControl w:val="0"/>
                    <w:jc w:val="center"/>
                  </w:pPr>
                  <w:r w:rsidRPr="00550694">
                    <w:rPr>
                      <w:sz w:val="24"/>
                      <w:szCs w:val="24"/>
                    </w:rPr>
                    <w:t>Наименование, номера глав, таблиц, параграфов и пунктов МНЗ (СБЦ) на проектные работы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0F1470A" w14:textId="77777777" w:rsidR="00D04573" w:rsidRPr="00550694" w:rsidRDefault="00D04573" w:rsidP="009D3682">
                  <w:pPr>
                    <w:pStyle w:val="Standard"/>
                    <w:widowControl w:val="0"/>
                    <w:jc w:val="center"/>
                  </w:pPr>
                  <w:r w:rsidRPr="00550694">
                    <w:rPr>
                      <w:sz w:val="24"/>
                      <w:szCs w:val="24"/>
                    </w:rPr>
                    <w:t>Расчет стоимости</w:t>
                  </w:r>
                </w:p>
              </w:tc>
              <w:tc>
                <w:tcPr>
                  <w:tcW w:w="1847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33F071A" w14:textId="77777777" w:rsidR="00D04573" w:rsidRPr="00550694" w:rsidRDefault="00D04573" w:rsidP="009D3682">
                  <w:pPr>
                    <w:pStyle w:val="Standard"/>
                    <w:widowControl w:val="0"/>
                    <w:ind w:left="187"/>
                    <w:jc w:val="center"/>
                  </w:pPr>
                  <w:r w:rsidRPr="00550694">
                    <w:rPr>
                      <w:sz w:val="24"/>
                      <w:szCs w:val="24"/>
                    </w:rPr>
                    <w:t>Сметная стоимость, руб.</w:t>
                  </w:r>
                </w:p>
              </w:tc>
            </w:tr>
            <w:tr w:rsidR="00D04573" w:rsidRPr="00550694" w14:paraId="37DEB87A" w14:textId="77777777" w:rsidTr="009D3682">
              <w:trPr>
                <w:trHeight w:val="255"/>
              </w:trPr>
              <w:tc>
                <w:tcPr>
                  <w:tcW w:w="45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7CA5FBC" w14:textId="77777777" w:rsidR="00D04573" w:rsidRPr="00550694" w:rsidRDefault="00D04573" w:rsidP="009D3682">
                  <w:pPr>
                    <w:pStyle w:val="Standard"/>
                    <w:widowControl w:val="0"/>
                    <w:jc w:val="center"/>
                  </w:pPr>
                  <w:r w:rsidRPr="00550694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11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14:paraId="59C7AA7A" w14:textId="77777777" w:rsidR="00D04573" w:rsidRPr="00550694" w:rsidRDefault="00D04573" w:rsidP="009D3682">
                  <w:pPr>
                    <w:pStyle w:val="Standard"/>
                    <w:widowControl w:val="0"/>
                    <w:jc w:val="center"/>
                  </w:pPr>
                  <w:bookmarkStart w:id="41" w:name="P3725"/>
                  <w:bookmarkEnd w:id="41"/>
                  <w:r w:rsidRPr="00550694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25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14:paraId="5BE3FBD6" w14:textId="77777777" w:rsidR="00D04573" w:rsidRPr="00550694" w:rsidRDefault="00D04573" w:rsidP="009D3682">
                  <w:pPr>
                    <w:pStyle w:val="Standard"/>
                    <w:widowControl w:val="0"/>
                    <w:jc w:val="center"/>
                  </w:pPr>
                  <w:bookmarkStart w:id="42" w:name="P3726"/>
                  <w:bookmarkEnd w:id="42"/>
                  <w:r w:rsidRPr="00550694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84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14:paraId="544121B3" w14:textId="77777777" w:rsidR="00D04573" w:rsidRPr="00550694" w:rsidRDefault="00D04573" w:rsidP="009D3682">
                  <w:pPr>
                    <w:pStyle w:val="Standard"/>
                    <w:widowControl w:val="0"/>
                    <w:jc w:val="center"/>
                  </w:pPr>
                  <w:bookmarkStart w:id="43" w:name="P3727"/>
                  <w:bookmarkEnd w:id="43"/>
                  <w:r w:rsidRPr="00550694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47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14:paraId="61B6AB83" w14:textId="77777777" w:rsidR="00D04573" w:rsidRPr="00550694" w:rsidRDefault="00D04573" w:rsidP="009D3682">
                  <w:pPr>
                    <w:pStyle w:val="Standard"/>
                    <w:widowControl w:val="0"/>
                    <w:ind w:left="187"/>
                    <w:jc w:val="center"/>
                  </w:pPr>
                  <w:bookmarkStart w:id="44" w:name="P3728"/>
                  <w:bookmarkEnd w:id="44"/>
                  <w:r w:rsidRPr="00550694"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D04573" w:rsidRPr="00550694" w14:paraId="334EDB13" w14:textId="77777777" w:rsidTr="009D3682">
              <w:tc>
                <w:tcPr>
                  <w:tcW w:w="45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657EBC5" w14:textId="77777777" w:rsidR="00D04573" w:rsidRPr="00550694" w:rsidRDefault="00D04573" w:rsidP="009D3682">
                  <w:pPr>
                    <w:pStyle w:val="Standard"/>
                    <w:widowContro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1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14:paraId="25FCE166" w14:textId="77777777" w:rsidR="00D04573" w:rsidRPr="00550694" w:rsidRDefault="00D04573" w:rsidP="009D3682">
                  <w:pPr>
                    <w:pStyle w:val="Standard"/>
                    <w:widowContro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25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14:paraId="715FD135" w14:textId="77777777" w:rsidR="00D04573" w:rsidRPr="00550694" w:rsidRDefault="00D04573" w:rsidP="009D3682">
                  <w:pPr>
                    <w:pStyle w:val="Standard"/>
                    <w:widowContro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14:paraId="03E9BF37" w14:textId="77777777" w:rsidR="00D04573" w:rsidRPr="00550694" w:rsidRDefault="00D04573" w:rsidP="009D3682">
                  <w:pPr>
                    <w:pStyle w:val="Standard"/>
                    <w:widowContro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7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14:paraId="39595641" w14:textId="77777777" w:rsidR="00D04573" w:rsidRPr="00550694" w:rsidRDefault="00D04573" w:rsidP="009D3682">
                  <w:pPr>
                    <w:pStyle w:val="Standard"/>
                    <w:widowControl w:val="0"/>
                    <w:ind w:left="187"/>
                    <w:rPr>
                      <w:sz w:val="24"/>
                      <w:szCs w:val="24"/>
                    </w:rPr>
                  </w:pPr>
                </w:p>
              </w:tc>
            </w:tr>
            <w:tr w:rsidR="00D04573" w:rsidRPr="00550694" w14:paraId="204C6C3C" w14:textId="77777777" w:rsidTr="009D3682">
              <w:tc>
                <w:tcPr>
                  <w:tcW w:w="45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3372B1C" w14:textId="77777777" w:rsidR="00D04573" w:rsidRPr="00550694" w:rsidRDefault="00D04573" w:rsidP="009D3682">
                  <w:pPr>
                    <w:pStyle w:val="Standard"/>
                    <w:widowContro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1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14:paraId="267DCEC1" w14:textId="77777777" w:rsidR="00D04573" w:rsidRPr="00550694" w:rsidRDefault="00D04573" w:rsidP="009D3682">
                  <w:pPr>
                    <w:pStyle w:val="Standard"/>
                    <w:widowContro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25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14:paraId="43718613" w14:textId="77777777" w:rsidR="00D04573" w:rsidRPr="00550694" w:rsidRDefault="00D04573" w:rsidP="009D3682">
                  <w:pPr>
                    <w:pStyle w:val="Standard"/>
                    <w:widowContro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14:paraId="75315713" w14:textId="77777777" w:rsidR="00D04573" w:rsidRPr="00550694" w:rsidRDefault="00D04573" w:rsidP="009D3682">
                  <w:pPr>
                    <w:pStyle w:val="Standard"/>
                    <w:widowContro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7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14:paraId="00E65B62" w14:textId="77777777" w:rsidR="00D04573" w:rsidRPr="00550694" w:rsidRDefault="00D04573" w:rsidP="009D3682">
                  <w:pPr>
                    <w:pStyle w:val="Standard"/>
                    <w:widowControl w:val="0"/>
                    <w:ind w:left="187"/>
                    <w:rPr>
                      <w:sz w:val="24"/>
                      <w:szCs w:val="24"/>
                    </w:rPr>
                  </w:pPr>
                </w:p>
              </w:tc>
            </w:tr>
            <w:tr w:rsidR="00D04573" w:rsidRPr="00550694" w14:paraId="1D7D034B" w14:textId="77777777" w:rsidTr="009D3682">
              <w:tc>
                <w:tcPr>
                  <w:tcW w:w="45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EE10507" w14:textId="77777777" w:rsidR="00D04573" w:rsidRPr="00550694" w:rsidRDefault="00D04573" w:rsidP="009D3682">
                  <w:pPr>
                    <w:pStyle w:val="Standard"/>
                    <w:widowContro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1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14:paraId="098AAA9C" w14:textId="77777777" w:rsidR="00D04573" w:rsidRPr="00550694" w:rsidRDefault="00D04573" w:rsidP="009D3682">
                  <w:pPr>
                    <w:pStyle w:val="Standard"/>
                    <w:widowContro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25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14:paraId="27BFE253" w14:textId="77777777" w:rsidR="00D04573" w:rsidRPr="00550694" w:rsidRDefault="00D04573" w:rsidP="009D3682">
                  <w:pPr>
                    <w:pStyle w:val="Standard"/>
                    <w:widowContro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14:paraId="075A5C77" w14:textId="77777777" w:rsidR="00D04573" w:rsidRPr="00550694" w:rsidRDefault="00D04573" w:rsidP="009D3682">
                  <w:pPr>
                    <w:pStyle w:val="Standard"/>
                    <w:widowContro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7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14:paraId="3099F5F2" w14:textId="77777777" w:rsidR="00D04573" w:rsidRPr="00550694" w:rsidRDefault="00D04573" w:rsidP="009D3682">
                  <w:pPr>
                    <w:pStyle w:val="Standard"/>
                    <w:widowControl w:val="0"/>
                    <w:ind w:left="187"/>
                    <w:rPr>
                      <w:sz w:val="24"/>
                      <w:szCs w:val="24"/>
                    </w:rPr>
                  </w:pPr>
                </w:p>
              </w:tc>
            </w:tr>
            <w:tr w:rsidR="00D04573" w:rsidRPr="00550694" w14:paraId="05B1956B" w14:textId="77777777" w:rsidTr="009D3682">
              <w:trPr>
                <w:trHeight w:val="300"/>
              </w:trPr>
              <w:tc>
                <w:tcPr>
                  <w:tcW w:w="45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FF4232E" w14:textId="77777777" w:rsidR="00D04573" w:rsidRPr="00550694" w:rsidRDefault="00D04573" w:rsidP="009D3682">
                  <w:pPr>
                    <w:pStyle w:val="Standard"/>
                    <w:widowContro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36" w:type="dxa"/>
                  <w:gridSpan w:val="2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14:paraId="33F6967B" w14:textId="77777777" w:rsidR="00D04573" w:rsidRPr="00550694" w:rsidRDefault="00D04573" w:rsidP="009D3682">
                  <w:pPr>
                    <w:pStyle w:val="Standard"/>
                    <w:widowControl w:val="0"/>
                  </w:pPr>
                  <w:r w:rsidRPr="00550694">
                    <w:rPr>
                      <w:sz w:val="24"/>
                      <w:szCs w:val="24"/>
                    </w:rPr>
                    <w:t>Итого без учета НДС</w:t>
                  </w:r>
                </w:p>
              </w:tc>
              <w:tc>
                <w:tcPr>
                  <w:tcW w:w="1984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14:paraId="15F7CB19" w14:textId="77777777" w:rsidR="00D04573" w:rsidRPr="00550694" w:rsidRDefault="00D04573" w:rsidP="009D3682">
                  <w:pPr>
                    <w:pStyle w:val="Standard"/>
                    <w:widowContro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7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14:paraId="5E372C76" w14:textId="77777777" w:rsidR="00D04573" w:rsidRPr="00550694" w:rsidRDefault="00D04573" w:rsidP="009D3682">
                  <w:pPr>
                    <w:pStyle w:val="Standard"/>
                    <w:widowControl w:val="0"/>
                    <w:ind w:left="187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8BDE897" w14:textId="77777777" w:rsidR="00D04573" w:rsidRPr="00550694" w:rsidRDefault="00D04573" w:rsidP="009D3682">
            <w:pPr>
              <w:pStyle w:val="Standard"/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  <w:p w14:paraId="78909D9A" w14:textId="77777777" w:rsidR="00D04573" w:rsidRPr="00550694" w:rsidRDefault="00D04573" w:rsidP="009D3682">
            <w:pPr>
              <w:pStyle w:val="Standard"/>
              <w:widowControl w:val="0"/>
              <w:jc w:val="both"/>
            </w:pPr>
            <w:r w:rsidRPr="00550694">
              <w:rPr>
                <w:sz w:val="24"/>
                <w:szCs w:val="24"/>
              </w:rPr>
              <w:t>Руководитель проектной организации _____________________________________________</w:t>
            </w:r>
          </w:p>
          <w:p w14:paraId="5EFB185A" w14:textId="77777777" w:rsidR="00D04573" w:rsidRPr="00550694" w:rsidRDefault="00D04573" w:rsidP="009D3682">
            <w:pPr>
              <w:pStyle w:val="Standard"/>
              <w:widowControl w:val="0"/>
              <w:jc w:val="center"/>
            </w:pPr>
            <w:r w:rsidRPr="00550694">
              <w:rPr>
                <w:i/>
                <w:iCs/>
                <w:sz w:val="24"/>
                <w:szCs w:val="24"/>
              </w:rPr>
              <w:t>[подпись (инициалы, фамилия)]</w:t>
            </w:r>
          </w:p>
          <w:p w14:paraId="61E214D4" w14:textId="77777777" w:rsidR="00D04573" w:rsidRPr="00550694" w:rsidRDefault="00D04573" w:rsidP="009D3682">
            <w:pPr>
              <w:pStyle w:val="Standard"/>
              <w:widowControl w:val="0"/>
              <w:jc w:val="both"/>
            </w:pPr>
            <w:r w:rsidRPr="00550694">
              <w:rPr>
                <w:sz w:val="24"/>
                <w:szCs w:val="24"/>
              </w:rPr>
              <w:t>Главный инженер проекта _______________________________________________________</w:t>
            </w:r>
          </w:p>
          <w:p w14:paraId="3945E494" w14:textId="77777777" w:rsidR="00D04573" w:rsidRPr="00550694" w:rsidRDefault="00D04573" w:rsidP="009D3682">
            <w:pPr>
              <w:pStyle w:val="Standard"/>
              <w:widowControl w:val="0"/>
              <w:jc w:val="center"/>
            </w:pPr>
            <w:r w:rsidRPr="00550694">
              <w:rPr>
                <w:i/>
                <w:iCs/>
                <w:sz w:val="24"/>
                <w:szCs w:val="24"/>
              </w:rPr>
              <w:t>[подпись (инициалы, фамилия)]</w:t>
            </w:r>
          </w:p>
          <w:p w14:paraId="495EDA41" w14:textId="77777777" w:rsidR="00D04573" w:rsidRPr="00550694" w:rsidRDefault="00D04573" w:rsidP="009D3682">
            <w:pPr>
              <w:pStyle w:val="Standard"/>
              <w:widowControl w:val="0"/>
              <w:jc w:val="center"/>
              <w:rPr>
                <w:i/>
                <w:iCs/>
                <w:sz w:val="24"/>
                <w:szCs w:val="24"/>
              </w:rPr>
            </w:pPr>
          </w:p>
          <w:p w14:paraId="56E7DD4F" w14:textId="77777777" w:rsidR="00D04573" w:rsidRPr="00550694" w:rsidRDefault="00D04573" w:rsidP="009D3682">
            <w:pPr>
              <w:pStyle w:val="Standard"/>
              <w:widowControl w:val="0"/>
              <w:jc w:val="both"/>
            </w:pPr>
            <w:r w:rsidRPr="00550694">
              <w:rPr>
                <w:sz w:val="24"/>
                <w:szCs w:val="24"/>
              </w:rPr>
              <w:lastRenderedPageBreak/>
              <w:t>Начальник ___________________ отдела __________________________________________</w:t>
            </w:r>
          </w:p>
          <w:p w14:paraId="1821F68B" w14:textId="77777777" w:rsidR="00D04573" w:rsidRPr="00550694" w:rsidRDefault="00D04573" w:rsidP="009D3682">
            <w:pPr>
              <w:pStyle w:val="Standard"/>
              <w:widowControl w:val="0"/>
              <w:jc w:val="both"/>
            </w:pPr>
            <w:r w:rsidRPr="00550694">
              <w:rPr>
                <w:sz w:val="24"/>
                <w:szCs w:val="24"/>
              </w:rPr>
              <w:t xml:space="preserve">                             </w:t>
            </w:r>
            <w:r w:rsidRPr="00550694">
              <w:rPr>
                <w:i/>
                <w:iCs/>
                <w:sz w:val="24"/>
                <w:szCs w:val="24"/>
              </w:rPr>
              <w:t>(наименование)                            [подпись (инициалы, фамилия)]</w:t>
            </w:r>
          </w:p>
          <w:p w14:paraId="69FBF9FA" w14:textId="77777777" w:rsidR="00D04573" w:rsidRPr="00550694" w:rsidRDefault="00D04573" w:rsidP="009D3682">
            <w:pPr>
              <w:pStyle w:val="Standard"/>
              <w:widowControl w:val="0"/>
              <w:jc w:val="both"/>
              <w:rPr>
                <w:i/>
                <w:iCs/>
                <w:sz w:val="24"/>
                <w:szCs w:val="24"/>
              </w:rPr>
            </w:pPr>
          </w:p>
          <w:p w14:paraId="02B1D09A" w14:textId="77777777" w:rsidR="00D04573" w:rsidRPr="00550694" w:rsidRDefault="00D04573" w:rsidP="009D3682">
            <w:pPr>
              <w:pStyle w:val="Standard"/>
              <w:widowControl w:val="0"/>
              <w:jc w:val="both"/>
            </w:pPr>
            <w:r w:rsidRPr="00550694">
              <w:rPr>
                <w:sz w:val="24"/>
                <w:szCs w:val="24"/>
              </w:rPr>
              <w:t>Заказчик _____________________________________________________________________</w:t>
            </w:r>
          </w:p>
          <w:p w14:paraId="7A9C632E" w14:textId="77777777" w:rsidR="00D04573" w:rsidRPr="00550694" w:rsidRDefault="00D04573" w:rsidP="009D3682">
            <w:pPr>
              <w:pStyle w:val="Standard"/>
              <w:widowControl w:val="0"/>
              <w:jc w:val="center"/>
            </w:pPr>
            <w:bookmarkStart w:id="45" w:name="_Hlk149126469"/>
            <w:r w:rsidRPr="00550694">
              <w:rPr>
                <w:i/>
                <w:iCs/>
                <w:sz w:val="24"/>
                <w:szCs w:val="24"/>
              </w:rPr>
              <w:t>[должность, подпись (инициалы, фамилия)]</w:t>
            </w:r>
            <w:bookmarkEnd w:id="45"/>
          </w:p>
          <w:p w14:paraId="5C95E79A" w14:textId="77777777" w:rsidR="00D04573" w:rsidRPr="00550694" w:rsidRDefault="00D04573" w:rsidP="009D3682">
            <w:pPr>
              <w:pStyle w:val="Standard"/>
              <w:widowControl w:val="0"/>
              <w:rPr>
                <w:sz w:val="24"/>
                <w:szCs w:val="24"/>
              </w:rPr>
            </w:pPr>
          </w:p>
        </w:tc>
      </w:tr>
    </w:tbl>
    <w:p w14:paraId="06CAF8D8" w14:textId="77777777" w:rsidR="00D04573" w:rsidRPr="00550694" w:rsidRDefault="00D04573" w:rsidP="00D04573">
      <w:pPr>
        <w:sectPr w:rsidR="00D04573" w:rsidRPr="00550694">
          <w:footerReference w:type="default" r:id="rId24"/>
          <w:footerReference w:type="first" r:id="rId25"/>
          <w:pgSz w:w="11906" w:h="16838"/>
          <w:pgMar w:top="1304" w:right="540" w:bottom="926" w:left="719" w:header="0" w:footer="709" w:gutter="0"/>
          <w:cols w:space="720"/>
          <w:formProt w:val="0"/>
          <w:docGrid w:linePitch="360"/>
        </w:sectPr>
      </w:pPr>
    </w:p>
    <w:tbl>
      <w:tblPr>
        <w:tblW w:w="14853" w:type="dxa"/>
        <w:tblInd w:w="201" w:type="dxa"/>
        <w:tblLayout w:type="fixed"/>
        <w:tblLook w:val="0000" w:firstRow="0" w:lastRow="0" w:firstColumn="0" w:lastColumn="0" w:noHBand="0" w:noVBand="0"/>
      </w:tblPr>
      <w:tblGrid>
        <w:gridCol w:w="9215"/>
        <w:gridCol w:w="238"/>
        <w:gridCol w:w="2183"/>
        <w:gridCol w:w="1095"/>
        <w:gridCol w:w="306"/>
        <w:gridCol w:w="236"/>
        <w:gridCol w:w="1580"/>
      </w:tblGrid>
      <w:tr w:rsidR="00D04573" w:rsidRPr="00550694" w14:paraId="0A8DDA68" w14:textId="77777777" w:rsidTr="009D3682">
        <w:trPr>
          <w:trHeight w:val="20"/>
        </w:trPr>
        <w:tc>
          <w:tcPr>
            <w:tcW w:w="9214" w:type="dxa"/>
            <w:vAlign w:val="bottom"/>
          </w:tcPr>
          <w:p w14:paraId="33B9333D" w14:textId="77777777" w:rsidR="00D04573" w:rsidRDefault="00D04573" w:rsidP="009D3682">
            <w:pPr>
              <w:pStyle w:val="Standard"/>
              <w:ind w:left="5811" w:firstLine="56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Приложение № 3</w:t>
            </w:r>
          </w:p>
          <w:p w14:paraId="62EF6A8C" w14:textId="77777777" w:rsidR="00D04573" w:rsidRPr="008E7075" w:rsidRDefault="00D04573" w:rsidP="009D3682">
            <w:pPr>
              <w:pStyle w:val="Standard"/>
              <w:ind w:left="5811" w:firstLine="56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</w:t>
            </w:r>
            <w:r w:rsidRPr="008E7075">
              <w:rPr>
                <w:sz w:val="22"/>
                <w:szCs w:val="22"/>
              </w:rPr>
              <w:t>Требования</w:t>
            </w:r>
            <w:r>
              <w:rPr>
                <w:sz w:val="22"/>
                <w:szCs w:val="22"/>
              </w:rPr>
              <w:t>м</w:t>
            </w:r>
            <w:r w:rsidRPr="008E7075">
              <w:rPr>
                <w:sz w:val="22"/>
                <w:szCs w:val="22"/>
              </w:rPr>
              <w:t xml:space="preserve"> к оформлению и</w:t>
            </w:r>
            <w:r>
              <w:rPr>
                <w:sz w:val="22"/>
                <w:szCs w:val="22"/>
              </w:rPr>
              <w:t xml:space="preserve"> </w:t>
            </w:r>
            <w:r w:rsidRPr="008E7075">
              <w:rPr>
                <w:sz w:val="22"/>
                <w:szCs w:val="22"/>
              </w:rPr>
              <w:t>составлению</w:t>
            </w:r>
          </w:p>
          <w:p w14:paraId="15D77054" w14:textId="77777777" w:rsidR="00D04573" w:rsidRDefault="00D04573" w:rsidP="009D3682">
            <w:pPr>
              <w:pStyle w:val="Standard"/>
              <w:ind w:left="5811" w:firstLine="567"/>
              <w:jc w:val="right"/>
              <w:rPr>
                <w:sz w:val="22"/>
                <w:szCs w:val="22"/>
              </w:rPr>
            </w:pPr>
            <w:r w:rsidRPr="008E7075">
              <w:rPr>
                <w:sz w:val="22"/>
                <w:szCs w:val="22"/>
              </w:rPr>
              <w:t>сметной документации на выполнение проектных и изыскательских работ</w:t>
            </w:r>
          </w:p>
          <w:p w14:paraId="04FCF679" w14:textId="77777777" w:rsidR="00D04573" w:rsidRDefault="00D04573" w:rsidP="009D3682">
            <w:pPr>
              <w:pStyle w:val="Standard"/>
              <w:widowControl w:val="0"/>
              <w:jc w:val="right"/>
              <w:rPr>
                <w:sz w:val="24"/>
                <w:szCs w:val="24"/>
              </w:rPr>
            </w:pPr>
          </w:p>
          <w:p w14:paraId="77883D05" w14:textId="77777777" w:rsidR="00D04573" w:rsidRPr="00550694" w:rsidRDefault="00D04573" w:rsidP="009D3682">
            <w:pPr>
              <w:pStyle w:val="Standard"/>
              <w:widowControl w:val="0"/>
              <w:jc w:val="right"/>
            </w:pPr>
            <w:r w:rsidRPr="00550694">
              <w:rPr>
                <w:sz w:val="24"/>
                <w:szCs w:val="24"/>
              </w:rPr>
              <w:t xml:space="preserve">                                                        к Договору    от___ ______202___  №_________</w:t>
            </w:r>
          </w:p>
          <w:p w14:paraId="4099EA71" w14:textId="77777777" w:rsidR="00D04573" w:rsidRPr="00550694" w:rsidRDefault="00D04573" w:rsidP="009D3682">
            <w:pPr>
              <w:pStyle w:val="Standard"/>
              <w:widowControl w:val="0"/>
              <w:rPr>
                <w:sz w:val="24"/>
                <w:szCs w:val="24"/>
              </w:rPr>
            </w:pPr>
          </w:p>
          <w:p w14:paraId="6BC3D42E" w14:textId="77777777" w:rsidR="00D04573" w:rsidRPr="00550694" w:rsidRDefault="00D04573" w:rsidP="009D3682">
            <w:pPr>
              <w:pStyle w:val="Standard"/>
              <w:widowControl w:val="0"/>
            </w:pPr>
            <w:r w:rsidRPr="00550694">
              <w:rPr>
                <w:sz w:val="24"/>
                <w:szCs w:val="24"/>
              </w:rPr>
              <w:t xml:space="preserve">СОГЛАСОВАНО:                                                                                   УТВЕРЖДЕНО:                                                                                                                                                                </w:t>
            </w:r>
          </w:p>
        </w:tc>
        <w:tc>
          <w:tcPr>
            <w:tcW w:w="238" w:type="dxa"/>
            <w:vAlign w:val="bottom"/>
          </w:tcPr>
          <w:p w14:paraId="52AFCE76" w14:textId="77777777" w:rsidR="00D04573" w:rsidRPr="00550694" w:rsidRDefault="00D04573" w:rsidP="009D3682">
            <w:pPr>
              <w:pStyle w:val="Standard"/>
              <w:widowControl w:val="0"/>
            </w:pPr>
            <w:r w:rsidRPr="00550694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2183" w:type="dxa"/>
            <w:vAlign w:val="bottom"/>
          </w:tcPr>
          <w:p w14:paraId="3D90787B" w14:textId="77777777" w:rsidR="00D04573" w:rsidRPr="00550694" w:rsidRDefault="00D04573" w:rsidP="009D3682">
            <w:pPr>
              <w:pStyle w:val="Standard"/>
              <w:widowControl w:val="0"/>
            </w:pPr>
            <w:r w:rsidRPr="00550694">
              <w:rPr>
                <w:sz w:val="24"/>
                <w:szCs w:val="24"/>
              </w:rPr>
              <w:t xml:space="preserve">                       </w:t>
            </w:r>
          </w:p>
        </w:tc>
        <w:tc>
          <w:tcPr>
            <w:tcW w:w="1401" w:type="dxa"/>
            <w:gridSpan w:val="2"/>
            <w:shd w:val="clear" w:color="auto" w:fill="FFFFFF"/>
          </w:tcPr>
          <w:p w14:paraId="6A6AEAEF" w14:textId="77777777" w:rsidR="00D04573" w:rsidRPr="00550694" w:rsidRDefault="00D04573" w:rsidP="009D3682">
            <w:pPr>
              <w:pStyle w:val="Standard"/>
              <w:widowControl w:val="0"/>
              <w:tabs>
                <w:tab w:val="left" w:pos="101"/>
              </w:tabs>
              <w:ind w:left="-526" w:hanging="1332"/>
              <w:jc w:val="right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14:paraId="22C3D461" w14:textId="77777777" w:rsidR="00D04573" w:rsidRPr="00550694" w:rsidRDefault="00D04573" w:rsidP="009D3682">
            <w:pPr>
              <w:pStyle w:val="Standard"/>
              <w:widowControl w:val="0"/>
            </w:pPr>
          </w:p>
        </w:tc>
        <w:tc>
          <w:tcPr>
            <w:tcW w:w="1580" w:type="dxa"/>
          </w:tcPr>
          <w:p w14:paraId="4DB742E3" w14:textId="77777777" w:rsidR="00D04573" w:rsidRPr="00550694" w:rsidRDefault="00D04573" w:rsidP="009D3682">
            <w:pPr>
              <w:pStyle w:val="Standard"/>
              <w:widowControl w:val="0"/>
            </w:pPr>
          </w:p>
        </w:tc>
      </w:tr>
      <w:tr w:rsidR="00D04573" w:rsidRPr="00550694" w14:paraId="7583DC63" w14:textId="77777777" w:rsidTr="009D3682">
        <w:trPr>
          <w:trHeight w:val="70"/>
        </w:trPr>
        <w:tc>
          <w:tcPr>
            <w:tcW w:w="9214" w:type="dxa"/>
            <w:vAlign w:val="bottom"/>
          </w:tcPr>
          <w:p w14:paraId="7F007662" w14:textId="77777777" w:rsidR="00D04573" w:rsidRPr="00550694" w:rsidRDefault="00D04573" w:rsidP="009D3682">
            <w:pPr>
              <w:pStyle w:val="Standard"/>
              <w:widowControl w:val="0"/>
              <w:rPr>
                <w:sz w:val="24"/>
                <w:szCs w:val="24"/>
              </w:rPr>
            </w:pPr>
          </w:p>
        </w:tc>
        <w:tc>
          <w:tcPr>
            <w:tcW w:w="238" w:type="dxa"/>
            <w:vAlign w:val="bottom"/>
          </w:tcPr>
          <w:p w14:paraId="4FCA8D0E" w14:textId="77777777" w:rsidR="00D04573" w:rsidRPr="00550694" w:rsidRDefault="00D04573" w:rsidP="009D3682">
            <w:pPr>
              <w:pStyle w:val="Standard"/>
              <w:widowControl w:val="0"/>
              <w:rPr>
                <w:sz w:val="24"/>
                <w:szCs w:val="24"/>
              </w:rPr>
            </w:pPr>
          </w:p>
        </w:tc>
        <w:tc>
          <w:tcPr>
            <w:tcW w:w="3278" w:type="dxa"/>
            <w:gridSpan w:val="2"/>
            <w:vAlign w:val="bottom"/>
          </w:tcPr>
          <w:p w14:paraId="28922AE1" w14:textId="77777777" w:rsidR="00D04573" w:rsidRPr="00550694" w:rsidRDefault="00D04573" w:rsidP="009D3682">
            <w:pPr>
              <w:pStyle w:val="Standard"/>
              <w:widowControl w:val="0"/>
              <w:rPr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shd w:val="clear" w:color="auto" w:fill="FFFFFF"/>
          </w:tcPr>
          <w:p w14:paraId="0A83B695" w14:textId="77777777" w:rsidR="00D04573" w:rsidRPr="00550694" w:rsidRDefault="00D04573" w:rsidP="009D3682">
            <w:pPr>
              <w:pStyle w:val="Standard"/>
              <w:widowControl w:val="0"/>
              <w:jc w:val="right"/>
              <w:rPr>
                <w:sz w:val="24"/>
                <w:szCs w:val="24"/>
              </w:rPr>
            </w:pPr>
          </w:p>
        </w:tc>
        <w:tc>
          <w:tcPr>
            <w:tcW w:w="1580" w:type="dxa"/>
          </w:tcPr>
          <w:p w14:paraId="7A00387C" w14:textId="77777777" w:rsidR="00D04573" w:rsidRPr="00550694" w:rsidRDefault="00D04573" w:rsidP="009D3682">
            <w:pPr>
              <w:pStyle w:val="Standard"/>
              <w:widowControl w:val="0"/>
            </w:pPr>
          </w:p>
        </w:tc>
      </w:tr>
      <w:tr w:rsidR="00D04573" w:rsidRPr="00550694" w14:paraId="09EE362F" w14:textId="77777777" w:rsidTr="009D3682">
        <w:tc>
          <w:tcPr>
            <w:tcW w:w="11635" w:type="dxa"/>
            <w:gridSpan w:val="3"/>
          </w:tcPr>
          <w:tbl>
            <w:tblPr>
              <w:tblW w:w="9924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5"/>
              <w:gridCol w:w="2693"/>
              <w:gridCol w:w="2030"/>
              <w:gridCol w:w="2146"/>
              <w:gridCol w:w="2080"/>
            </w:tblGrid>
            <w:tr w:rsidR="00D04573" w:rsidRPr="00550694" w14:paraId="166B7782" w14:textId="77777777" w:rsidTr="009D3682">
              <w:tc>
                <w:tcPr>
                  <w:tcW w:w="9924" w:type="dxa"/>
                  <w:gridSpan w:val="5"/>
                </w:tcPr>
                <w:p w14:paraId="5EAABF2B" w14:textId="77777777" w:rsidR="00D04573" w:rsidRPr="00550694" w:rsidRDefault="00D04573" w:rsidP="009D3682">
                  <w:pPr>
                    <w:pStyle w:val="ConsPlusNormal"/>
                    <w:jc w:val="center"/>
                  </w:pPr>
                  <w:r w:rsidRPr="005506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СВОДНАЯ СМЕТА №</w:t>
                  </w:r>
                </w:p>
                <w:p w14:paraId="5774C28A" w14:textId="77777777" w:rsidR="00D04573" w:rsidRPr="00550694" w:rsidRDefault="00D04573" w:rsidP="009D3682">
                  <w:pPr>
                    <w:pStyle w:val="ConsPlusNormal"/>
                    <w:jc w:val="center"/>
                  </w:pPr>
                  <w:r w:rsidRPr="005506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проектные работы и инженерные изыскания</w:t>
                  </w:r>
                </w:p>
                <w:p w14:paraId="355813E1" w14:textId="77777777" w:rsidR="00D04573" w:rsidRPr="00550694" w:rsidRDefault="00D04573" w:rsidP="009D3682">
                  <w:pPr>
                    <w:pStyle w:val="Standard"/>
                    <w:widowControl w:val="0"/>
                    <w:jc w:val="both"/>
                  </w:pPr>
                  <w:r w:rsidRPr="00550694">
                    <w:rPr>
                      <w:sz w:val="24"/>
                      <w:szCs w:val="24"/>
                    </w:rPr>
                    <w:t>_________________________________________________________________________________</w:t>
                  </w:r>
                </w:p>
                <w:p w14:paraId="0EFF8039" w14:textId="77777777" w:rsidR="00D04573" w:rsidRPr="00550694" w:rsidRDefault="00D04573" w:rsidP="009D3682">
                  <w:pPr>
                    <w:pStyle w:val="Standard"/>
                    <w:widowControl w:val="0"/>
                    <w:jc w:val="center"/>
                  </w:pPr>
                  <w:r w:rsidRPr="00550694">
                    <w:rPr>
                      <w:i/>
                      <w:iCs/>
                      <w:sz w:val="24"/>
                      <w:szCs w:val="24"/>
                    </w:rPr>
                    <w:t>(наименование объекта)</w:t>
                  </w:r>
                </w:p>
                <w:p w14:paraId="7AE6CA3E" w14:textId="77777777" w:rsidR="00D04573" w:rsidRPr="00550694" w:rsidRDefault="00D04573" w:rsidP="009D3682">
                  <w:pPr>
                    <w:pStyle w:val="Standard"/>
                    <w:widowControl w:val="0"/>
                    <w:jc w:val="both"/>
                  </w:pPr>
                  <w:r w:rsidRPr="00550694">
                    <w:rPr>
                      <w:sz w:val="24"/>
                      <w:szCs w:val="24"/>
                    </w:rPr>
                    <w:t>Заказчик ___________________________________________________________________________</w:t>
                  </w:r>
                </w:p>
                <w:p w14:paraId="02E9ADEE" w14:textId="77777777" w:rsidR="00D04573" w:rsidRPr="00550694" w:rsidRDefault="00D04573" w:rsidP="009D3682">
                  <w:pPr>
                    <w:pStyle w:val="Standard"/>
                    <w:widowControl w:val="0"/>
                    <w:jc w:val="center"/>
                  </w:pPr>
                  <w:r w:rsidRPr="00550694">
                    <w:rPr>
                      <w:i/>
                      <w:iCs/>
                      <w:sz w:val="24"/>
                      <w:szCs w:val="24"/>
                    </w:rPr>
                    <w:t>(наименование организации)</w:t>
                  </w:r>
                </w:p>
                <w:p w14:paraId="59C22B3F" w14:textId="77777777" w:rsidR="00D04573" w:rsidRPr="00550694" w:rsidRDefault="00D04573" w:rsidP="009D3682">
                  <w:pPr>
                    <w:pStyle w:val="Standard"/>
                    <w:widowControl w:val="0"/>
                  </w:pPr>
                  <w:r w:rsidRPr="00550694">
                    <w:rPr>
                      <w:sz w:val="24"/>
                      <w:szCs w:val="24"/>
                    </w:rPr>
                    <w:t>Проектная организация ______________________________________________________________</w:t>
                  </w:r>
                </w:p>
                <w:p w14:paraId="0901FB0A" w14:textId="77777777" w:rsidR="00D04573" w:rsidRPr="00550694" w:rsidRDefault="00D04573" w:rsidP="009D3682">
                  <w:pPr>
                    <w:pStyle w:val="Standard"/>
                    <w:widowControl w:val="0"/>
                    <w:jc w:val="center"/>
                  </w:pPr>
                  <w:r w:rsidRPr="00550694">
                    <w:rPr>
                      <w:i/>
                      <w:iCs/>
                      <w:sz w:val="24"/>
                      <w:szCs w:val="24"/>
                    </w:rPr>
                    <w:t>(наименование организации)</w:t>
                  </w:r>
                </w:p>
                <w:p w14:paraId="2C086F5F" w14:textId="77777777" w:rsidR="00D04573" w:rsidRPr="00550694" w:rsidRDefault="00D04573" w:rsidP="009D3682">
                  <w:pPr>
                    <w:pStyle w:val="Standard"/>
                    <w:widowControl w:val="0"/>
                    <w:jc w:val="both"/>
                  </w:pPr>
                  <w:r w:rsidRPr="00550694">
                    <w:rPr>
                      <w:sz w:val="24"/>
                      <w:szCs w:val="24"/>
                    </w:rPr>
                    <w:t>Составлена в уровне цен на ___________ 20__ г.</w:t>
                  </w:r>
                </w:p>
                <w:p w14:paraId="5AA566F4" w14:textId="77777777" w:rsidR="00D04573" w:rsidRPr="00550694" w:rsidRDefault="00D04573" w:rsidP="009D368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04573" w:rsidRPr="00550694" w14:paraId="7CC04CF6" w14:textId="77777777" w:rsidTr="009D3682">
              <w:trPr>
                <w:trHeight w:val="365"/>
              </w:trPr>
              <w:tc>
                <w:tcPr>
                  <w:tcW w:w="9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D47A0A" w14:textId="77777777" w:rsidR="00D04573" w:rsidRPr="00550694" w:rsidRDefault="00D04573" w:rsidP="009D3682">
                  <w:pPr>
                    <w:pStyle w:val="ConsPlusNormal"/>
                    <w:ind w:left="720" w:firstLine="0"/>
                    <w:jc w:val="center"/>
                  </w:pPr>
                  <w:r w:rsidRPr="005506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N№ п/п</w:t>
                  </w:r>
                </w:p>
              </w:tc>
              <w:tc>
                <w:tcPr>
                  <w:tcW w:w="26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5A93DE" w14:textId="77777777" w:rsidR="00D04573" w:rsidRPr="00550694" w:rsidRDefault="00D04573" w:rsidP="009D3682">
                  <w:pPr>
                    <w:pStyle w:val="ConsPlusNormal"/>
                    <w:ind w:left="720" w:firstLine="0"/>
                    <w:jc w:val="center"/>
                  </w:pPr>
                  <w:r w:rsidRPr="005506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смет на проектные работы и инженерные изыскания, затрат</w:t>
                  </w:r>
                </w:p>
              </w:tc>
              <w:tc>
                <w:tcPr>
                  <w:tcW w:w="203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E79B5E" w14:textId="77777777" w:rsidR="00D04573" w:rsidRPr="00550694" w:rsidRDefault="00D04573" w:rsidP="009D3682">
                  <w:pPr>
                    <w:pStyle w:val="ConsPlusNormal"/>
                    <w:ind w:left="720" w:firstLine="0"/>
                    <w:jc w:val="center"/>
                  </w:pPr>
                  <w:r w:rsidRPr="005506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Обоснование</w:t>
                  </w:r>
                </w:p>
              </w:tc>
              <w:tc>
                <w:tcPr>
                  <w:tcW w:w="42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403865" w14:textId="77777777" w:rsidR="00D04573" w:rsidRPr="00550694" w:rsidRDefault="00D04573" w:rsidP="009D3682">
                  <w:pPr>
                    <w:pStyle w:val="ConsPlusNormal"/>
                  </w:pPr>
                  <w:r w:rsidRPr="005506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Сметная стоимость, руб.</w:t>
                  </w:r>
                </w:p>
              </w:tc>
            </w:tr>
            <w:tr w:rsidR="00D04573" w:rsidRPr="00550694" w14:paraId="52F58B63" w14:textId="77777777" w:rsidTr="009D3682">
              <w:trPr>
                <w:trHeight w:val="74"/>
              </w:trPr>
              <w:tc>
                <w:tcPr>
                  <w:tcW w:w="97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556423" w14:textId="77777777" w:rsidR="00D04573" w:rsidRPr="00550694" w:rsidRDefault="00D04573" w:rsidP="009D3682">
                  <w:pPr>
                    <w:widowControl w:val="0"/>
                  </w:pPr>
                </w:p>
              </w:tc>
              <w:tc>
                <w:tcPr>
                  <w:tcW w:w="26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EF8CC5" w14:textId="77777777" w:rsidR="00D04573" w:rsidRPr="00550694" w:rsidRDefault="00D04573" w:rsidP="009D3682">
                  <w:pPr>
                    <w:widowControl w:val="0"/>
                  </w:pPr>
                </w:p>
              </w:tc>
              <w:tc>
                <w:tcPr>
                  <w:tcW w:w="203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F85DB9" w14:textId="77777777" w:rsidR="00D04573" w:rsidRPr="00550694" w:rsidRDefault="00D04573" w:rsidP="009D3682">
                  <w:pPr>
                    <w:widowControl w:val="0"/>
                  </w:pPr>
                </w:p>
              </w:tc>
              <w:tc>
                <w:tcPr>
                  <w:tcW w:w="2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305B4C" w14:textId="77777777" w:rsidR="00D04573" w:rsidRPr="00550694" w:rsidRDefault="00D04573" w:rsidP="009D3682">
                  <w:pPr>
                    <w:pStyle w:val="ConsPlusNormal"/>
                    <w:ind w:left="720" w:firstLine="0"/>
                    <w:jc w:val="center"/>
                  </w:pPr>
                  <w:r w:rsidRPr="005506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инженерных изысканий</w:t>
                  </w:r>
                </w:p>
              </w:tc>
              <w:tc>
                <w:tcPr>
                  <w:tcW w:w="2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2B4B52" w14:textId="77777777" w:rsidR="00D04573" w:rsidRPr="00550694" w:rsidRDefault="00D04573" w:rsidP="009D3682">
                  <w:pPr>
                    <w:pStyle w:val="ConsPlusNormal"/>
                    <w:ind w:left="720" w:firstLine="0"/>
                    <w:jc w:val="center"/>
                  </w:pPr>
                  <w:r w:rsidRPr="005506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проектных работ</w:t>
                  </w:r>
                </w:p>
              </w:tc>
            </w:tr>
            <w:tr w:rsidR="00D04573" w:rsidRPr="00550694" w14:paraId="041010FA" w14:textId="77777777" w:rsidTr="009D3682">
              <w:trPr>
                <w:trHeight w:val="185"/>
              </w:trPr>
              <w:tc>
                <w:tcPr>
                  <w:tcW w:w="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F145E2" w14:textId="77777777" w:rsidR="00D04573" w:rsidRPr="00550694" w:rsidRDefault="00D04573" w:rsidP="009D3682">
                  <w:pPr>
                    <w:pStyle w:val="ConsPlusNormal"/>
                    <w:ind w:left="720" w:firstLine="0"/>
                    <w:jc w:val="center"/>
                  </w:pPr>
                  <w:r w:rsidRPr="005506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12BEAD" w14:textId="77777777" w:rsidR="00D04573" w:rsidRPr="00550694" w:rsidRDefault="00D04573" w:rsidP="009D3682">
                  <w:pPr>
                    <w:pStyle w:val="ConsPlusNormal"/>
                    <w:ind w:left="720" w:firstLine="0"/>
                    <w:jc w:val="center"/>
                  </w:pPr>
                  <w:r w:rsidRPr="005506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29C8F0" w14:textId="77777777" w:rsidR="00D04573" w:rsidRPr="00550694" w:rsidRDefault="00D04573" w:rsidP="009D3682">
                  <w:pPr>
                    <w:pStyle w:val="ConsPlusNormal"/>
                    <w:ind w:left="720" w:firstLine="20"/>
                    <w:jc w:val="center"/>
                  </w:pPr>
                  <w:r w:rsidRPr="005506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0E9413" w14:textId="77777777" w:rsidR="00D04573" w:rsidRPr="00550694" w:rsidRDefault="00D04573" w:rsidP="009D3682">
                  <w:pPr>
                    <w:pStyle w:val="ConsPlusNormal"/>
                    <w:ind w:left="720" w:firstLine="0"/>
                    <w:jc w:val="center"/>
                  </w:pPr>
                  <w:r w:rsidRPr="005506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538488" w14:textId="77777777" w:rsidR="00D04573" w:rsidRPr="00550694" w:rsidRDefault="00D04573" w:rsidP="009D3682">
                  <w:pPr>
                    <w:pStyle w:val="ConsPlusNormal"/>
                    <w:ind w:left="720" w:firstLine="0"/>
                    <w:jc w:val="center"/>
                  </w:pPr>
                  <w:r w:rsidRPr="005506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D04573" w:rsidRPr="00550694" w14:paraId="2C595118" w14:textId="77777777" w:rsidTr="009D3682">
              <w:trPr>
                <w:trHeight w:val="274"/>
              </w:trPr>
              <w:tc>
                <w:tcPr>
                  <w:tcW w:w="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76809CE" w14:textId="77777777" w:rsidR="00D04573" w:rsidRPr="00550694" w:rsidRDefault="00D04573" w:rsidP="009D3682">
                  <w:pPr>
                    <w:pStyle w:val="ConsPlusNormal"/>
                    <w:ind w:left="720" w:firstLine="0"/>
                    <w:jc w:val="center"/>
                  </w:pPr>
                  <w:r w:rsidRPr="005506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D4D0C82" w14:textId="77777777" w:rsidR="00D04573" w:rsidRPr="00550694" w:rsidRDefault="00D04573" w:rsidP="009D3682">
                  <w:pPr>
                    <w:pStyle w:val="ConsPlusNormal"/>
                    <w:ind w:left="720" w:firstLine="0"/>
                    <w:jc w:val="center"/>
                  </w:pPr>
                  <w:r w:rsidRPr="005506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Инженерные изыскания</w:t>
                  </w:r>
                </w:p>
              </w:tc>
              <w:tc>
                <w:tcPr>
                  <w:tcW w:w="2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FE5CDFD" w14:textId="77777777" w:rsidR="00D04573" w:rsidRPr="00550694" w:rsidRDefault="00D04573" w:rsidP="009D368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1C3900" w14:textId="77777777" w:rsidR="00D04573" w:rsidRPr="00550694" w:rsidRDefault="00D04573" w:rsidP="009D368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C3A9E3" w14:textId="77777777" w:rsidR="00D04573" w:rsidRPr="00550694" w:rsidRDefault="00D04573" w:rsidP="009D368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04573" w:rsidRPr="00550694" w14:paraId="20F6677D" w14:textId="77777777" w:rsidTr="009D3682">
              <w:trPr>
                <w:trHeight w:val="493"/>
              </w:trPr>
              <w:tc>
                <w:tcPr>
                  <w:tcW w:w="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88C135" w14:textId="77777777" w:rsidR="00D04573" w:rsidRPr="00550694" w:rsidRDefault="00D04573" w:rsidP="009D3682">
                  <w:pPr>
                    <w:pStyle w:val="ConsPlusNormal"/>
                    <w:ind w:left="72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E691700" w14:textId="77777777" w:rsidR="00D04573" w:rsidRPr="00550694" w:rsidRDefault="00D04573" w:rsidP="009D3682">
                  <w:pPr>
                    <w:pStyle w:val="ConsPlusNormal"/>
                    <w:ind w:left="720" w:firstLine="0"/>
                    <w:jc w:val="center"/>
                  </w:pPr>
                  <w:r w:rsidRPr="005506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сметы на инженерные изыскания</w:t>
                  </w:r>
                </w:p>
              </w:tc>
              <w:tc>
                <w:tcPr>
                  <w:tcW w:w="2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0A42181" w14:textId="77777777" w:rsidR="00D04573" w:rsidRPr="00550694" w:rsidRDefault="00D04573" w:rsidP="009D368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A64F24" w14:textId="77777777" w:rsidR="00D04573" w:rsidRPr="00550694" w:rsidRDefault="00D04573" w:rsidP="009D3682">
                  <w:pPr>
                    <w:pStyle w:val="ConsPlusNormal"/>
                    <w:ind w:left="720" w:firstLine="0"/>
                    <w:jc w:val="center"/>
                  </w:pPr>
                  <w:r w:rsidRPr="005506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&lt;X&gt;</w:t>
                  </w:r>
                </w:p>
              </w:tc>
              <w:tc>
                <w:tcPr>
                  <w:tcW w:w="2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370CE3" w14:textId="77777777" w:rsidR="00D04573" w:rsidRPr="00550694" w:rsidRDefault="00D04573" w:rsidP="009D368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04573" w:rsidRPr="00550694" w14:paraId="60713CE3" w14:textId="77777777" w:rsidTr="009D3682">
              <w:trPr>
                <w:trHeight w:val="281"/>
              </w:trPr>
              <w:tc>
                <w:tcPr>
                  <w:tcW w:w="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7ECE62D" w14:textId="77777777" w:rsidR="00D04573" w:rsidRPr="00550694" w:rsidRDefault="00D04573" w:rsidP="009D3682">
                  <w:pPr>
                    <w:pStyle w:val="ConsPlusNormal"/>
                    <w:ind w:left="720" w:firstLine="0"/>
                    <w:jc w:val="center"/>
                  </w:pPr>
                  <w:r w:rsidRPr="005506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II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64715ED" w14:textId="77777777" w:rsidR="00D04573" w:rsidRPr="00550694" w:rsidRDefault="00D04573" w:rsidP="009D3682">
                  <w:pPr>
                    <w:pStyle w:val="ConsPlusNormal"/>
                    <w:ind w:left="720" w:firstLine="0"/>
                    <w:jc w:val="center"/>
                  </w:pPr>
                  <w:r w:rsidRPr="005506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Проектная документация</w:t>
                  </w:r>
                </w:p>
              </w:tc>
              <w:tc>
                <w:tcPr>
                  <w:tcW w:w="2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210D2D" w14:textId="77777777" w:rsidR="00D04573" w:rsidRPr="00550694" w:rsidRDefault="00D04573" w:rsidP="009D368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033649" w14:textId="77777777" w:rsidR="00D04573" w:rsidRPr="00550694" w:rsidRDefault="00D04573" w:rsidP="009D368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467E8A" w14:textId="77777777" w:rsidR="00D04573" w:rsidRPr="00550694" w:rsidRDefault="00D04573" w:rsidP="009D368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04573" w:rsidRPr="00550694" w14:paraId="796C228C" w14:textId="77777777" w:rsidTr="009D3682">
              <w:tc>
                <w:tcPr>
                  <w:tcW w:w="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39B89D" w14:textId="77777777" w:rsidR="00D04573" w:rsidRPr="00550694" w:rsidRDefault="00D04573" w:rsidP="009D3682">
                  <w:pPr>
                    <w:pStyle w:val="ConsPlusNormal"/>
                    <w:ind w:left="72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86C4B4F" w14:textId="77777777" w:rsidR="00D04573" w:rsidRPr="00550694" w:rsidRDefault="00D04573" w:rsidP="009D3682">
                  <w:pPr>
                    <w:pStyle w:val="ConsPlusNormal"/>
                    <w:ind w:left="720" w:firstLine="0"/>
                    <w:jc w:val="center"/>
                  </w:pPr>
                  <w:r w:rsidRPr="005506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сметы на проектные работы</w:t>
                  </w:r>
                </w:p>
              </w:tc>
              <w:tc>
                <w:tcPr>
                  <w:tcW w:w="2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91DB4F" w14:textId="77777777" w:rsidR="00D04573" w:rsidRPr="00550694" w:rsidRDefault="00D04573" w:rsidP="009D368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9735BA" w14:textId="77777777" w:rsidR="00D04573" w:rsidRPr="00550694" w:rsidRDefault="00D04573" w:rsidP="009D368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F4D3C0" w14:textId="77777777" w:rsidR="00D04573" w:rsidRPr="00550694" w:rsidRDefault="00D04573" w:rsidP="009D3682">
                  <w:pPr>
                    <w:pStyle w:val="ConsPlusNormal"/>
                    <w:ind w:left="720" w:firstLine="0"/>
                    <w:jc w:val="center"/>
                  </w:pPr>
                  <w:r w:rsidRPr="005506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&lt;X&gt;</w:t>
                  </w:r>
                </w:p>
              </w:tc>
            </w:tr>
            <w:tr w:rsidR="00D04573" w:rsidRPr="00550694" w14:paraId="45D76A11" w14:textId="77777777" w:rsidTr="009D3682">
              <w:trPr>
                <w:trHeight w:val="323"/>
              </w:trPr>
              <w:tc>
                <w:tcPr>
                  <w:tcW w:w="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4763EBC" w14:textId="77777777" w:rsidR="00D04573" w:rsidRPr="00550694" w:rsidRDefault="00D04573" w:rsidP="009D3682">
                  <w:pPr>
                    <w:pStyle w:val="ConsPlusNormal"/>
                    <w:ind w:left="720" w:firstLine="0"/>
                    <w:jc w:val="center"/>
                  </w:pPr>
                  <w:r w:rsidRPr="005506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III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7517F1A" w14:textId="77777777" w:rsidR="00D04573" w:rsidRPr="00550694" w:rsidRDefault="00D04573" w:rsidP="009D3682">
                  <w:pPr>
                    <w:pStyle w:val="ConsPlusNormal"/>
                    <w:ind w:left="720" w:firstLine="0"/>
                    <w:jc w:val="center"/>
                  </w:pPr>
                  <w:r w:rsidRPr="005506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Рабочая документация</w:t>
                  </w:r>
                </w:p>
              </w:tc>
              <w:tc>
                <w:tcPr>
                  <w:tcW w:w="2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85C2E3" w14:textId="77777777" w:rsidR="00D04573" w:rsidRPr="00550694" w:rsidRDefault="00D04573" w:rsidP="009D368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2927262" w14:textId="77777777" w:rsidR="00D04573" w:rsidRPr="00550694" w:rsidRDefault="00D04573" w:rsidP="009D368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3ACD01" w14:textId="77777777" w:rsidR="00D04573" w:rsidRPr="00550694" w:rsidRDefault="00D04573" w:rsidP="009D3682">
                  <w:pPr>
                    <w:pStyle w:val="ConsPlusNormal"/>
                    <w:ind w:left="72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04573" w:rsidRPr="00550694" w14:paraId="5D48CF53" w14:textId="77777777" w:rsidTr="009D3682">
              <w:tc>
                <w:tcPr>
                  <w:tcW w:w="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0CEBAF" w14:textId="77777777" w:rsidR="00D04573" w:rsidRPr="00550694" w:rsidRDefault="00D04573" w:rsidP="009D3682">
                  <w:pPr>
                    <w:pStyle w:val="ConsPlusNormal"/>
                    <w:ind w:left="72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EBA8CCA" w14:textId="77777777" w:rsidR="00D04573" w:rsidRPr="00550694" w:rsidRDefault="00D04573" w:rsidP="009D3682">
                  <w:pPr>
                    <w:pStyle w:val="ConsPlusNormal"/>
                    <w:ind w:left="720" w:firstLine="0"/>
                    <w:jc w:val="center"/>
                  </w:pPr>
                  <w:r w:rsidRPr="005506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сметы на проектные работы</w:t>
                  </w:r>
                </w:p>
              </w:tc>
              <w:tc>
                <w:tcPr>
                  <w:tcW w:w="2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B7F0BB" w14:textId="77777777" w:rsidR="00D04573" w:rsidRPr="00550694" w:rsidRDefault="00D04573" w:rsidP="009D368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9B1D7C" w14:textId="77777777" w:rsidR="00D04573" w:rsidRPr="00550694" w:rsidRDefault="00D04573" w:rsidP="009D368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C6F8F0" w14:textId="77777777" w:rsidR="00D04573" w:rsidRPr="00550694" w:rsidRDefault="00D04573" w:rsidP="009D3682">
                  <w:pPr>
                    <w:pStyle w:val="ConsPlusNormal"/>
                    <w:ind w:left="720" w:firstLine="0"/>
                    <w:jc w:val="center"/>
                  </w:pPr>
                  <w:r w:rsidRPr="005506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&lt;X&gt;</w:t>
                  </w:r>
                </w:p>
              </w:tc>
            </w:tr>
            <w:tr w:rsidR="00D04573" w:rsidRPr="00550694" w14:paraId="411D04F3" w14:textId="77777777" w:rsidTr="009D3682">
              <w:tc>
                <w:tcPr>
                  <w:tcW w:w="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468F93" w14:textId="77777777" w:rsidR="00D04573" w:rsidRPr="00550694" w:rsidRDefault="00D04573" w:rsidP="009D3682">
                  <w:pPr>
                    <w:pStyle w:val="ConsPlusNormal"/>
                    <w:ind w:left="72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6FECDE0" w14:textId="77777777" w:rsidR="00D04573" w:rsidRPr="00550694" w:rsidRDefault="00D04573" w:rsidP="009D3682">
                  <w:pPr>
                    <w:pStyle w:val="ConsPlusNormal"/>
                    <w:ind w:left="720" w:firstLine="0"/>
                    <w:jc w:val="center"/>
                  </w:pPr>
                  <w:r w:rsidRPr="005506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 по видам работ</w:t>
                  </w:r>
                </w:p>
              </w:tc>
              <w:tc>
                <w:tcPr>
                  <w:tcW w:w="2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2CCB31" w14:textId="77777777" w:rsidR="00D04573" w:rsidRPr="00550694" w:rsidRDefault="00D04573" w:rsidP="009D368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7BCEDA" w14:textId="77777777" w:rsidR="00D04573" w:rsidRPr="00550694" w:rsidRDefault="00D04573" w:rsidP="009D3682">
                  <w:pPr>
                    <w:pStyle w:val="ConsPlusNormal"/>
                    <w:ind w:left="720" w:firstLine="0"/>
                    <w:jc w:val="center"/>
                  </w:pPr>
                  <w:r w:rsidRPr="005506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&lt;X&gt;</w:t>
                  </w:r>
                </w:p>
              </w:tc>
              <w:tc>
                <w:tcPr>
                  <w:tcW w:w="2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BB2F93" w14:textId="77777777" w:rsidR="00D04573" w:rsidRPr="00550694" w:rsidRDefault="00D04573" w:rsidP="009D3682">
                  <w:pPr>
                    <w:pStyle w:val="ConsPlusNormal"/>
                    <w:ind w:left="720" w:firstLine="0"/>
                    <w:jc w:val="center"/>
                  </w:pPr>
                  <w:r w:rsidRPr="005506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&lt;X&gt;</w:t>
                  </w:r>
                </w:p>
              </w:tc>
            </w:tr>
            <w:tr w:rsidR="00D04573" w:rsidRPr="00550694" w14:paraId="47019147" w14:textId="77777777" w:rsidTr="009D3682">
              <w:tc>
                <w:tcPr>
                  <w:tcW w:w="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53C382" w14:textId="77777777" w:rsidR="00D04573" w:rsidRPr="00550694" w:rsidRDefault="00D04573" w:rsidP="009D3682">
                  <w:pPr>
                    <w:pStyle w:val="ConsPlusNormal"/>
                    <w:ind w:left="72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8014E9" w14:textId="77777777" w:rsidR="00D04573" w:rsidRPr="00550694" w:rsidRDefault="00D04573" w:rsidP="009D3682">
                  <w:pPr>
                    <w:pStyle w:val="ConsPlusNormal"/>
                    <w:jc w:val="center"/>
                  </w:pPr>
                  <w:r w:rsidRPr="005506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AF21D0" w14:textId="77777777" w:rsidR="00D04573" w:rsidRPr="00550694" w:rsidRDefault="00D04573" w:rsidP="009D368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B0E302" w14:textId="77777777" w:rsidR="00D04573" w:rsidRPr="00550694" w:rsidRDefault="00D04573" w:rsidP="009D3682">
                  <w:pPr>
                    <w:pStyle w:val="ConsPlusNormal"/>
                    <w:ind w:left="720" w:firstLine="0"/>
                    <w:jc w:val="center"/>
                  </w:pPr>
                  <w:r w:rsidRPr="005506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&lt;X&gt;</w:t>
                  </w:r>
                </w:p>
              </w:tc>
            </w:tr>
          </w:tbl>
          <w:p w14:paraId="222F2A8F" w14:textId="77777777" w:rsidR="00D04573" w:rsidRPr="00550694" w:rsidRDefault="00D04573" w:rsidP="009D3682">
            <w:pPr>
              <w:pStyle w:val="ConsPlusNormal"/>
              <w:ind w:left="720" w:right="-55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7" w:type="dxa"/>
            <w:gridSpan w:val="4"/>
          </w:tcPr>
          <w:p w14:paraId="06807AA8" w14:textId="77777777" w:rsidR="00D04573" w:rsidRPr="00550694" w:rsidRDefault="00D04573" w:rsidP="009D36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A15091" w14:textId="77777777" w:rsidR="00D04573" w:rsidRPr="00550694" w:rsidRDefault="00D04573" w:rsidP="00D04573">
      <w:pPr>
        <w:pStyle w:val="Standard"/>
        <w:jc w:val="both"/>
      </w:pPr>
      <w:r w:rsidRPr="00550694">
        <w:rPr>
          <w:sz w:val="24"/>
          <w:szCs w:val="24"/>
        </w:rPr>
        <w:t>Руководитель проектной организации _____________________________________________</w:t>
      </w:r>
    </w:p>
    <w:p w14:paraId="519C7396" w14:textId="77777777" w:rsidR="00D04573" w:rsidRPr="00550694" w:rsidRDefault="00D04573" w:rsidP="00D04573">
      <w:pPr>
        <w:pStyle w:val="Standard"/>
        <w:jc w:val="center"/>
      </w:pPr>
      <w:r w:rsidRPr="00550694">
        <w:rPr>
          <w:i/>
          <w:iCs/>
          <w:sz w:val="24"/>
          <w:szCs w:val="24"/>
        </w:rPr>
        <w:t>[подпись (инициалы, фамилия)]</w:t>
      </w:r>
    </w:p>
    <w:p w14:paraId="7A0B2212" w14:textId="77777777" w:rsidR="00D04573" w:rsidRPr="00550694" w:rsidRDefault="00D04573" w:rsidP="00D04573">
      <w:pPr>
        <w:pStyle w:val="Standard"/>
        <w:jc w:val="both"/>
      </w:pPr>
      <w:r w:rsidRPr="00550694">
        <w:rPr>
          <w:sz w:val="24"/>
          <w:szCs w:val="24"/>
        </w:rPr>
        <w:t>Главный инженер проекта _______________________________________________________</w:t>
      </w:r>
    </w:p>
    <w:p w14:paraId="182711EA" w14:textId="77777777" w:rsidR="00D04573" w:rsidRPr="00550694" w:rsidRDefault="00D04573" w:rsidP="00D04573">
      <w:pPr>
        <w:pStyle w:val="Standard"/>
        <w:jc w:val="center"/>
      </w:pPr>
      <w:r w:rsidRPr="00550694">
        <w:rPr>
          <w:i/>
          <w:iCs/>
          <w:sz w:val="24"/>
          <w:szCs w:val="24"/>
        </w:rPr>
        <w:t>[подпись (инициалы, фамилия)]</w:t>
      </w:r>
    </w:p>
    <w:p w14:paraId="2DE6FDC6" w14:textId="77777777" w:rsidR="00D04573" w:rsidRPr="00550694" w:rsidRDefault="00D04573" w:rsidP="00D04573">
      <w:pPr>
        <w:pStyle w:val="Standard"/>
        <w:jc w:val="both"/>
      </w:pPr>
      <w:r w:rsidRPr="00550694">
        <w:rPr>
          <w:sz w:val="24"/>
          <w:szCs w:val="24"/>
        </w:rPr>
        <w:t>Начальник ___________________ отдела __________________________________________</w:t>
      </w:r>
    </w:p>
    <w:p w14:paraId="11A25E83" w14:textId="77777777" w:rsidR="00D04573" w:rsidRPr="00550694" w:rsidRDefault="00D04573" w:rsidP="00D04573">
      <w:pPr>
        <w:pStyle w:val="Standard"/>
        <w:jc w:val="both"/>
      </w:pPr>
      <w:r w:rsidRPr="00550694">
        <w:rPr>
          <w:sz w:val="24"/>
          <w:szCs w:val="24"/>
        </w:rPr>
        <w:t xml:space="preserve">                             </w:t>
      </w:r>
      <w:r w:rsidRPr="00550694">
        <w:rPr>
          <w:i/>
          <w:iCs/>
          <w:sz w:val="24"/>
          <w:szCs w:val="24"/>
        </w:rPr>
        <w:t>(наименование)                            [подпись (инициалы, фамилия)]</w:t>
      </w:r>
    </w:p>
    <w:p w14:paraId="1D10894E" w14:textId="77777777" w:rsidR="00D04573" w:rsidRPr="00550694" w:rsidRDefault="00D04573" w:rsidP="00D04573">
      <w:pPr>
        <w:pStyle w:val="Standard"/>
        <w:jc w:val="both"/>
      </w:pPr>
      <w:r w:rsidRPr="00550694">
        <w:rPr>
          <w:sz w:val="24"/>
          <w:szCs w:val="24"/>
        </w:rPr>
        <w:t>Заказчик _____________________________________________________________________</w:t>
      </w:r>
    </w:p>
    <w:p w14:paraId="1E703447" w14:textId="77777777" w:rsidR="00D04573" w:rsidRPr="00550694" w:rsidRDefault="00D04573" w:rsidP="00D04573">
      <w:pPr>
        <w:pStyle w:val="Standard"/>
        <w:jc w:val="center"/>
      </w:pPr>
      <w:r w:rsidRPr="00550694">
        <w:rPr>
          <w:i/>
          <w:iCs/>
          <w:sz w:val="24"/>
          <w:szCs w:val="24"/>
        </w:rPr>
        <w:t>[должность, подпись (инициалы, фамилия)]</w:t>
      </w:r>
    </w:p>
    <w:p w14:paraId="51925172" w14:textId="77777777" w:rsidR="00D04573" w:rsidRPr="00550694" w:rsidRDefault="00D04573" w:rsidP="00D04573">
      <w:pPr>
        <w:pStyle w:val="Standard"/>
        <w:rPr>
          <w:i/>
          <w:iCs/>
          <w:sz w:val="24"/>
          <w:szCs w:val="24"/>
        </w:rPr>
      </w:pPr>
      <w:r w:rsidRPr="00550694">
        <w:br w:type="page"/>
      </w:r>
    </w:p>
    <w:p w14:paraId="754B7174" w14:textId="77777777" w:rsidR="00D04573" w:rsidRDefault="00D04573" w:rsidP="00D04573">
      <w:pPr>
        <w:pStyle w:val="Standard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14:paraId="6A4C76AF" w14:textId="77777777" w:rsidR="00D04573" w:rsidRDefault="00D04573" w:rsidP="00D04573">
      <w:pPr>
        <w:pStyle w:val="Standard"/>
        <w:jc w:val="right"/>
        <w:rPr>
          <w:sz w:val="24"/>
          <w:szCs w:val="24"/>
        </w:rPr>
      </w:pPr>
      <w:r>
        <w:rPr>
          <w:sz w:val="24"/>
          <w:szCs w:val="24"/>
        </w:rPr>
        <w:t>к пояснительной записке по</w:t>
      </w:r>
    </w:p>
    <w:p w14:paraId="1272080B" w14:textId="77777777" w:rsidR="00D04573" w:rsidRDefault="00D04573" w:rsidP="00D04573">
      <w:pPr>
        <w:pStyle w:val="Standard"/>
        <w:jc w:val="right"/>
        <w:rPr>
          <w:sz w:val="24"/>
          <w:szCs w:val="24"/>
        </w:rPr>
      </w:pPr>
      <w:r>
        <w:rPr>
          <w:sz w:val="24"/>
          <w:szCs w:val="24"/>
        </w:rPr>
        <w:t>заполнению формы 3П</w:t>
      </w:r>
    </w:p>
    <w:p w14:paraId="3BAB5A20" w14:textId="77777777" w:rsidR="00D04573" w:rsidRPr="00550694" w:rsidRDefault="00D04573" w:rsidP="00D04573">
      <w:pPr>
        <w:pStyle w:val="Standard"/>
        <w:jc w:val="center"/>
        <w:rPr>
          <w:sz w:val="24"/>
          <w:szCs w:val="24"/>
        </w:rPr>
      </w:pPr>
      <w:r w:rsidRPr="00550694">
        <w:rPr>
          <w:sz w:val="24"/>
          <w:szCs w:val="24"/>
        </w:rPr>
        <w:t>Образец сметы</w:t>
      </w:r>
    </w:p>
    <w:p w14:paraId="37AD4615" w14:textId="77777777" w:rsidR="00D04573" w:rsidRPr="00550694" w:rsidRDefault="00D04573" w:rsidP="00D04573">
      <w:pPr>
        <w:pStyle w:val="Standard"/>
        <w:jc w:val="center"/>
        <w:rPr>
          <w:sz w:val="24"/>
          <w:szCs w:val="24"/>
        </w:rPr>
      </w:pPr>
      <w:r w:rsidRPr="00550694">
        <w:rPr>
          <w:sz w:val="24"/>
          <w:szCs w:val="24"/>
        </w:rPr>
        <w:t>на проектные работы в соответствии</w:t>
      </w:r>
    </w:p>
    <w:p w14:paraId="0D665FE9" w14:textId="77777777" w:rsidR="00D04573" w:rsidRPr="00550694" w:rsidRDefault="00D04573" w:rsidP="00D04573">
      <w:pPr>
        <w:pStyle w:val="Standard"/>
        <w:jc w:val="center"/>
        <w:rPr>
          <w:sz w:val="24"/>
          <w:szCs w:val="24"/>
        </w:rPr>
      </w:pPr>
      <w:r w:rsidRPr="00550694">
        <w:rPr>
          <w:sz w:val="24"/>
          <w:szCs w:val="24"/>
        </w:rPr>
        <w:t>с калькуляцией затрат (форма 3п)</w:t>
      </w:r>
    </w:p>
    <w:p w14:paraId="2B7A1DAD" w14:textId="77777777" w:rsidR="00D04573" w:rsidRPr="00550694" w:rsidRDefault="00D04573" w:rsidP="00D04573">
      <w:pPr>
        <w:pStyle w:val="Standard"/>
        <w:jc w:val="center"/>
        <w:rPr>
          <w:sz w:val="24"/>
          <w:szCs w:val="24"/>
        </w:rPr>
      </w:pPr>
    </w:p>
    <w:p w14:paraId="06D139E3" w14:textId="77777777" w:rsidR="00D04573" w:rsidRPr="00550694" w:rsidRDefault="00D04573" w:rsidP="00D04573">
      <w:pPr>
        <w:pStyle w:val="Standard"/>
        <w:jc w:val="center"/>
        <w:rPr>
          <w:sz w:val="24"/>
          <w:szCs w:val="24"/>
        </w:rPr>
      </w:pPr>
      <w:r w:rsidRPr="00550694">
        <w:rPr>
          <w:sz w:val="24"/>
          <w:szCs w:val="24"/>
        </w:rPr>
        <w:t>СМЕТА №</w:t>
      </w:r>
    </w:p>
    <w:p w14:paraId="23A66A3F" w14:textId="77777777" w:rsidR="00D04573" w:rsidRPr="00550694" w:rsidRDefault="00D04573" w:rsidP="00D04573">
      <w:pPr>
        <w:pStyle w:val="Standard"/>
        <w:jc w:val="center"/>
        <w:rPr>
          <w:sz w:val="24"/>
          <w:szCs w:val="24"/>
        </w:rPr>
      </w:pPr>
      <w:r w:rsidRPr="00550694">
        <w:rPr>
          <w:sz w:val="24"/>
          <w:szCs w:val="24"/>
        </w:rPr>
        <w:t>на проектные работы</w:t>
      </w:r>
    </w:p>
    <w:p w14:paraId="4246AFE1" w14:textId="77777777" w:rsidR="00D04573" w:rsidRPr="00550694" w:rsidRDefault="00D04573" w:rsidP="00D04573">
      <w:pPr>
        <w:pStyle w:val="Standard"/>
        <w:jc w:val="both"/>
        <w:rPr>
          <w:sz w:val="24"/>
          <w:szCs w:val="24"/>
        </w:rPr>
      </w:pPr>
    </w:p>
    <w:p w14:paraId="2CD61F09" w14:textId="77777777" w:rsidR="00D04573" w:rsidRPr="00550694" w:rsidRDefault="00D04573" w:rsidP="00D04573">
      <w:pPr>
        <w:pStyle w:val="Standard"/>
        <w:ind w:left="720" w:right="1246" w:firstLine="1134"/>
        <w:jc w:val="both"/>
        <w:rPr>
          <w:sz w:val="24"/>
          <w:szCs w:val="24"/>
        </w:rPr>
      </w:pPr>
      <w:r w:rsidRPr="00550694">
        <w:rPr>
          <w:sz w:val="24"/>
          <w:szCs w:val="24"/>
        </w:rPr>
        <w:t>___________________________________________________________</w:t>
      </w:r>
    </w:p>
    <w:p w14:paraId="2D715D02" w14:textId="77777777" w:rsidR="00D04573" w:rsidRPr="00550694" w:rsidRDefault="00D04573" w:rsidP="00D04573">
      <w:pPr>
        <w:pStyle w:val="Standard"/>
        <w:jc w:val="center"/>
        <w:rPr>
          <w:sz w:val="24"/>
          <w:szCs w:val="24"/>
        </w:rPr>
      </w:pPr>
      <w:r w:rsidRPr="00550694">
        <w:rPr>
          <w:i/>
          <w:iCs/>
          <w:sz w:val="24"/>
          <w:szCs w:val="24"/>
        </w:rPr>
        <w:t>(наименование объекта)</w:t>
      </w:r>
    </w:p>
    <w:p w14:paraId="7109ED2A" w14:textId="77777777" w:rsidR="00D04573" w:rsidRPr="00550694" w:rsidRDefault="00D04573" w:rsidP="00D04573">
      <w:pPr>
        <w:pStyle w:val="Standard"/>
        <w:jc w:val="both"/>
        <w:rPr>
          <w:sz w:val="24"/>
          <w:szCs w:val="24"/>
        </w:rPr>
      </w:pPr>
    </w:p>
    <w:p w14:paraId="24DC637D" w14:textId="77777777" w:rsidR="00D04573" w:rsidRPr="00550694" w:rsidRDefault="00D04573" w:rsidP="00D04573">
      <w:pPr>
        <w:pStyle w:val="Standard"/>
        <w:ind w:left="720" w:right="142"/>
        <w:jc w:val="both"/>
        <w:rPr>
          <w:sz w:val="24"/>
          <w:szCs w:val="24"/>
        </w:rPr>
      </w:pPr>
      <w:r w:rsidRPr="00550694">
        <w:rPr>
          <w:sz w:val="24"/>
          <w:szCs w:val="24"/>
        </w:rPr>
        <w:t>Заказчик ________________________________________________________________</w:t>
      </w:r>
    </w:p>
    <w:p w14:paraId="35E1765F" w14:textId="77777777" w:rsidR="00D04573" w:rsidRPr="00550694" w:rsidRDefault="00D04573" w:rsidP="00D04573">
      <w:pPr>
        <w:pStyle w:val="Standard"/>
        <w:jc w:val="center"/>
        <w:rPr>
          <w:sz w:val="24"/>
          <w:szCs w:val="24"/>
        </w:rPr>
      </w:pPr>
      <w:r w:rsidRPr="00550694">
        <w:rPr>
          <w:i/>
          <w:iCs/>
          <w:sz w:val="24"/>
          <w:szCs w:val="24"/>
        </w:rPr>
        <w:t>(наименование организации)</w:t>
      </w:r>
    </w:p>
    <w:p w14:paraId="2586EAB0" w14:textId="77777777" w:rsidR="00D04573" w:rsidRPr="00550694" w:rsidRDefault="00D04573" w:rsidP="00D04573">
      <w:pPr>
        <w:pStyle w:val="Standard"/>
        <w:jc w:val="both"/>
        <w:rPr>
          <w:sz w:val="24"/>
          <w:szCs w:val="24"/>
        </w:rPr>
      </w:pPr>
    </w:p>
    <w:p w14:paraId="43E6230D" w14:textId="77777777" w:rsidR="00D04573" w:rsidRPr="00550694" w:rsidRDefault="00D04573" w:rsidP="00D04573">
      <w:pPr>
        <w:pStyle w:val="Standard"/>
        <w:ind w:left="720" w:right="1246"/>
        <w:jc w:val="both"/>
        <w:rPr>
          <w:sz w:val="24"/>
          <w:szCs w:val="24"/>
        </w:rPr>
      </w:pPr>
      <w:r w:rsidRPr="00550694">
        <w:rPr>
          <w:sz w:val="24"/>
          <w:szCs w:val="24"/>
        </w:rPr>
        <w:t>Проектная организация ___________________________________________________</w:t>
      </w:r>
    </w:p>
    <w:p w14:paraId="6EDB7DA4" w14:textId="77777777" w:rsidR="00D04573" w:rsidRPr="00550694" w:rsidRDefault="00D04573" w:rsidP="00D04573">
      <w:pPr>
        <w:pStyle w:val="Standard"/>
        <w:jc w:val="center"/>
        <w:rPr>
          <w:sz w:val="24"/>
          <w:szCs w:val="24"/>
        </w:rPr>
      </w:pPr>
      <w:r w:rsidRPr="00550694">
        <w:rPr>
          <w:i/>
          <w:iCs/>
          <w:sz w:val="24"/>
          <w:szCs w:val="24"/>
        </w:rPr>
        <w:t>(наименование организации)</w:t>
      </w:r>
    </w:p>
    <w:p w14:paraId="756FE733" w14:textId="77777777" w:rsidR="00D04573" w:rsidRPr="00550694" w:rsidRDefault="00D04573" w:rsidP="00D04573">
      <w:pPr>
        <w:pStyle w:val="Standard"/>
        <w:ind w:left="720" w:right="1246"/>
        <w:jc w:val="both"/>
        <w:rPr>
          <w:sz w:val="24"/>
          <w:szCs w:val="24"/>
        </w:rPr>
      </w:pPr>
      <w:r w:rsidRPr="00550694">
        <w:rPr>
          <w:sz w:val="24"/>
          <w:szCs w:val="24"/>
        </w:rPr>
        <w:t>Составлена в уровне цен на ___________ 20__ г.</w:t>
      </w:r>
    </w:p>
    <w:p w14:paraId="61057BA6" w14:textId="77777777" w:rsidR="00D04573" w:rsidRPr="00550694" w:rsidRDefault="00D04573" w:rsidP="00D045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A656D57" w14:textId="77777777" w:rsidR="00D04573" w:rsidRPr="00550694" w:rsidRDefault="00D04573" w:rsidP="00D045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0207AE0" w14:textId="77777777" w:rsidR="00D04573" w:rsidRPr="00550694" w:rsidRDefault="00D04573" w:rsidP="00D04573">
      <w:pPr>
        <w:pStyle w:val="Standard"/>
        <w:jc w:val="center"/>
        <w:rPr>
          <w:sz w:val="24"/>
          <w:szCs w:val="24"/>
        </w:rPr>
      </w:pPr>
      <w:r w:rsidRPr="00550694">
        <w:rPr>
          <w:sz w:val="24"/>
          <w:szCs w:val="24"/>
        </w:rPr>
        <w:t>Расчет коэффициента, учитывающего степень</w:t>
      </w:r>
    </w:p>
    <w:p w14:paraId="491695CD" w14:textId="77777777" w:rsidR="00D04573" w:rsidRPr="00550694" w:rsidRDefault="00D04573" w:rsidP="00D04573">
      <w:pPr>
        <w:pStyle w:val="Standard"/>
        <w:jc w:val="center"/>
        <w:rPr>
          <w:sz w:val="24"/>
          <w:szCs w:val="24"/>
        </w:rPr>
      </w:pPr>
      <w:r w:rsidRPr="00550694">
        <w:rPr>
          <w:sz w:val="24"/>
          <w:szCs w:val="24"/>
        </w:rPr>
        <w:t>участия исполнителей-проектировщиков различной</w:t>
      </w:r>
    </w:p>
    <w:p w14:paraId="027DBCAF" w14:textId="77777777" w:rsidR="00D04573" w:rsidRPr="00550694" w:rsidRDefault="00D04573" w:rsidP="00D04573">
      <w:pPr>
        <w:pStyle w:val="Standard"/>
        <w:jc w:val="center"/>
        <w:rPr>
          <w:sz w:val="24"/>
          <w:szCs w:val="24"/>
        </w:rPr>
      </w:pPr>
      <w:r w:rsidRPr="00550694">
        <w:rPr>
          <w:sz w:val="24"/>
          <w:szCs w:val="24"/>
        </w:rPr>
        <w:t>квалификации в выполнении проектных работ (Ккв-уч)</w:t>
      </w:r>
    </w:p>
    <w:tbl>
      <w:tblPr>
        <w:tblW w:w="10055" w:type="dxa"/>
        <w:tblInd w:w="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1414"/>
        <w:gridCol w:w="1563"/>
        <w:gridCol w:w="1985"/>
        <w:gridCol w:w="1556"/>
        <w:gridCol w:w="1421"/>
        <w:gridCol w:w="1555"/>
      </w:tblGrid>
      <w:tr w:rsidR="00D04573" w:rsidRPr="00550694" w14:paraId="249BC097" w14:textId="77777777" w:rsidTr="009D3682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BC2592" w14:textId="77777777" w:rsidR="00D04573" w:rsidRPr="00550694" w:rsidRDefault="00D04573" w:rsidP="009D3682">
            <w:pPr>
              <w:pStyle w:val="ConsPlusNormal"/>
              <w:ind w:left="720" w:firstLine="0"/>
            </w:pPr>
            <w:r w:rsidRPr="00550694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FA1B05" w14:textId="77777777" w:rsidR="00D04573" w:rsidRPr="00550694" w:rsidRDefault="00D04573" w:rsidP="009D3682">
            <w:pPr>
              <w:pStyle w:val="ConsPlusNormal"/>
              <w:ind w:left="720" w:firstLine="60"/>
              <w:jc w:val="center"/>
            </w:pPr>
            <w:r w:rsidRPr="00550694">
              <w:rPr>
                <w:rFonts w:ascii="Times New Roman" w:hAnsi="Times New Roman" w:cs="Times New Roman"/>
              </w:rPr>
              <w:t>Наименование должностей исполнителей</w:t>
            </w:r>
          </w:p>
        </w:tc>
        <w:tc>
          <w:tcPr>
            <w:tcW w:w="1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EB7C83" w14:textId="77777777" w:rsidR="00D04573" w:rsidRPr="00550694" w:rsidRDefault="00D04573" w:rsidP="009D3682">
            <w:pPr>
              <w:pStyle w:val="ConsPlusNormal"/>
              <w:ind w:left="720" w:firstLine="67"/>
              <w:jc w:val="center"/>
            </w:pPr>
            <w:r w:rsidRPr="00550694">
              <w:rPr>
                <w:rFonts w:ascii="Times New Roman" w:hAnsi="Times New Roman" w:cs="Times New Roman"/>
              </w:rPr>
              <w:t>Фактическое время участия исполнителя в работе, Тф (дни)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14846F" w14:textId="77777777" w:rsidR="00D04573" w:rsidRPr="00550694" w:rsidRDefault="00D04573" w:rsidP="009D3682">
            <w:pPr>
              <w:pStyle w:val="ConsPlusNormal"/>
              <w:ind w:left="720" w:firstLine="5"/>
              <w:jc w:val="center"/>
            </w:pPr>
            <w:r w:rsidRPr="00550694">
              <w:rPr>
                <w:rFonts w:ascii="Times New Roman" w:hAnsi="Times New Roman" w:cs="Times New Roman"/>
              </w:rPr>
              <w:t>Плановая продолжительность выполнения проектных работ, предусмотренных калькуляцией, Тп (дни)</w:t>
            </w:r>
          </w:p>
        </w:tc>
        <w:tc>
          <w:tcPr>
            <w:tcW w:w="15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95DCE" w14:textId="77777777" w:rsidR="00D04573" w:rsidRPr="00550694" w:rsidRDefault="00D04573" w:rsidP="009D3682">
            <w:pPr>
              <w:pStyle w:val="ConsPlusNormal"/>
              <w:ind w:left="720" w:hanging="56"/>
              <w:jc w:val="center"/>
            </w:pPr>
            <w:r w:rsidRPr="00550694">
              <w:rPr>
                <w:rFonts w:ascii="Times New Roman" w:hAnsi="Times New Roman" w:cs="Times New Roman"/>
              </w:rPr>
              <w:t>Численность исполнителей одной квалификации Чi (чел)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08C9E" w14:textId="77777777" w:rsidR="00D04573" w:rsidRPr="00550694" w:rsidRDefault="00D04573" w:rsidP="009D3682">
            <w:pPr>
              <w:pStyle w:val="ConsPlusNormal"/>
              <w:ind w:left="720" w:firstLine="0"/>
              <w:jc w:val="center"/>
            </w:pPr>
            <w:r w:rsidRPr="00550694">
              <w:rPr>
                <w:rFonts w:ascii="Times New Roman" w:hAnsi="Times New Roman" w:cs="Times New Roman"/>
              </w:rPr>
              <w:t>Индекс уровня квалификации специалистов исполнителей работы И</w:t>
            </w:r>
            <w:r w:rsidRPr="00550694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5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1F48A3" w14:textId="77777777" w:rsidR="00D04573" w:rsidRPr="00550694" w:rsidRDefault="00D04573" w:rsidP="009D3682">
            <w:pPr>
              <w:pStyle w:val="ConsPlusNormal"/>
              <w:ind w:left="720" w:firstLine="6"/>
              <w:jc w:val="center"/>
            </w:pPr>
            <w:r w:rsidRPr="00550694">
              <w:rPr>
                <w:rFonts w:ascii="Times New Roman" w:hAnsi="Times New Roman" w:cs="Times New Roman"/>
              </w:rPr>
              <w:t>Коэффициент квалификации (участия) специалистов одной квалификации,</w:t>
            </w:r>
          </w:p>
          <w:p w14:paraId="4D327ABF" w14:textId="77777777" w:rsidR="00D04573" w:rsidRPr="00550694" w:rsidRDefault="00D04573" w:rsidP="009D3682">
            <w:pPr>
              <w:pStyle w:val="ConsPlusNormal"/>
              <w:ind w:left="720" w:firstLine="6"/>
              <w:jc w:val="center"/>
            </w:pPr>
            <w:r w:rsidRPr="00550694">
              <w:rPr>
                <w:rFonts w:ascii="Times New Roman" w:hAnsi="Times New Roman" w:cs="Times New Roman"/>
              </w:rPr>
              <w:t>∑(гр.3/итог гр.4 х гр.5 х гр.6) / ∑гр.5</w:t>
            </w:r>
          </w:p>
        </w:tc>
      </w:tr>
      <w:tr w:rsidR="00D04573" w:rsidRPr="00550694" w14:paraId="11210C9D" w14:textId="77777777" w:rsidTr="009D3682">
        <w:tc>
          <w:tcPr>
            <w:tcW w:w="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8141C" w14:textId="77777777" w:rsidR="00D04573" w:rsidRPr="00550694" w:rsidRDefault="00D04573" w:rsidP="009D3682">
            <w:pPr>
              <w:pStyle w:val="ConsPlusNormal"/>
              <w:ind w:left="720" w:hanging="81"/>
              <w:jc w:val="center"/>
            </w:pPr>
            <w:r w:rsidRPr="005506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4" w:type="dxa"/>
            <w:tcBorders>
              <w:bottom w:val="single" w:sz="8" w:space="0" w:color="000000"/>
              <w:right w:val="single" w:sz="8" w:space="0" w:color="000000"/>
            </w:tcBorders>
          </w:tcPr>
          <w:p w14:paraId="306832F1" w14:textId="77777777" w:rsidR="00D04573" w:rsidRPr="00550694" w:rsidRDefault="00D04573" w:rsidP="009D3682">
            <w:pPr>
              <w:pStyle w:val="ConsPlusNormal"/>
              <w:ind w:left="720" w:firstLine="0"/>
              <w:jc w:val="center"/>
            </w:pPr>
            <w:r w:rsidRPr="005506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3" w:type="dxa"/>
            <w:tcBorders>
              <w:bottom w:val="single" w:sz="8" w:space="0" w:color="000000"/>
              <w:right w:val="single" w:sz="8" w:space="0" w:color="000000"/>
            </w:tcBorders>
          </w:tcPr>
          <w:p w14:paraId="287706F1" w14:textId="77777777" w:rsidR="00D04573" w:rsidRPr="00550694" w:rsidRDefault="00D04573" w:rsidP="009D3682">
            <w:pPr>
              <w:pStyle w:val="ConsPlusNormal"/>
              <w:ind w:left="720" w:firstLine="0"/>
              <w:jc w:val="center"/>
            </w:pPr>
            <w:r w:rsidRPr="005506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14:paraId="795218A6" w14:textId="77777777" w:rsidR="00D04573" w:rsidRPr="00550694" w:rsidRDefault="00D04573" w:rsidP="009D3682">
            <w:pPr>
              <w:pStyle w:val="ConsPlusNormal"/>
              <w:ind w:left="720" w:firstLine="0"/>
              <w:jc w:val="center"/>
            </w:pPr>
            <w:r w:rsidRPr="005506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8" w:space="0" w:color="000000"/>
            </w:tcBorders>
          </w:tcPr>
          <w:p w14:paraId="5D8894FC" w14:textId="77777777" w:rsidR="00D04573" w:rsidRPr="00550694" w:rsidRDefault="00D04573" w:rsidP="009D3682">
            <w:pPr>
              <w:pStyle w:val="ConsPlusNormal"/>
              <w:ind w:left="720" w:firstLine="0"/>
              <w:jc w:val="center"/>
            </w:pPr>
            <w:r w:rsidRPr="005506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</w:tcPr>
          <w:p w14:paraId="5BC86AFA" w14:textId="77777777" w:rsidR="00D04573" w:rsidRPr="00550694" w:rsidRDefault="00D04573" w:rsidP="009D3682">
            <w:pPr>
              <w:pStyle w:val="ConsPlusNormal"/>
              <w:ind w:left="720" w:firstLine="0"/>
              <w:jc w:val="center"/>
            </w:pPr>
            <w:r w:rsidRPr="0055069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5" w:type="dxa"/>
            <w:tcBorders>
              <w:bottom w:val="single" w:sz="8" w:space="0" w:color="000000"/>
              <w:right w:val="single" w:sz="8" w:space="0" w:color="000000"/>
            </w:tcBorders>
          </w:tcPr>
          <w:p w14:paraId="32BCD416" w14:textId="77777777" w:rsidR="00D04573" w:rsidRPr="00550694" w:rsidRDefault="00D04573" w:rsidP="009D3682">
            <w:pPr>
              <w:pStyle w:val="ConsPlusNormal"/>
              <w:ind w:left="720" w:firstLine="0"/>
              <w:jc w:val="center"/>
            </w:pPr>
            <w:r w:rsidRPr="00550694">
              <w:rPr>
                <w:rFonts w:ascii="Times New Roman" w:hAnsi="Times New Roman" w:cs="Times New Roman"/>
              </w:rPr>
              <w:t>7</w:t>
            </w:r>
          </w:p>
        </w:tc>
      </w:tr>
      <w:tr w:rsidR="00D04573" w:rsidRPr="00550694" w14:paraId="67B8B63A" w14:textId="77777777" w:rsidTr="009D3682">
        <w:tc>
          <w:tcPr>
            <w:tcW w:w="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D947D" w14:textId="77777777" w:rsidR="00D04573" w:rsidRPr="00550694" w:rsidRDefault="00D04573" w:rsidP="009D36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bottom w:val="single" w:sz="8" w:space="0" w:color="000000"/>
              <w:right w:val="single" w:sz="8" w:space="0" w:color="000000"/>
            </w:tcBorders>
          </w:tcPr>
          <w:p w14:paraId="246654C1" w14:textId="77777777" w:rsidR="00D04573" w:rsidRPr="00550694" w:rsidRDefault="00D04573" w:rsidP="009D36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bottom w:val="single" w:sz="8" w:space="0" w:color="000000"/>
              <w:right w:val="single" w:sz="8" w:space="0" w:color="000000"/>
            </w:tcBorders>
          </w:tcPr>
          <w:p w14:paraId="04CE45AF" w14:textId="77777777" w:rsidR="00D04573" w:rsidRPr="00550694" w:rsidRDefault="00D04573" w:rsidP="009D3682">
            <w:pPr>
              <w:pStyle w:val="ConsPlusNormal"/>
              <w:ind w:left="72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14:paraId="78540EAE" w14:textId="77777777" w:rsidR="00D04573" w:rsidRPr="00550694" w:rsidRDefault="0098788D" w:rsidP="009D3682">
            <w:pPr>
              <w:pStyle w:val="ConsPlusNormal"/>
              <w:ind w:left="720" w:hanging="51"/>
              <w:jc w:val="center"/>
            </w:pPr>
            <w:hyperlink w:anchor="P3816">
              <w:r w:rsidR="00D04573" w:rsidRPr="00550694">
                <w:rPr>
                  <w:rStyle w:val="Internetlink"/>
                  <w:rFonts w:ascii="Times New Roman" w:eastAsia="Calibri" w:hAnsi="Times New Roman" w:cs="Times New Roman"/>
                </w:rPr>
                <w:t>*</w:t>
              </w:r>
            </w:hyperlink>
          </w:p>
        </w:tc>
        <w:tc>
          <w:tcPr>
            <w:tcW w:w="1556" w:type="dxa"/>
            <w:tcBorders>
              <w:bottom w:val="single" w:sz="8" w:space="0" w:color="000000"/>
              <w:right w:val="single" w:sz="8" w:space="0" w:color="000000"/>
            </w:tcBorders>
          </w:tcPr>
          <w:p w14:paraId="4BC42DAF" w14:textId="77777777" w:rsidR="00D04573" w:rsidRPr="00550694" w:rsidRDefault="00D04573" w:rsidP="009D36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</w:tcPr>
          <w:p w14:paraId="401971CF" w14:textId="77777777" w:rsidR="00D04573" w:rsidRPr="00550694" w:rsidRDefault="00D04573" w:rsidP="009D3682">
            <w:pPr>
              <w:pStyle w:val="ConsPlusNormal"/>
              <w:ind w:left="72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bottom w:val="single" w:sz="8" w:space="0" w:color="000000"/>
              <w:right w:val="single" w:sz="8" w:space="0" w:color="000000"/>
            </w:tcBorders>
          </w:tcPr>
          <w:p w14:paraId="2B2FE6DF" w14:textId="77777777" w:rsidR="00D04573" w:rsidRPr="00550694" w:rsidRDefault="00D04573" w:rsidP="009D3682">
            <w:pPr>
              <w:pStyle w:val="ConsPlusNormal"/>
              <w:ind w:left="72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4573" w:rsidRPr="00550694" w14:paraId="745A68C1" w14:textId="77777777" w:rsidTr="009D3682">
        <w:tc>
          <w:tcPr>
            <w:tcW w:w="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3B845" w14:textId="77777777" w:rsidR="00D04573" w:rsidRPr="00550694" w:rsidRDefault="00D04573" w:rsidP="009D36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bottom w:val="single" w:sz="8" w:space="0" w:color="000000"/>
              <w:right w:val="single" w:sz="8" w:space="0" w:color="000000"/>
            </w:tcBorders>
          </w:tcPr>
          <w:p w14:paraId="3F3109CE" w14:textId="77777777" w:rsidR="00D04573" w:rsidRPr="00550694" w:rsidRDefault="00D04573" w:rsidP="009D36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bottom w:val="single" w:sz="8" w:space="0" w:color="000000"/>
              <w:right w:val="single" w:sz="8" w:space="0" w:color="000000"/>
            </w:tcBorders>
          </w:tcPr>
          <w:p w14:paraId="5751FC66" w14:textId="77777777" w:rsidR="00D04573" w:rsidRPr="00550694" w:rsidRDefault="00D04573" w:rsidP="009D3682">
            <w:pPr>
              <w:pStyle w:val="ConsPlusNormal"/>
              <w:ind w:left="72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14:paraId="7F4CC9B7" w14:textId="77777777" w:rsidR="00D04573" w:rsidRPr="00550694" w:rsidRDefault="0098788D" w:rsidP="009D3682">
            <w:pPr>
              <w:pStyle w:val="ConsPlusNormal"/>
              <w:ind w:left="720" w:hanging="51"/>
              <w:jc w:val="center"/>
            </w:pPr>
            <w:hyperlink w:anchor="P3816">
              <w:r w:rsidR="00D04573" w:rsidRPr="00550694">
                <w:rPr>
                  <w:rStyle w:val="Internetlink"/>
                  <w:rFonts w:ascii="Times New Roman" w:eastAsia="Calibri" w:hAnsi="Times New Roman" w:cs="Times New Roman"/>
                </w:rPr>
                <w:t>*</w:t>
              </w:r>
            </w:hyperlink>
          </w:p>
        </w:tc>
        <w:tc>
          <w:tcPr>
            <w:tcW w:w="1556" w:type="dxa"/>
            <w:tcBorders>
              <w:bottom w:val="single" w:sz="8" w:space="0" w:color="000000"/>
              <w:right w:val="single" w:sz="8" w:space="0" w:color="000000"/>
            </w:tcBorders>
          </w:tcPr>
          <w:p w14:paraId="3FE36A91" w14:textId="77777777" w:rsidR="00D04573" w:rsidRPr="00550694" w:rsidRDefault="00D04573" w:rsidP="009D36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</w:tcPr>
          <w:p w14:paraId="127C0489" w14:textId="77777777" w:rsidR="00D04573" w:rsidRPr="00550694" w:rsidRDefault="00D04573" w:rsidP="009D3682">
            <w:pPr>
              <w:pStyle w:val="ConsPlusNormal"/>
              <w:ind w:left="72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bottom w:val="single" w:sz="8" w:space="0" w:color="000000"/>
              <w:right w:val="single" w:sz="8" w:space="0" w:color="000000"/>
            </w:tcBorders>
          </w:tcPr>
          <w:p w14:paraId="3AC6B6AA" w14:textId="77777777" w:rsidR="00D04573" w:rsidRPr="00550694" w:rsidRDefault="00D04573" w:rsidP="009D3682">
            <w:pPr>
              <w:pStyle w:val="ConsPlusNormal"/>
              <w:ind w:left="72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4573" w:rsidRPr="00550694" w14:paraId="35246181" w14:textId="77777777" w:rsidTr="009D3682">
        <w:tc>
          <w:tcPr>
            <w:tcW w:w="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19B84" w14:textId="77777777" w:rsidR="00D04573" w:rsidRPr="00550694" w:rsidRDefault="00D04573" w:rsidP="009D36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bottom w:val="single" w:sz="8" w:space="0" w:color="000000"/>
              <w:right w:val="single" w:sz="8" w:space="0" w:color="000000"/>
            </w:tcBorders>
          </w:tcPr>
          <w:p w14:paraId="6067E3E7" w14:textId="77777777" w:rsidR="00D04573" w:rsidRPr="00550694" w:rsidRDefault="00D04573" w:rsidP="009D36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bottom w:val="single" w:sz="8" w:space="0" w:color="000000"/>
              <w:right w:val="single" w:sz="8" w:space="0" w:color="000000"/>
            </w:tcBorders>
          </w:tcPr>
          <w:p w14:paraId="0C9F03AA" w14:textId="77777777" w:rsidR="00D04573" w:rsidRPr="00550694" w:rsidRDefault="00D04573" w:rsidP="009D3682">
            <w:pPr>
              <w:pStyle w:val="ConsPlusNormal"/>
              <w:ind w:left="72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14:paraId="4B5C5611" w14:textId="77777777" w:rsidR="00D04573" w:rsidRPr="00550694" w:rsidRDefault="0098788D" w:rsidP="009D3682">
            <w:pPr>
              <w:pStyle w:val="ConsPlusNormal"/>
              <w:ind w:left="720" w:hanging="51"/>
              <w:jc w:val="center"/>
            </w:pPr>
            <w:hyperlink w:anchor="P3816">
              <w:r w:rsidR="00D04573" w:rsidRPr="00550694">
                <w:rPr>
                  <w:rStyle w:val="Internetlink"/>
                  <w:rFonts w:ascii="Times New Roman" w:eastAsia="Calibri" w:hAnsi="Times New Roman" w:cs="Times New Roman"/>
                </w:rPr>
                <w:t>*</w:t>
              </w:r>
            </w:hyperlink>
          </w:p>
        </w:tc>
        <w:tc>
          <w:tcPr>
            <w:tcW w:w="1556" w:type="dxa"/>
            <w:tcBorders>
              <w:bottom w:val="single" w:sz="8" w:space="0" w:color="000000"/>
              <w:right w:val="single" w:sz="8" w:space="0" w:color="000000"/>
            </w:tcBorders>
          </w:tcPr>
          <w:p w14:paraId="305EA4B1" w14:textId="77777777" w:rsidR="00D04573" w:rsidRPr="00550694" w:rsidRDefault="00D04573" w:rsidP="009D36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</w:tcPr>
          <w:p w14:paraId="39E0DDF6" w14:textId="77777777" w:rsidR="00D04573" w:rsidRPr="00550694" w:rsidRDefault="00D04573" w:rsidP="009D3682">
            <w:pPr>
              <w:pStyle w:val="ConsPlusNormal"/>
              <w:ind w:left="72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bottom w:val="single" w:sz="8" w:space="0" w:color="000000"/>
              <w:right w:val="single" w:sz="8" w:space="0" w:color="000000"/>
            </w:tcBorders>
          </w:tcPr>
          <w:p w14:paraId="02B00109" w14:textId="77777777" w:rsidR="00D04573" w:rsidRPr="00550694" w:rsidRDefault="00D04573" w:rsidP="009D3682">
            <w:pPr>
              <w:pStyle w:val="ConsPlusNormal"/>
              <w:ind w:left="72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4573" w:rsidRPr="00550694" w14:paraId="19891F35" w14:textId="77777777" w:rsidTr="009D3682">
        <w:tc>
          <w:tcPr>
            <w:tcW w:w="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D6449" w14:textId="77777777" w:rsidR="00D04573" w:rsidRPr="00550694" w:rsidRDefault="00D04573" w:rsidP="009D36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bottom w:val="single" w:sz="8" w:space="0" w:color="000000"/>
              <w:right w:val="single" w:sz="8" w:space="0" w:color="000000"/>
            </w:tcBorders>
          </w:tcPr>
          <w:p w14:paraId="2FBD2DDF" w14:textId="77777777" w:rsidR="00D04573" w:rsidRPr="00550694" w:rsidRDefault="00D04573" w:rsidP="009D3682">
            <w:pPr>
              <w:pStyle w:val="ConsPlusNormal"/>
              <w:jc w:val="right"/>
            </w:pPr>
            <w:r w:rsidRPr="0055069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63" w:type="dxa"/>
            <w:tcBorders>
              <w:bottom w:val="single" w:sz="8" w:space="0" w:color="000000"/>
              <w:right w:val="single" w:sz="8" w:space="0" w:color="000000"/>
            </w:tcBorders>
          </w:tcPr>
          <w:p w14:paraId="07958654" w14:textId="77777777" w:rsidR="00D04573" w:rsidRPr="00550694" w:rsidRDefault="0098788D" w:rsidP="009D3682">
            <w:pPr>
              <w:pStyle w:val="ConsPlusNormal"/>
              <w:ind w:left="720" w:firstLine="0"/>
              <w:jc w:val="center"/>
            </w:pPr>
            <w:hyperlink w:anchor="P3816">
              <w:r w:rsidR="00D04573" w:rsidRPr="00550694">
                <w:rPr>
                  <w:rStyle w:val="Internetlink"/>
                  <w:rFonts w:ascii="Times New Roman" w:eastAsia="Calibri" w:hAnsi="Times New Roman" w:cs="Times New Roman"/>
                </w:rPr>
                <w:t>*</w:t>
              </w:r>
            </w:hyperlink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14:paraId="0E4EEE7B" w14:textId="77777777" w:rsidR="00D04573" w:rsidRPr="00550694" w:rsidRDefault="00D04573" w:rsidP="009D3682">
            <w:pPr>
              <w:pStyle w:val="ConsPlusNormal"/>
              <w:ind w:left="720" w:hanging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bottom w:val="single" w:sz="8" w:space="0" w:color="000000"/>
              <w:right w:val="single" w:sz="8" w:space="0" w:color="000000"/>
            </w:tcBorders>
          </w:tcPr>
          <w:p w14:paraId="051F8D60" w14:textId="77777777" w:rsidR="00D04573" w:rsidRPr="00550694" w:rsidRDefault="00D04573" w:rsidP="009D36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</w:tcPr>
          <w:p w14:paraId="267F4131" w14:textId="77777777" w:rsidR="00D04573" w:rsidRPr="00550694" w:rsidRDefault="0098788D" w:rsidP="009D3682">
            <w:pPr>
              <w:pStyle w:val="ConsPlusNormal"/>
              <w:ind w:left="720" w:firstLine="0"/>
              <w:jc w:val="center"/>
            </w:pPr>
            <w:hyperlink w:anchor="P3816">
              <w:r w:rsidR="00D04573" w:rsidRPr="00550694">
                <w:rPr>
                  <w:rStyle w:val="Internetlink"/>
                  <w:rFonts w:ascii="Times New Roman" w:eastAsia="Calibri" w:hAnsi="Times New Roman" w:cs="Times New Roman"/>
                </w:rPr>
                <w:t>*</w:t>
              </w:r>
            </w:hyperlink>
          </w:p>
        </w:tc>
        <w:tc>
          <w:tcPr>
            <w:tcW w:w="1555" w:type="dxa"/>
            <w:tcBorders>
              <w:bottom w:val="single" w:sz="8" w:space="0" w:color="000000"/>
              <w:right w:val="single" w:sz="8" w:space="0" w:color="000000"/>
            </w:tcBorders>
          </w:tcPr>
          <w:p w14:paraId="7AF4B9CE" w14:textId="77777777" w:rsidR="00D04573" w:rsidRPr="00550694" w:rsidRDefault="00D04573" w:rsidP="009D3682">
            <w:pPr>
              <w:pStyle w:val="ConsPlusNormal"/>
              <w:ind w:left="720"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C7EE209" w14:textId="77777777" w:rsidR="00D04573" w:rsidRPr="00550694" w:rsidRDefault="00D04573" w:rsidP="00D04573">
      <w:pPr>
        <w:pStyle w:val="ConsPlusNonformat"/>
        <w:jc w:val="both"/>
        <w:sectPr w:rsidR="00D04573" w:rsidRPr="00550694">
          <w:footerReference w:type="default" r:id="rId26"/>
          <w:footerReference w:type="first" r:id="rId27"/>
          <w:pgSz w:w="11906" w:h="16838"/>
          <w:pgMar w:top="1134" w:right="851" w:bottom="1134" w:left="1418" w:header="0" w:footer="709" w:gutter="0"/>
          <w:cols w:space="720"/>
          <w:formProt w:val="0"/>
          <w:docGrid w:linePitch="100" w:charSpace="-8193"/>
        </w:sectPr>
      </w:pPr>
      <w:r w:rsidRPr="00550694">
        <w:rPr>
          <w:rFonts w:ascii="Times New Roman" w:hAnsi="Times New Roman" w:cs="Times New Roman"/>
          <w:sz w:val="22"/>
          <w:szCs w:val="22"/>
        </w:rPr>
        <w:t>Примечание: &lt;*&gt; Графы для расчета коэффициента в таблице не заполняются</w:t>
      </w:r>
    </w:p>
    <w:p w14:paraId="6AB24C6F" w14:textId="77777777" w:rsidR="00D04573" w:rsidRPr="00550694" w:rsidRDefault="00D04573" w:rsidP="00D04573">
      <w:pPr>
        <w:pStyle w:val="Standard"/>
        <w:jc w:val="center"/>
        <w:rPr>
          <w:sz w:val="24"/>
          <w:szCs w:val="24"/>
        </w:rPr>
      </w:pPr>
      <w:r w:rsidRPr="00550694">
        <w:rPr>
          <w:sz w:val="24"/>
          <w:szCs w:val="24"/>
        </w:rPr>
        <w:lastRenderedPageBreak/>
        <w:t>Расчет стоимости проектных работ в соответствии</w:t>
      </w:r>
    </w:p>
    <w:p w14:paraId="552B1E02" w14:textId="77777777" w:rsidR="00D04573" w:rsidRPr="00550694" w:rsidRDefault="00D04573" w:rsidP="00D04573">
      <w:pPr>
        <w:pStyle w:val="Standard"/>
        <w:jc w:val="center"/>
        <w:rPr>
          <w:sz w:val="24"/>
          <w:szCs w:val="24"/>
        </w:rPr>
      </w:pPr>
      <w:r w:rsidRPr="00550694">
        <w:rPr>
          <w:sz w:val="24"/>
          <w:szCs w:val="24"/>
        </w:rPr>
        <w:t>с калькуляцией затрат на проектирование</w:t>
      </w:r>
    </w:p>
    <w:p w14:paraId="722B0AD7" w14:textId="77777777" w:rsidR="00D04573" w:rsidRPr="00550694" w:rsidRDefault="00D04573" w:rsidP="00D04573">
      <w:pPr>
        <w:pStyle w:val="Standard"/>
        <w:jc w:val="center"/>
        <w:rPr>
          <w:sz w:val="24"/>
          <w:szCs w:val="24"/>
        </w:rPr>
      </w:pPr>
    </w:p>
    <w:tbl>
      <w:tblPr>
        <w:tblW w:w="15501" w:type="dxa"/>
        <w:tblInd w:w="-6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4"/>
        <w:gridCol w:w="1282"/>
        <w:gridCol w:w="1700"/>
        <w:gridCol w:w="1843"/>
        <w:gridCol w:w="1135"/>
        <w:gridCol w:w="1700"/>
        <w:gridCol w:w="1417"/>
        <w:gridCol w:w="1701"/>
        <w:gridCol w:w="1604"/>
        <w:gridCol w:w="1285"/>
      </w:tblGrid>
      <w:tr w:rsidR="00D04573" w:rsidRPr="00550694" w14:paraId="29D4CDFD" w14:textId="77777777" w:rsidTr="009D3682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BCB52" w14:textId="77777777" w:rsidR="00D04573" w:rsidRPr="00550694" w:rsidRDefault="00D04573" w:rsidP="009D3682">
            <w:pPr>
              <w:pStyle w:val="ConsPlusNormal"/>
              <w:ind w:firstLine="60"/>
              <w:jc w:val="center"/>
            </w:pPr>
            <w:r w:rsidRPr="00550694">
              <w:rPr>
                <w:rFonts w:ascii="Times New Roman" w:hAnsi="Times New Roman" w:cs="Times New Roman"/>
              </w:rPr>
              <w:t>Среднемесячная зарплата исполнителей, руб.</w:t>
            </w:r>
          </w:p>
        </w:tc>
        <w:tc>
          <w:tcPr>
            <w:tcW w:w="12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3F451" w14:textId="77777777" w:rsidR="00D04573" w:rsidRPr="00550694" w:rsidRDefault="00D04573" w:rsidP="009D3682">
            <w:pPr>
              <w:pStyle w:val="ConsPlusNormal"/>
              <w:ind w:firstLine="60"/>
              <w:jc w:val="center"/>
            </w:pPr>
            <w:r w:rsidRPr="00550694">
              <w:rPr>
                <w:rFonts w:ascii="Times New Roman" w:hAnsi="Times New Roman" w:cs="Times New Roman"/>
              </w:rPr>
              <w:t>Кол-во рабочих дней в месяце, дни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06DB8" w14:textId="77777777" w:rsidR="00D04573" w:rsidRPr="00550694" w:rsidRDefault="00D04573" w:rsidP="009D3682">
            <w:pPr>
              <w:pStyle w:val="ConsPlusNormal"/>
              <w:ind w:firstLine="60"/>
              <w:jc w:val="center"/>
            </w:pPr>
            <w:r w:rsidRPr="00550694">
              <w:rPr>
                <w:rFonts w:ascii="Times New Roman" w:hAnsi="Times New Roman" w:cs="Times New Roman"/>
              </w:rPr>
              <w:t>Среднедневная зарплата исполнителей, руб.</w:t>
            </w:r>
          </w:p>
          <w:p w14:paraId="6FFDD859" w14:textId="77777777" w:rsidR="00D04573" w:rsidRPr="00550694" w:rsidRDefault="00D04573" w:rsidP="009D3682">
            <w:pPr>
              <w:pStyle w:val="ConsPlusNormal"/>
              <w:ind w:firstLine="60"/>
              <w:jc w:val="center"/>
            </w:pPr>
            <w:r w:rsidRPr="00550694">
              <w:rPr>
                <w:rFonts w:ascii="Times New Roman" w:hAnsi="Times New Roman" w:cs="Times New Roman"/>
              </w:rPr>
              <w:t>(</w:t>
            </w:r>
            <w:hyperlink w:anchor="P3831">
              <w:r w:rsidRPr="00550694">
                <w:rPr>
                  <w:rStyle w:val="Internetlink"/>
                  <w:rFonts w:ascii="Times New Roman" w:eastAsia="Calibri" w:hAnsi="Times New Roman" w:cs="Times New Roman"/>
                </w:rPr>
                <w:t>гр 1</w:t>
              </w:r>
            </w:hyperlink>
            <w:r w:rsidRPr="00550694">
              <w:rPr>
                <w:rFonts w:ascii="Times New Roman" w:hAnsi="Times New Roman" w:cs="Times New Roman"/>
              </w:rPr>
              <w:t xml:space="preserve"> / </w:t>
            </w:r>
            <w:hyperlink w:anchor="P3832">
              <w:r w:rsidRPr="00550694">
                <w:rPr>
                  <w:rStyle w:val="Internetlink"/>
                  <w:rFonts w:ascii="Times New Roman" w:eastAsia="Calibri" w:hAnsi="Times New Roman" w:cs="Times New Roman"/>
                </w:rPr>
                <w:t>гр 2</w:t>
              </w:r>
            </w:hyperlink>
            <w:r w:rsidRPr="0055069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1CA7C" w14:textId="77777777" w:rsidR="00D04573" w:rsidRPr="00550694" w:rsidRDefault="00D04573" w:rsidP="009D3682">
            <w:pPr>
              <w:pStyle w:val="ConsPlusNormal"/>
              <w:ind w:firstLine="60"/>
              <w:jc w:val="center"/>
            </w:pPr>
            <w:r w:rsidRPr="00550694">
              <w:rPr>
                <w:rFonts w:ascii="Times New Roman" w:hAnsi="Times New Roman" w:cs="Times New Roman"/>
              </w:rPr>
              <w:t>Удельный вес зарплаты в себестоимости работ - Кз, %</w:t>
            </w: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1F680" w14:textId="77777777" w:rsidR="00D04573" w:rsidRPr="00550694" w:rsidRDefault="00D04573" w:rsidP="009D3682">
            <w:pPr>
              <w:pStyle w:val="ConsPlusNormal"/>
              <w:ind w:firstLine="60"/>
              <w:jc w:val="center"/>
            </w:pPr>
            <w:r w:rsidRPr="00550694">
              <w:rPr>
                <w:rFonts w:ascii="Times New Roman" w:hAnsi="Times New Roman" w:cs="Times New Roman"/>
              </w:rPr>
              <w:t>Рентабель-ность, %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A654B" w14:textId="77777777" w:rsidR="00D04573" w:rsidRPr="00550694" w:rsidRDefault="00D04573" w:rsidP="009D3682">
            <w:pPr>
              <w:pStyle w:val="ConsPlusNormal"/>
              <w:ind w:firstLine="60"/>
              <w:jc w:val="center"/>
            </w:pPr>
            <w:r w:rsidRPr="00550694">
              <w:rPr>
                <w:rFonts w:ascii="Times New Roman" w:hAnsi="Times New Roman" w:cs="Times New Roman"/>
              </w:rPr>
              <w:t>Среднедневная единичная выработка, руб. (</w:t>
            </w:r>
            <w:hyperlink w:anchor="P3833">
              <w:r w:rsidRPr="00550694">
                <w:rPr>
                  <w:rStyle w:val="Internetlink"/>
                  <w:rFonts w:ascii="Times New Roman" w:eastAsia="Calibri" w:hAnsi="Times New Roman" w:cs="Times New Roman"/>
                </w:rPr>
                <w:t>гр. 3</w:t>
              </w:r>
            </w:hyperlink>
            <w:r w:rsidRPr="00550694">
              <w:rPr>
                <w:rFonts w:ascii="Times New Roman" w:hAnsi="Times New Roman" w:cs="Times New Roman"/>
              </w:rPr>
              <w:t xml:space="preserve"> x (1 + </w:t>
            </w:r>
            <w:hyperlink w:anchor="P3835">
              <w:r w:rsidRPr="00550694">
                <w:rPr>
                  <w:rStyle w:val="Internetlink"/>
                  <w:rFonts w:ascii="Times New Roman" w:eastAsia="Calibri" w:hAnsi="Times New Roman" w:cs="Times New Roman"/>
                </w:rPr>
                <w:t>гр. 5</w:t>
              </w:r>
            </w:hyperlink>
            <w:r w:rsidRPr="00550694">
              <w:rPr>
                <w:rFonts w:ascii="Times New Roman" w:hAnsi="Times New Roman" w:cs="Times New Roman"/>
              </w:rPr>
              <w:t xml:space="preserve">)) / </w:t>
            </w:r>
            <w:hyperlink w:anchor="P3834">
              <w:r w:rsidRPr="00550694">
                <w:rPr>
                  <w:rStyle w:val="Internetlink"/>
                  <w:rFonts w:ascii="Times New Roman" w:eastAsia="Calibri" w:hAnsi="Times New Roman" w:cs="Times New Roman"/>
                </w:rPr>
                <w:t>гр. 4</w:t>
              </w:r>
            </w:hyperlink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CAB16" w14:textId="77777777" w:rsidR="00D04573" w:rsidRPr="00550694" w:rsidRDefault="00D04573" w:rsidP="009D3682">
            <w:pPr>
              <w:pStyle w:val="ConsPlusNormal"/>
              <w:ind w:firstLine="60"/>
              <w:jc w:val="center"/>
            </w:pPr>
            <w:r w:rsidRPr="00550694">
              <w:rPr>
                <w:rFonts w:ascii="Times New Roman" w:hAnsi="Times New Roman" w:cs="Times New Roman"/>
              </w:rPr>
              <w:t>Продолжи-тельность разработки (дни)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C57B7" w14:textId="77777777" w:rsidR="00D04573" w:rsidRPr="00550694" w:rsidRDefault="00D04573" w:rsidP="009D3682">
            <w:pPr>
              <w:pStyle w:val="ConsPlusNormal"/>
              <w:ind w:firstLine="60"/>
              <w:jc w:val="center"/>
            </w:pPr>
            <w:r w:rsidRPr="00550694">
              <w:rPr>
                <w:rFonts w:ascii="Times New Roman" w:hAnsi="Times New Roman" w:cs="Times New Roman"/>
              </w:rPr>
              <w:t>Численность исполнителей (чел.)</w:t>
            </w:r>
          </w:p>
        </w:tc>
        <w:tc>
          <w:tcPr>
            <w:tcW w:w="16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DD08A" w14:textId="77777777" w:rsidR="00D04573" w:rsidRPr="00550694" w:rsidRDefault="00D04573" w:rsidP="009D3682">
            <w:pPr>
              <w:pStyle w:val="ConsPlusNormal"/>
              <w:ind w:firstLine="60"/>
              <w:jc w:val="center"/>
            </w:pPr>
            <w:r w:rsidRPr="00550694">
              <w:rPr>
                <w:rFonts w:ascii="Times New Roman" w:hAnsi="Times New Roman" w:cs="Times New Roman"/>
              </w:rPr>
              <w:t>Коэффициент квалификации (участия)</w:t>
            </w:r>
          </w:p>
          <w:p w14:paraId="3705F56E" w14:textId="77777777" w:rsidR="00D04573" w:rsidRPr="00550694" w:rsidRDefault="00D04573" w:rsidP="009D3682">
            <w:pPr>
              <w:pStyle w:val="ConsPlusNormal"/>
              <w:ind w:firstLine="60"/>
              <w:jc w:val="center"/>
            </w:pPr>
            <w:r w:rsidRPr="00550694">
              <w:rPr>
                <w:rFonts w:ascii="Times New Roman" w:hAnsi="Times New Roman" w:cs="Times New Roman"/>
              </w:rPr>
              <w:t>Ккв-уч</w:t>
            </w:r>
          </w:p>
        </w:tc>
        <w:tc>
          <w:tcPr>
            <w:tcW w:w="12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558BF" w14:textId="77777777" w:rsidR="00D04573" w:rsidRPr="00550694" w:rsidRDefault="00D04573" w:rsidP="009D3682">
            <w:pPr>
              <w:pStyle w:val="ConsPlusNormal"/>
              <w:ind w:firstLine="60"/>
              <w:jc w:val="center"/>
            </w:pPr>
            <w:r w:rsidRPr="00550694">
              <w:rPr>
                <w:rFonts w:ascii="Times New Roman" w:hAnsi="Times New Roman" w:cs="Times New Roman"/>
              </w:rPr>
              <w:t>Стоимость работ, руб.</w:t>
            </w:r>
          </w:p>
          <w:p w14:paraId="344A84C8" w14:textId="77777777" w:rsidR="00D04573" w:rsidRPr="00550694" w:rsidRDefault="00D04573" w:rsidP="009D3682">
            <w:pPr>
              <w:pStyle w:val="ConsPlusNormal"/>
              <w:ind w:firstLine="60"/>
              <w:jc w:val="center"/>
            </w:pPr>
            <w:r w:rsidRPr="00550694">
              <w:rPr>
                <w:rFonts w:ascii="Times New Roman" w:hAnsi="Times New Roman" w:cs="Times New Roman"/>
              </w:rPr>
              <w:t>С = (</w:t>
            </w:r>
            <w:hyperlink w:anchor="P3836">
              <w:r w:rsidRPr="00550694">
                <w:rPr>
                  <w:rStyle w:val="Internetlink"/>
                  <w:rFonts w:ascii="Times New Roman" w:eastAsia="Calibri" w:hAnsi="Times New Roman" w:cs="Times New Roman"/>
                </w:rPr>
                <w:t>гр. 6</w:t>
              </w:r>
            </w:hyperlink>
            <w:r w:rsidRPr="00550694">
              <w:rPr>
                <w:rFonts w:ascii="Times New Roman" w:hAnsi="Times New Roman" w:cs="Times New Roman"/>
              </w:rPr>
              <w:t xml:space="preserve"> x </w:t>
            </w:r>
            <w:hyperlink w:anchor="P3837">
              <w:r w:rsidRPr="00550694">
                <w:rPr>
                  <w:rStyle w:val="Internetlink"/>
                  <w:rFonts w:ascii="Times New Roman" w:eastAsia="Calibri" w:hAnsi="Times New Roman" w:cs="Times New Roman"/>
                </w:rPr>
                <w:t>гр. 7</w:t>
              </w:r>
            </w:hyperlink>
            <w:r w:rsidRPr="00550694">
              <w:rPr>
                <w:rFonts w:ascii="Times New Roman" w:hAnsi="Times New Roman" w:cs="Times New Roman"/>
              </w:rPr>
              <w:t xml:space="preserve"> x </w:t>
            </w:r>
            <w:hyperlink w:anchor="P3838">
              <w:r w:rsidRPr="00550694">
                <w:rPr>
                  <w:rStyle w:val="Internetlink"/>
                  <w:rFonts w:ascii="Times New Roman" w:eastAsia="Calibri" w:hAnsi="Times New Roman" w:cs="Times New Roman"/>
                </w:rPr>
                <w:t>гр. 8</w:t>
              </w:r>
            </w:hyperlink>
            <w:r w:rsidRPr="00550694">
              <w:rPr>
                <w:rFonts w:ascii="Times New Roman" w:hAnsi="Times New Roman" w:cs="Times New Roman"/>
              </w:rPr>
              <w:t xml:space="preserve"> x </w:t>
            </w:r>
            <w:hyperlink w:anchor="P3839">
              <w:r w:rsidRPr="00550694">
                <w:rPr>
                  <w:rStyle w:val="Internetlink"/>
                  <w:rFonts w:ascii="Times New Roman" w:eastAsia="Calibri" w:hAnsi="Times New Roman" w:cs="Times New Roman"/>
                </w:rPr>
                <w:t>гр. 9</w:t>
              </w:r>
            </w:hyperlink>
            <w:r w:rsidRPr="00550694">
              <w:rPr>
                <w:rFonts w:ascii="Times New Roman" w:hAnsi="Times New Roman" w:cs="Times New Roman"/>
              </w:rPr>
              <w:t>)</w:t>
            </w:r>
          </w:p>
        </w:tc>
      </w:tr>
      <w:tr w:rsidR="00D04573" w:rsidRPr="00550694" w14:paraId="7F364A3E" w14:textId="77777777" w:rsidTr="009D3682">
        <w:tc>
          <w:tcPr>
            <w:tcW w:w="18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F3AE0" w14:textId="77777777" w:rsidR="00D04573" w:rsidRPr="00550694" w:rsidRDefault="00D04573" w:rsidP="009D3682">
            <w:pPr>
              <w:pStyle w:val="ConsPlusNormal"/>
              <w:ind w:hanging="60"/>
              <w:jc w:val="center"/>
            </w:pPr>
            <w:r w:rsidRPr="005506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1" w:type="dxa"/>
            <w:tcBorders>
              <w:bottom w:val="single" w:sz="8" w:space="0" w:color="000000"/>
              <w:right w:val="single" w:sz="8" w:space="0" w:color="000000"/>
            </w:tcBorders>
          </w:tcPr>
          <w:p w14:paraId="6BB286A7" w14:textId="77777777" w:rsidR="00D04573" w:rsidRPr="00550694" w:rsidRDefault="00D04573" w:rsidP="009D3682">
            <w:pPr>
              <w:pStyle w:val="ConsPlusNormal"/>
              <w:ind w:firstLine="0"/>
              <w:jc w:val="center"/>
            </w:pPr>
            <w:r w:rsidRPr="005506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</w:tcPr>
          <w:p w14:paraId="3AE4A85C" w14:textId="77777777" w:rsidR="00D04573" w:rsidRPr="00550694" w:rsidRDefault="00D04573" w:rsidP="009D3682">
            <w:pPr>
              <w:pStyle w:val="ConsPlusNormal"/>
              <w:ind w:hanging="57"/>
              <w:jc w:val="center"/>
            </w:pPr>
            <w:r w:rsidRPr="005506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</w:tcPr>
          <w:p w14:paraId="711B9647" w14:textId="77777777" w:rsidR="00D04573" w:rsidRPr="00550694" w:rsidRDefault="00D04573" w:rsidP="009D3682">
            <w:pPr>
              <w:pStyle w:val="ConsPlusNormal"/>
              <w:ind w:firstLine="0"/>
              <w:jc w:val="center"/>
            </w:pPr>
            <w:r w:rsidRPr="005506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14:paraId="4A611F39" w14:textId="77777777" w:rsidR="00D04573" w:rsidRPr="00550694" w:rsidRDefault="00D04573" w:rsidP="009D3682">
            <w:pPr>
              <w:pStyle w:val="ConsPlusNormal"/>
              <w:ind w:firstLine="0"/>
              <w:jc w:val="center"/>
            </w:pPr>
            <w:r w:rsidRPr="005506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</w:tcPr>
          <w:p w14:paraId="0AF7AA3F" w14:textId="77777777" w:rsidR="00D04573" w:rsidRPr="00550694" w:rsidRDefault="00D04573" w:rsidP="009D3682">
            <w:pPr>
              <w:pStyle w:val="ConsPlusNormal"/>
              <w:ind w:firstLine="0"/>
              <w:jc w:val="center"/>
            </w:pPr>
            <w:r w:rsidRPr="0055069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</w:tcPr>
          <w:p w14:paraId="5A4AF2E0" w14:textId="77777777" w:rsidR="00D04573" w:rsidRPr="00550694" w:rsidRDefault="00D04573" w:rsidP="009D3682">
            <w:pPr>
              <w:pStyle w:val="ConsPlusNormal"/>
              <w:ind w:firstLine="0"/>
              <w:jc w:val="center"/>
            </w:pPr>
            <w:r w:rsidRPr="0055069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14:paraId="085459DD" w14:textId="77777777" w:rsidR="00D04573" w:rsidRPr="00550694" w:rsidRDefault="00D04573" w:rsidP="009D3682">
            <w:pPr>
              <w:pStyle w:val="ConsPlusNormal"/>
              <w:ind w:firstLine="0"/>
              <w:jc w:val="center"/>
            </w:pPr>
            <w:r w:rsidRPr="0055069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4" w:type="dxa"/>
            <w:tcBorders>
              <w:bottom w:val="single" w:sz="8" w:space="0" w:color="000000"/>
              <w:right w:val="single" w:sz="8" w:space="0" w:color="000000"/>
            </w:tcBorders>
          </w:tcPr>
          <w:p w14:paraId="270828A3" w14:textId="77777777" w:rsidR="00D04573" w:rsidRPr="00550694" w:rsidRDefault="00D04573" w:rsidP="009D3682">
            <w:pPr>
              <w:pStyle w:val="ConsPlusNormal"/>
              <w:ind w:firstLine="0"/>
              <w:jc w:val="center"/>
            </w:pPr>
            <w:r w:rsidRPr="0055069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5" w:type="dxa"/>
            <w:tcBorders>
              <w:bottom w:val="single" w:sz="8" w:space="0" w:color="000000"/>
              <w:right w:val="single" w:sz="8" w:space="0" w:color="000000"/>
            </w:tcBorders>
          </w:tcPr>
          <w:p w14:paraId="7F0BB546" w14:textId="77777777" w:rsidR="00D04573" w:rsidRPr="00550694" w:rsidRDefault="00D04573" w:rsidP="009D3682">
            <w:pPr>
              <w:pStyle w:val="ConsPlusNormal"/>
              <w:ind w:hanging="3"/>
              <w:jc w:val="center"/>
            </w:pPr>
            <w:r w:rsidRPr="00550694">
              <w:rPr>
                <w:rFonts w:ascii="Times New Roman" w:hAnsi="Times New Roman" w:cs="Times New Roman"/>
              </w:rPr>
              <w:t>10</w:t>
            </w:r>
          </w:p>
        </w:tc>
      </w:tr>
      <w:tr w:rsidR="00D04573" w:rsidRPr="00550694" w14:paraId="61F5476F" w14:textId="77777777" w:rsidTr="009D3682">
        <w:tc>
          <w:tcPr>
            <w:tcW w:w="18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B2AA0" w14:textId="77777777" w:rsidR="00D04573" w:rsidRPr="00550694" w:rsidRDefault="00D04573" w:rsidP="009D36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bottom w:val="single" w:sz="8" w:space="0" w:color="000000"/>
              <w:right w:val="single" w:sz="8" w:space="0" w:color="000000"/>
            </w:tcBorders>
          </w:tcPr>
          <w:p w14:paraId="6D2F30F0" w14:textId="77777777" w:rsidR="00D04573" w:rsidRPr="00550694" w:rsidRDefault="00D04573" w:rsidP="009D36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</w:tcPr>
          <w:p w14:paraId="467547D8" w14:textId="77777777" w:rsidR="00D04573" w:rsidRPr="00550694" w:rsidRDefault="00D04573" w:rsidP="009D36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</w:tcPr>
          <w:p w14:paraId="1C520F99" w14:textId="77777777" w:rsidR="00D04573" w:rsidRPr="00550694" w:rsidRDefault="00D04573" w:rsidP="009D36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14:paraId="132D2A2A" w14:textId="77777777" w:rsidR="00D04573" w:rsidRPr="00550694" w:rsidRDefault="00D04573" w:rsidP="009D36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</w:tcPr>
          <w:p w14:paraId="46B74EF8" w14:textId="77777777" w:rsidR="00D04573" w:rsidRPr="00550694" w:rsidRDefault="00D04573" w:rsidP="009D36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</w:tcPr>
          <w:p w14:paraId="015D6567" w14:textId="77777777" w:rsidR="00D04573" w:rsidRPr="00550694" w:rsidRDefault="00D04573" w:rsidP="009D36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14:paraId="7707C3B5" w14:textId="77777777" w:rsidR="00D04573" w:rsidRPr="00550694" w:rsidRDefault="00D04573" w:rsidP="009D36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tcBorders>
              <w:bottom w:val="single" w:sz="8" w:space="0" w:color="000000"/>
              <w:right w:val="single" w:sz="8" w:space="0" w:color="000000"/>
            </w:tcBorders>
          </w:tcPr>
          <w:p w14:paraId="7FEBE5CC" w14:textId="77777777" w:rsidR="00D04573" w:rsidRPr="00550694" w:rsidRDefault="00D04573" w:rsidP="009D36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bottom w:val="single" w:sz="8" w:space="0" w:color="000000"/>
              <w:right w:val="single" w:sz="8" w:space="0" w:color="000000"/>
            </w:tcBorders>
          </w:tcPr>
          <w:p w14:paraId="17DBAFD5" w14:textId="77777777" w:rsidR="00D04573" w:rsidRPr="00550694" w:rsidRDefault="00D04573" w:rsidP="009D36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19C24AFD" w14:textId="77777777" w:rsidR="00D04573" w:rsidRPr="00550694" w:rsidRDefault="00D04573" w:rsidP="00D045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DC38155" w14:textId="77777777" w:rsidR="00D04573" w:rsidRPr="00550694" w:rsidRDefault="00D04573" w:rsidP="00D04573">
      <w:pPr>
        <w:pStyle w:val="Standard"/>
        <w:ind w:right="2947"/>
        <w:jc w:val="both"/>
      </w:pPr>
      <w:r w:rsidRPr="00550694">
        <w:t>Руководитель</w:t>
      </w:r>
    </w:p>
    <w:p w14:paraId="60458746" w14:textId="77777777" w:rsidR="00D04573" w:rsidRPr="00550694" w:rsidRDefault="00D04573" w:rsidP="00D04573">
      <w:pPr>
        <w:pStyle w:val="Standard"/>
        <w:ind w:right="2947"/>
        <w:jc w:val="both"/>
      </w:pPr>
      <w:r w:rsidRPr="00550694">
        <w:t>проектной организации _______________________________________________________________________________</w:t>
      </w:r>
    </w:p>
    <w:p w14:paraId="666369C2" w14:textId="77777777" w:rsidR="00D04573" w:rsidRPr="00550694" w:rsidRDefault="00D04573" w:rsidP="00D04573">
      <w:pPr>
        <w:pStyle w:val="Standard"/>
        <w:ind w:right="2947"/>
        <w:jc w:val="center"/>
      </w:pPr>
      <w:r w:rsidRPr="00550694">
        <w:rPr>
          <w:i/>
          <w:iCs/>
        </w:rPr>
        <w:t>[подпись (инициалы, фамилия)]</w:t>
      </w:r>
    </w:p>
    <w:p w14:paraId="0EDD35CF" w14:textId="77777777" w:rsidR="00D04573" w:rsidRPr="00550694" w:rsidRDefault="00D04573" w:rsidP="00D04573">
      <w:pPr>
        <w:pStyle w:val="Standard"/>
        <w:ind w:right="2947"/>
        <w:jc w:val="both"/>
        <w:rPr>
          <w:i/>
          <w:iCs/>
        </w:rPr>
      </w:pPr>
    </w:p>
    <w:p w14:paraId="5766031D" w14:textId="77777777" w:rsidR="00D04573" w:rsidRPr="00550694" w:rsidRDefault="00D04573" w:rsidP="00D04573">
      <w:pPr>
        <w:pStyle w:val="Standard"/>
        <w:ind w:right="2947"/>
        <w:jc w:val="both"/>
      </w:pPr>
      <w:r w:rsidRPr="00550694">
        <w:t>Главный инженер</w:t>
      </w:r>
    </w:p>
    <w:p w14:paraId="7F926339" w14:textId="77777777" w:rsidR="00D04573" w:rsidRPr="00550694" w:rsidRDefault="00D04573" w:rsidP="00D04573">
      <w:pPr>
        <w:pStyle w:val="Standard"/>
        <w:ind w:right="2947"/>
        <w:jc w:val="both"/>
      </w:pPr>
      <w:r w:rsidRPr="00550694">
        <w:t>проекта _______________________________________________________________________________________________</w:t>
      </w:r>
    </w:p>
    <w:p w14:paraId="2DF56CEE" w14:textId="77777777" w:rsidR="00D04573" w:rsidRPr="00550694" w:rsidRDefault="00D04573" w:rsidP="00D04573">
      <w:pPr>
        <w:pStyle w:val="Standard"/>
        <w:ind w:right="2947"/>
        <w:jc w:val="center"/>
      </w:pPr>
      <w:r w:rsidRPr="00550694">
        <w:rPr>
          <w:i/>
          <w:iCs/>
        </w:rPr>
        <w:t>[подпись (инициалы, фамилия)]</w:t>
      </w:r>
    </w:p>
    <w:p w14:paraId="3B60BD9A" w14:textId="77777777" w:rsidR="00D04573" w:rsidRPr="00550694" w:rsidRDefault="00D04573" w:rsidP="00D04573">
      <w:pPr>
        <w:pStyle w:val="Standard"/>
        <w:ind w:right="2947"/>
        <w:jc w:val="both"/>
        <w:rPr>
          <w:i/>
          <w:iCs/>
        </w:rPr>
      </w:pPr>
    </w:p>
    <w:p w14:paraId="0956A04E" w14:textId="77777777" w:rsidR="00D04573" w:rsidRPr="00550694" w:rsidRDefault="00D04573" w:rsidP="00D04573">
      <w:pPr>
        <w:pStyle w:val="Standard"/>
        <w:ind w:right="2947"/>
        <w:jc w:val="both"/>
        <w:rPr>
          <w:i/>
          <w:iCs/>
        </w:rPr>
      </w:pPr>
    </w:p>
    <w:p w14:paraId="5B507E44" w14:textId="77777777" w:rsidR="00D04573" w:rsidRPr="00550694" w:rsidRDefault="00D04573" w:rsidP="00D04573">
      <w:pPr>
        <w:pStyle w:val="ConsPlusNormal"/>
        <w:ind w:firstLine="0"/>
        <w:jc w:val="both"/>
        <w:sectPr w:rsidR="00D04573" w:rsidRPr="00550694">
          <w:footerReference w:type="default" r:id="rId28"/>
          <w:footerReference w:type="first" r:id="rId29"/>
          <w:pgSz w:w="16838" w:h="11906" w:orient="landscape"/>
          <w:pgMar w:top="1134" w:right="851" w:bottom="1134" w:left="1418" w:header="0" w:footer="709" w:gutter="0"/>
          <w:cols w:space="720"/>
          <w:formProt w:val="0"/>
          <w:docGrid w:linePitch="100" w:charSpace="-8193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1018" wp14:editId="4D6C41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Прямоугольник 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FE0D2" id="Прямоуголь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Pr="00550694">
        <w:object w:dxaOrig="1590" w:dyaOrig="990" w14:anchorId="72054A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1" o:spid="_x0000_i1025" type="#_x0000_t75" style="width:78.9pt;height:50.1pt;visibility:visible;mso-wrap-distance-right:0" o:ole="">
            <v:imagedata r:id="rId30" o:title=""/>
          </v:shape>
          <o:OLEObject Type="Embed" ProgID="Excel.OpenDocumentSpreadsheet.12" ShapeID="ole_rId21" DrawAspect="Content" ObjectID="_1841914496" r:id="rId31"/>
        </w:object>
      </w:r>
    </w:p>
    <w:p w14:paraId="3A08DDCE" w14:textId="77777777" w:rsidR="00D04573" w:rsidRPr="00550694" w:rsidRDefault="00D04573" w:rsidP="00D04573">
      <w:pPr>
        <w:pStyle w:val="Standard"/>
        <w:jc w:val="center"/>
      </w:pPr>
      <w:bookmarkStart w:id="46" w:name="P3865"/>
      <w:bookmarkEnd w:id="46"/>
      <w:r w:rsidRPr="00550694">
        <w:lastRenderedPageBreak/>
        <w:t>Образец сметного расчета</w:t>
      </w:r>
    </w:p>
    <w:p w14:paraId="0131FF48" w14:textId="77777777" w:rsidR="00D04573" w:rsidRPr="00550694" w:rsidRDefault="00D04573" w:rsidP="00D04573">
      <w:pPr>
        <w:pStyle w:val="Standard"/>
        <w:jc w:val="center"/>
      </w:pPr>
      <w:r w:rsidRPr="00550694">
        <w:t>на командировочные расходы по работам,</w:t>
      </w:r>
    </w:p>
    <w:p w14:paraId="761B1FA8" w14:textId="77777777" w:rsidR="00D04573" w:rsidRPr="00550694" w:rsidRDefault="00D04573" w:rsidP="00D04573">
      <w:pPr>
        <w:pStyle w:val="Standard"/>
        <w:jc w:val="center"/>
      </w:pPr>
      <w:r w:rsidRPr="00550694">
        <w:t>связанным с проектированием объекта (форма 4п)</w:t>
      </w:r>
    </w:p>
    <w:p w14:paraId="099A5A36" w14:textId="77777777" w:rsidR="00D04573" w:rsidRPr="00550694" w:rsidRDefault="00D04573" w:rsidP="00D0457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038" w:type="dxa"/>
        <w:tblInd w:w="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2"/>
        <w:gridCol w:w="1631"/>
        <w:gridCol w:w="1698"/>
        <w:gridCol w:w="1973"/>
        <w:gridCol w:w="2663"/>
        <w:gridCol w:w="1273"/>
        <w:gridCol w:w="1917"/>
        <w:gridCol w:w="1991"/>
        <w:gridCol w:w="1400"/>
      </w:tblGrid>
      <w:tr w:rsidR="00D04573" w:rsidRPr="00550694" w14:paraId="4369BD3A" w14:textId="77777777" w:rsidTr="009D3682">
        <w:trPr>
          <w:trHeight w:val="644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3711C" w14:textId="77777777" w:rsidR="00D04573" w:rsidRPr="00550694" w:rsidRDefault="00D04573" w:rsidP="009D3682">
            <w:pPr>
              <w:pStyle w:val="ConsPlusNormal"/>
              <w:ind w:firstLine="60"/>
              <w:jc w:val="center"/>
            </w:pPr>
            <w:r w:rsidRPr="00550694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6E816" w14:textId="77777777" w:rsidR="00D04573" w:rsidRPr="00550694" w:rsidRDefault="00D04573" w:rsidP="009D3682">
            <w:pPr>
              <w:pStyle w:val="ConsPlusNormal"/>
              <w:ind w:firstLine="60"/>
              <w:jc w:val="center"/>
            </w:pPr>
            <w:r w:rsidRPr="00550694">
              <w:rPr>
                <w:rFonts w:ascii="Times New Roman" w:hAnsi="Times New Roman" w:cs="Times New Roman"/>
              </w:rPr>
              <w:t>Пункт назначения</w:t>
            </w:r>
          </w:p>
        </w:tc>
        <w:tc>
          <w:tcPr>
            <w:tcW w:w="16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24E36" w14:textId="77777777" w:rsidR="00D04573" w:rsidRPr="00550694" w:rsidRDefault="00D04573" w:rsidP="009D3682">
            <w:pPr>
              <w:pStyle w:val="ConsPlusNormal"/>
              <w:ind w:firstLine="60"/>
              <w:jc w:val="center"/>
            </w:pPr>
            <w:r w:rsidRPr="00550694">
              <w:rPr>
                <w:rFonts w:ascii="Times New Roman" w:hAnsi="Times New Roman" w:cs="Times New Roman"/>
              </w:rPr>
              <w:t>Количество специалистов</w:t>
            </w:r>
          </w:p>
        </w:tc>
        <w:tc>
          <w:tcPr>
            <w:tcW w:w="1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F5821" w14:textId="77777777" w:rsidR="00D04573" w:rsidRPr="00550694" w:rsidRDefault="00D04573" w:rsidP="009D3682">
            <w:pPr>
              <w:pStyle w:val="ConsPlusNormal"/>
              <w:ind w:firstLine="60"/>
              <w:jc w:val="center"/>
            </w:pPr>
            <w:r w:rsidRPr="00550694">
              <w:rPr>
                <w:rFonts w:ascii="Times New Roman" w:hAnsi="Times New Roman" w:cs="Times New Roman"/>
              </w:rPr>
              <w:t>Проезд к месту командировки (туда и обратно)</w:t>
            </w:r>
          </w:p>
        </w:tc>
        <w:tc>
          <w:tcPr>
            <w:tcW w:w="26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4B871" w14:textId="77777777" w:rsidR="00D04573" w:rsidRPr="00550694" w:rsidRDefault="00D04573" w:rsidP="009D3682">
            <w:pPr>
              <w:pStyle w:val="ConsPlusNormal"/>
              <w:ind w:firstLine="60"/>
              <w:jc w:val="center"/>
            </w:pPr>
            <w:r w:rsidRPr="00550694">
              <w:rPr>
                <w:rFonts w:ascii="Times New Roman" w:hAnsi="Times New Roman" w:cs="Times New Roman"/>
              </w:rPr>
              <w:t>Проживание в номере гостиницы класса "3 звезды",</w:t>
            </w:r>
          </w:p>
          <w:p w14:paraId="51948158" w14:textId="77777777" w:rsidR="00D04573" w:rsidRPr="00550694" w:rsidRDefault="00D04573" w:rsidP="009D3682">
            <w:pPr>
              <w:pStyle w:val="ConsPlusNormal"/>
              <w:ind w:firstLine="60"/>
              <w:jc w:val="center"/>
            </w:pPr>
            <w:r w:rsidRPr="00550694">
              <w:rPr>
                <w:rFonts w:ascii="Times New Roman" w:hAnsi="Times New Roman" w:cs="Times New Roman"/>
              </w:rPr>
              <w:t>1 чел/сутки.</w:t>
            </w:r>
          </w:p>
        </w:tc>
        <w:tc>
          <w:tcPr>
            <w:tcW w:w="12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2F2F2" w14:textId="77777777" w:rsidR="00D04573" w:rsidRPr="00550694" w:rsidRDefault="00D04573" w:rsidP="009D3682">
            <w:pPr>
              <w:pStyle w:val="ConsPlusNormal"/>
              <w:ind w:firstLine="60"/>
              <w:jc w:val="center"/>
            </w:pPr>
            <w:r w:rsidRPr="00550694">
              <w:rPr>
                <w:rFonts w:ascii="Times New Roman" w:hAnsi="Times New Roman" w:cs="Times New Roman"/>
              </w:rPr>
              <w:t>Суточные</w:t>
            </w:r>
          </w:p>
          <w:p w14:paraId="429F0FEC" w14:textId="77777777" w:rsidR="00D04573" w:rsidRPr="00550694" w:rsidRDefault="00D04573" w:rsidP="009D3682">
            <w:pPr>
              <w:pStyle w:val="ConsPlusNormal"/>
              <w:ind w:firstLine="60"/>
              <w:jc w:val="center"/>
            </w:pPr>
            <w:r w:rsidRPr="00550694">
              <w:rPr>
                <w:rFonts w:ascii="Times New Roman" w:hAnsi="Times New Roman" w:cs="Times New Roman"/>
              </w:rPr>
              <w:t>1 сутки/руб.</w:t>
            </w:r>
          </w:p>
        </w:tc>
        <w:tc>
          <w:tcPr>
            <w:tcW w:w="19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29AB0" w14:textId="77777777" w:rsidR="00D04573" w:rsidRPr="00550694" w:rsidRDefault="00D04573" w:rsidP="009D3682">
            <w:pPr>
              <w:pStyle w:val="ConsPlusNormal"/>
              <w:ind w:firstLine="60"/>
              <w:jc w:val="center"/>
            </w:pPr>
            <w:r w:rsidRPr="00550694">
              <w:rPr>
                <w:rFonts w:ascii="Times New Roman" w:hAnsi="Times New Roman" w:cs="Times New Roman"/>
              </w:rPr>
              <w:t>Продолжительность командировки, сутки</w:t>
            </w:r>
          </w:p>
        </w:tc>
        <w:tc>
          <w:tcPr>
            <w:tcW w:w="19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5367F" w14:textId="77777777" w:rsidR="00D04573" w:rsidRPr="00550694" w:rsidRDefault="00D04573" w:rsidP="009D3682">
            <w:pPr>
              <w:pStyle w:val="ConsPlusNormal"/>
              <w:ind w:firstLine="60"/>
              <w:jc w:val="center"/>
            </w:pPr>
            <w:r w:rsidRPr="00550694">
              <w:rPr>
                <w:rFonts w:ascii="Times New Roman" w:hAnsi="Times New Roman" w:cs="Times New Roman"/>
              </w:rPr>
              <w:t>Продолжительность проживания в гостинице, сутки</w:t>
            </w:r>
          </w:p>
        </w:tc>
        <w:tc>
          <w:tcPr>
            <w:tcW w:w="14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8509F" w14:textId="77777777" w:rsidR="00D04573" w:rsidRPr="00550694" w:rsidRDefault="00D04573" w:rsidP="009D3682">
            <w:pPr>
              <w:pStyle w:val="ConsPlusNormal"/>
              <w:ind w:firstLine="60"/>
              <w:jc w:val="center"/>
            </w:pPr>
            <w:r w:rsidRPr="00550694">
              <w:rPr>
                <w:rFonts w:ascii="Times New Roman" w:hAnsi="Times New Roman" w:cs="Times New Roman"/>
              </w:rPr>
              <w:t>Итого затрат, рубли</w:t>
            </w:r>
          </w:p>
        </w:tc>
      </w:tr>
      <w:tr w:rsidR="00D04573" w:rsidRPr="00550694" w14:paraId="35B100DD" w14:textId="77777777" w:rsidTr="009D3682">
        <w:tc>
          <w:tcPr>
            <w:tcW w:w="4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D2F43" w14:textId="77777777" w:rsidR="00D04573" w:rsidRPr="00550694" w:rsidRDefault="00D04573" w:rsidP="009D3682">
            <w:pPr>
              <w:pStyle w:val="ConsPlusNormal"/>
              <w:ind w:firstLine="60"/>
              <w:jc w:val="center"/>
            </w:pPr>
            <w:r w:rsidRPr="005506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0" w:type="dxa"/>
            <w:tcBorders>
              <w:bottom w:val="single" w:sz="8" w:space="0" w:color="000000"/>
              <w:right w:val="single" w:sz="8" w:space="0" w:color="000000"/>
            </w:tcBorders>
          </w:tcPr>
          <w:p w14:paraId="255B0B56" w14:textId="77777777" w:rsidR="00D04573" w:rsidRPr="00550694" w:rsidRDefault="00D04573" w:rsidP="009D3682">
            <w:pPr>
              <w:pStyle w:val="ConsPlusNormal"/>
              <w:ind w:firstLine="60"/>
              <w:jc w:val="center"/>
            </w:pPr>
            <w:r w:rsidRPr="005506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8" w:type="dxa"/>
            <w:tcBorders>
              <w:bottom w:val="single" w:sz="8" w:space="0" w:color="000000"/>
              <w:right w:val="single" w:sz="8" w:space="0" w:color="000000"/>
            </w:tcBorders>
          </w:tcPr>
          <w:p w14:paraId="30CEAE98" w14:textId="77777777" w:rsidR="00D04573" w:rsidRPr="00550694" w:rsidRDefault="00D04573" w:rsidP="009D3682">
            <w:pPr>
              <w:pStyle w:val="ConsPlusNormal"/>
              <w:ind w:firstLine="60"/>
              <w:jc w:val="center"/>
            </w:pPr>
            <w:r w:rsidRPr="005506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3" w:type="dxa"/>
            <w:tcBorders>
              <w:bottom w:val="single" w:sz="8" w:space="0" w:color="000000"/>
              <w:right w:val="single" w:sz="8" w:space="0" w:color="000000"/>
            </w:tcBorders>
          </w:tcPr>
          <w:p w14:paraId="040CDA95" w14:textId="77777777" w:rsidR="00D04573" w:rsidRPr="00550694" w:rsidRDefault="00D04573" w:rsidP="009D3682">
            <w:pPr>
              <w:pStyle w:val="ConsPlusNormal"/>
              <w:ind w:firstLine="60"/>
              <w:jc w:val="center"/>
            </w:pPr>
            <w:r w:rsidRPr="005506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63" w:type="dxa"/>
            <w:tcBorders>
              <w:bottom w:val="single" w:sz="8" w:space="0" w:color="000000"/>
              <w:right w:val="single" w:sz="8" w:space="0" w:color="000000"/>
            </w:tcBorders>
          </w:tcPr>
          <w:p w14:paraId="7C2A460A" w14:textId="77777777" w:rsidR="00D04573" w:rsidRPr="00550694" w:rsidRDefault="00D04573" w:rsidP="009D3682">
            <w:pPr>
              <w:pStyle w:val="ConsPlusNormal"/>
              <w:ind w:firstLine="60"/>
              <w:jc w:val="center"/>
            </w:pPr>
            <w:r w:rsidRPr="005506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</w:tcPr>
          <w:p w14:paraId="7CCDEB82" w14:textId="77777777" w:rsidR="00D04573" w:rsidRPr="00550694" w:rsidRDefault="00D04573" w:rsidP="009D3682">
            <w:pPr>
              <w:pStyle w:val="ConsPlusNormal"/>
              <w:ind w:firstLine="60"/>
              <w:jc w:val="center"/>
            </w:pPr>
            <w:r w:rsidRPr="0055069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17" w:type="dxa"/>
            <w:tcBorders>
              <w:bottom w:val="single" w:sz="8" w:space="0" w:color="000000"/>
              <w:right w:val="single" w:sz="8" w:space="0" w:color="000000"/>
            </w:tcBorders>
          </w:tcPr>
          <w:p w14:paraId="02D0E06D" w14:textId="77777777" w:rsidR="00D04573" w:rsidRPr="00550694" w:rsidRDefault="00D04573" w:rsidP="009D3682">
            <w:pPr>
              <w:pStyle w:val="ConsPlusNormal"/>
              <w:ind w:firstLine="60"/>
              <w:jc w:val="center"/>
            </w:pPr>
            <w:r w:rsidRPr="0055069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91" w:type="dxa"/>
            <w:tcBorders>
              <w:bottom w:val="single" w:sz="8" w:space="0" w:color="000000"/>
              <w:right w:val="single" w:sz="8" w:space="0" w:color="000000"/>
            </w:tcBorders>
          </w:tcPr>
          <w:p w14:paraId="223E755D" w14:textId="77777777" w:rsidR="00D04573" w:rsidRPr="00550694" w:rsidRDefault="00D04573" w:rsidP="009D3682">
            <w:pPr>
              <w:pStyle w:val="ConsPlusNormal"/>
              <w:ind w:firstLine="60"/>
              <w:jc w:val="center"/>
            </w:pPr>
            <w:r w:rsidRPr="0055069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00" w:type="dxa"/>
            <w:tcBorders>
              <w:bottom w:val="single" w:sz="8" w:space="0" w:color="000000"/>
              <w:right w:val="single" w:sz="8" w:space="0" w:color="000000"/>
            </w:tcBorders>
          </w:tcPr>
          <w:p w14:paraId="51293A5E" w14:textId="77777777" w:rsidR="00D04573" w:rsidRPr="00550694" w:rsidRDefault="00D04573" w:rsidP="009D3682">
            <w:pPr>
              <w:pStyle w:val="ConsPlusNormal"/>
              <w:ind w:firstLine="60"/>
              <w:jc w:val="center"/>
            </w:pPr>
            <w:r w:rsidRPr="00550694">
              <w:rPr>
                <w:rFonts w:ascii="Times New Roman" w:hAnsi="Times New Roman" w:cs="Times New Roman"/>
              </w:rPr>
              <w:t>9</w:t>
            </w:r>
          </w:p>
        </w:tc>
      </w:tr>
      <w:tr w:rsidR="00D04573" w:rsidRPr="00550694" w14:paraId="24560B97" w14:textId="77777777" w:rsidTr="009D3682">
        <w:tc>
          <w:tcPr>
            <w:tcW w:w="4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AFA85" w14:textId="77777777" w:rsidR="00D04573" w:rsidRPr="00550694" w:rsidRDefault="00D04573" w:rsidP="009D3682">
            <w:pPr>
              <w:pStyle w:val="ConsPlusNormal"/>
              <w:ind w:firstLine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bottom w:val="single" w:sz="8" w:space="0" w:color="000000"/>
              <w:right w:val="single" w:sz="8" w:space="0" w:color="000000"/>
            </w:tcBorders>
          </w:tcPr>
          <w:p w14:paraId="22E9B129" w14:textId="77777777" w:rsidR="00D04573" w:rsidRPr="00550694" w:rsidRDefault="00D04573" w:rsidP="009D3682">
            <w:pPr>
              <w:pStyle w:val="ConsPlusNormal"/>
              <w:ind w:firstLine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bottom w:val="single" w:sz="8" w:space="0" w:color="000000"/>
              <w:right w:val="single" w:sz="8" w:space="0" w:color="000000"/>
            </w:tcBorders>
          </w:tcPr>
          <w:p w14:paraId="7A3E3A7F" w14:textId="77777777" w:rsidR="00D04573" w:rsidRPr="00550694" w:rsidRDefault="00D04573" w:rsidP="009D3682">
            <w:pPr>
              <w:pStyle w:val="ConsPlusNormal"/>
              <w:ind w:firstLine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tcBorders>
              <w:bottom w:val="single" w:sz="8" w:space="0" w:color="000000"/>
              <w:right w:val="single" w:sz="8" w:space="0" w:color="000000"/>
            </w:tcBorders>
          </w:tcPr>
          <w:p w14:paraId="40571AB7" w14:textId="77777777" w:rsidR="00D04573" w:rsidRPr="00550694" w:rsidRDefault="00D04573" w:rsidP="009D3682">
            <w:pPr>
              <w:pStyle w:val="ConsPlusNormal"/>
              <w:ind w:firstLine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  <w:tcBorders>
              <w:bottom w:val="single" w:sz="8" w:space="0" w:color="000000"/>
              <w:right w:val="single" w:sz="8" w:space="0" w:color="000000"/>
            </w:tcBorders>
          </w:tcPr>
          <w:p w14:paraId="68A8ACA1" w14:textId="77777777" w:rsidR="00D04573" w:rsidRPr="00550694" w:rsidRDefault="00D04573" w:rsidP="009D3682">
            <w:pPr>
              <w:pStyle w:val="ConsPlusNormal"/>
              <w:ind w:firstLine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</w:tcPr>
          <w:p w14:paraId="29F387A3" w14:textId="77777777" w:rsidR="00D04573" w:rsidRPr="00550694" w:rsidRDefault="00D04573" w:rsidP="009D3682">
            <w:pPr>
              <w:pStyle w:val="ConsPlusNormal"/>
              <w:ind w:firstLine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tcBorders>
              <w:bottom w:val="single" w:sz="8" w:space="0" w:color="000000"/>
              <w:right w:val="single" w:sz="8" w:space="0" w:color="000000"/>
            </w:tcBorders>
          </w:tcPr>
          <w:p w14:paraId="7EA7484F" w14:textId="77777777" w:rsidR="00D04573" w:rsidRPr="00550694" w:rsidRDefault="00D04573" w:rsidP="009D3682">
            <w:pPr>
              <w:pStyle w:val="ConsPlusNormal"/>
              <w:ind w:firstLine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bottom w:val="single" w:sz="8" w:space="0" w:color="000000"/>
              <w:right w:val="single" w:sz="8" w:space="0" w:color="000000"/>
            </w:tcBorders>
          </w:tcPr>
          <w:p w14:paraId="728E0591" w14:textId="77777777" w:rsidR="00D04573" w:rsidRPr="00550694" w:rsidRDefault="00D04573" w:rsidP="009D3682">
            <w:pPr>
              <w:pStyle w:val="ConsPlusNormal"/>
              <w:ind w:firstLine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bottom w:val="single" w:sz="8" w:space="0" w:color="000000"/>
              <w:right w:val="single" w:sz="8" w:space="0" w:color="000000"/>
            </w:tcBorders>
          </w:tcPr>
          <w:p w14:paraId="4D788A14" w14:textId="77777777" w:rsidR="00D04573" w:rsidRPr="00550694" w:rsidRDefault="00D04573" w:rsidP="009D3682">
            <w:pPr>
              <w:pStyle w:val="ConsPlusNormal"/>
              <w:ind w:firstLine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4573" w:rsidRPr="00550694" w14:paraId="766A6742" w14:textId="77777777" w:rsidTr="009D3682">
        <w:tc>
          <w:tcPr>
            <w:tcW w:w="4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77008" w14:textId="77777777" w:rsidR="00D04573" w:rsidRPr="00550694" w:rsidRDefault="00D04573" w:rsidP="009D3682">
            <w:pPr>
              <w:pStyle w:val="ConsPlusNormal"/>
              <w:ind w:firstLine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bottom w:val="single" w:sz="8" w:space="0" w:color="000000"/>
              <w:right w:val="single" w:sz="8" w:space="0" w:color="000000"/>
            </w:tcBorders>
          </w:tcPr>
          <w:p w14:paraId="7C61A404" w14:textId="77777777" w:rsidR="00D04573" w:rsidRPr="00550694" w:rsidRDefault="00D04573" w:rsidP="009D3682">
            <w:pPr>
              <w:pStyle w:val="ConsPlusNormal"/>
              <w:ind w:firstLine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bottom w:val="single" w:sz="8" w:space="0" w:color="000000"/>
              <w:right w:val="single" w:sz="8" w:space="0" w:color="000000"/>
            </w:tcBorders>
          </w:tcPr>
          <w:p w14:paraId="48DE27BC" w14:textId="77777777" w:rsidR="00D04573" w:rsidRPr="00550694" w:rsidRDefault="00D04573" w:rsidP="009D3682">
            <w:pPr>
              <w:pStyle w:val="ConsPlusNormal"/>
              <w:ind w:firstLine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tcBorders>
              <w:bottom w:val="single" w:sz="8" w:space="0" w:color="000000"/>
              <w:right w:val="single" w:sz="8" w:space="0" w:color="000000"/>
            </w:tcBorders>
          </w:tcPr>
          <w:p w14:paraId="0DA741EC" w14:textId="77777777" w:rsidR="00D04573" w:rsidRPr="00550694" w:rsidRDefault="00D04573" w:rsidP="009D3682">
            <w:pPr>
              <w:pStyle w:val="ConsPlusNormal"/>
              <w:ind w:firstLine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  <w:tcBorders>
              <w:bottom w:val="single" w:sz="8" w:space="0" w:color="000000"/>
              <w:right w:val="single" w:sz="8" w:space="0" w:color="000000"/>
            </w:tcBorders>
          </w:tcPr>
          <w:p w14:paraId="6498C06A" w14:textId="77777777" w:rsidR="00D04573" w:rsidRPr="00550694" w:rsidRDefault="00D04573" w:rsidP="009D3682">
            <w:pPr>
              <w:pStyle w:val="ConsPlusNormal"/>
              <w:ind w:firstLine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</w:tcPr>
          <w:p w14:paraId="531A9FDD" w14:textId="77777777" w:rsidR="00D04573" w:rsidRPr="00550694" w:rsidRDefault="00D04573" w:rsidP="009D3682">
            <w:pPr>
              <w:pStyle w:val="ConsPlusNormal"/>
              <w:ind w:firstLine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tcBorders>
              <w:bottom w:val="single" w:sz="8" w:space="0" w:color="000000"/>
              <w:right w:val="single" w:sz="8" w:space="0" w:color="000000"/>
            </w:tcBorders>
          </w:tcPr>
          <w:p w14:paraId="3F73B6B4" w14:textId="77777777" w:rsidR="00D04573" w:rsidRPr="00550694" w:rsidRDefault="00D04573" w:rsidP="009D3682">
            <w:pPr>
              <w:pStyle w:val="ConsPlusNormal"/>
              <w:ind w:firstLine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bottom w:val="single" w:sz="8" w:space="0" w:color="000000"/>
              <w:right w:val="single" w:sz="8" w:space="0" w:color="000000"/>
            </w:tcBorders>
          </w:tcPr>
          <w:p w14:paraId="5534F3ED" w14:textId="77777777" w:rsidR="00D04573" w:rsidRPr="00550694" w:rsidRDefault="00D04573" w:rsidP="009D3682">
            <w:pPr>
              <w:pStyle w:val="ConsPlusNormal"/>
              <w:ind w:firstLine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bottom w:val="single" w:sz="8" w:space="0" w:color="000000"/>
              <w:right w:val="single" w:sz="8" w:space="0" w:color="000000"/>
            </w:tcBorders>
          </w:tcPr>
          <w:p w14:paraId="6B7EB173" w14:textId="77777777" w:rsidR="00D04573" w:rsidRPr="00550694" w:rsidRDefault="00D04573" w:rsidP="009D3682">
            <w:pPr>
              <w:pStyle w:val="ConsPlusNormal"/>
              <w:ind w:firstLine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4573" w:rsidRPr="00550694" w14:paraId="5DB2EEFA" w14:textId="77777777" w:rsidTr="009D3682">
        <w:tc>
          <w:tcPr>
            <w:tcW w:w="4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85120" w14:textId="77777777" w:rsidR="00D04573" w:rsidRPr="00550694" w:rsidRDefault="00D04573" w:rsidP="009D3682">
            <w:pPr>
              <w:pStyle w:val="ConsPlusNormal"/>
              <w:ind w:firstLine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bottom w:val="single" w:sz="8" w:space="0" w:color="000000"/>
              <w:right w:val="single" w:sz="8" w:space="0" w:color="000000"/>
            </w:tcBorders>
          </w:tcPr>
          <w:p w14:paraId="391D2619" w14:textId="77777777" w:rsidR="00D04573" w:rsidRPr="00550694" w:rsidRDefault="00D04573" w:rsidP="009D3682">
            <w:pPr>
              <w:pStyle w:val="ConsPlusNormal"/>
              <w:ind w:firstLine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bottom w:val="single" w:sz="8" w:space="0" w:color="000000"/>
              <w:right w:val="single" w:sz="8" w:space="0" w:color="000000"/>
            </w:tcBorders>
          </w:tcPr>
          <w:p w14:paraId="2E4B4F18" w14:textId="77777777" w:rsidR="00D04573" w:rsidRPr="00550694" w:rsidRDefault="00D04573" w:rsidP="009D3682">
            <w:pPr>
              <w:pStyle w:val="ConsPlusNormal"/>
              <w:ind w:firstLine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tcBorders>
              <w:bottom w:val="single" w:sz="8" w:space="0" w:color="000000"/>
              <w:right w:val="single" w:sz="8" w:space="0" w:color="000000"/>
            </w:tcBorders>
          </w:tcPr>
          <w:p w14:paraId="1A262689" w14:textId="77777777" w:rsidR="00D04573" w:rsidRPr="00550694" w:rsidRDefault="00D04573" w:rsidP="009D3682">
            <w:pPr>
              <w:pStyle w:val="ConsPlusNormal"/>
              <w:ind w:firstLine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  <w:tcBorders>
              <w:bottom w:val="single" w:sz="8" w:space="0" w:color="000000"/>
              <w:right w:val="single" w:sz="8" w:space="0" w:color="000000"/>
            </w:tcBorders>
          </w:tcPr>
          <w:p w14:paraId="44A10EF1" w14:textId="77777777" w:rsidR="00D04573" w:rsidRPr="00550694" w:rsidRDefault="00D04573" w:rsidP="009D3682">
            <w:pPr>
              <w:pStyle w:val="ConsPlusNormal"/>
              <w:ind w:firstLine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</w:tcPr>
          <w:p w14:paraId="71C6FDBA" w14:textId="77777777" w:rsidR="00D04573" w:rsidRPr="00550694" w:rsidRDefault="00D04573" w:rsidP="009D3682">
            <w:pPr>
              <w:pStyle w:val="ConsPlusNormal"/>
              <w:ind w:firstLine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tcBorders>
              <w:bottom w:val="single" w:sz="8" w:space="0" w:color="000000"/>
              <w:right w:val="single" w:sz="8" w:space="0" w:color="000000"/>
            </w:tcBorders>
          </w:tcPr>
          <w:p w14:paraId="7A00C207" w14:textId="77777777" w:rsidR="00D04573" w:rsidRPr="00550694" w:rsidRDefault="00D04573" w:rsidP="009D3682">
            <w:pPr>
              <w:pStyle w:val="ConsPlusNormal"/>
              <w:ind w:firstLine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bottom w:val="single" w:sz="8" w:space="0" w:color="000000"/>
              <w:right w:val="single" w:sz="8" w:space="0" w:color="000000"/>
            </w:tcBorders>
          </w:tcPr>
          <w:p w14:paraId="0A207152" w14:textId="77777777" w:rsidR="00D04573" w:rsidRPr="00550694" w:rsidRDefault="00D04573" w:rsidP="009D3682">
            <w:pPr>
              <w:pStyle w:val="ConsPlusNormal"/>
              <w:ind w:firstLine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bottom w:val="single" w:sz="8" w:space="0" w:color="000000"/>
              <w:right w:val="single" w:sz="8" w:space="0" w:color="000000"/>
            </w:tcBorders>
          </w:tcPr>
          <w:p w14:paraId="19A80420" w14:textId="77777777" w:rsidR="00D04573" w:rsidRPr="00550694" w:rsidRDefault="00D04573" w:rsidP="009D3682">
            <w:pPr>
              <w:pStyle w:val="ConsPlusNormal"/>
              <w:ind w:firstLine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4573" w:rsidRPr="00550694" w14:paraId="46C838E5" w14:textId="77777777" w:rsidTr="009D3682">
        <w:tc>
          <w:tcPr>
            <w:tcW w:w="381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6E53B" w14:textId="77777777" w:rsidR="00D04573" w:rsidRPr="00550694" w:rsidRDefault="00D04573" w:rsidP="009D3682">
            <w:pPr>
              <w:pStyle w:val="ConsPlusNormal"/>
              <w:ind w:firstLine="60"/>
              <w:jc w:val="center"/>
            </w:pPr>
            <w:r w:rsidRPr="00550694">
              <w:rPr>
                <w:rFonts w:ascii="Times New Roman" w:hAnsi="Times New Roman" w:cs="Times New Roman"/>
              </w:rPr>
              <w:t>Итого по сметному расчету</w:t>
            </w:r>
          </w:p>
        </w:tc>
        <w:tc>
          <w:tcPr>
            <w:tcW w:w="1973" w:type="dxa"/>
            <w:tcBorders>
              <w:bottom w:val="single" w:sz="8" w:space="0" w:color="000000"/>
              <w:right w:val="single" w:sz="8" w:space="0" w:color="000000"/>
            </w:tcBorders>
          </w:tcPr>
          <w:p w14:paraId="3614DE4D" w14:textId="77777777" w:rsidR="00D04573" w:rsidRPr="00550694" w:rsidRDefault="00D04573" w:rsidP="009D3682">
            <w:pPr>
              <w:pStyle w:val="ConsPlusNormal"/>
              <w:ind w:firstLine="60"/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  <w:tcBorders>
              <w:bottom w:val="single" w:sz="8" w:space="0" w:color="000000"/>
              <w:right w:val="single" w:sz="8" w:space="0" w:color="000000"/>
            </w:tcBorders>
          </w:tcPr>
          <w:p w14:paraId="59A10FF4" w14:textId="77777777" w:rsidR="00D04573" w:rsidRPr="00550694" w:rsidRDefault="00D04573" w:rsidP="009D3682">
            <w:pPr>
              <w:pStyle w:val="ConsPlusNormal"/>
              <w:ind w:firstLine="60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</w:tcPr>
          <w:p w14:paraId="12EDF7A2" w14:textId="77777777" w:rsidR="00D04573" w:rsidRPr="00550694" w:rsidRDefault="00D04573" w:rsidP="009D3682">
            <w:pPr>
              <w:pStyle w:val="ConsPlusNormal"/>
              <w:ind w:firstLine="60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tcBorders>
              <w:bottom w:val="single" w:sz="8" w:space="0" w:color="000000"/>
              <w:right w:val="single" w:sz="8" w:space="0" w:color="000000"/>
            </w:tcBorders>
          </w:tcPr>
          <w:p w14:paraId="4E41BC38" w14:textId="77777777" w:rsidR="00D04573" w:rsidRPr="00550694" w:rsidRDefault="00D04573" w:rsidP="009D3682">
            <w:pPr>
              <w:pStyle w:val="ConsPlusNormal"/>
              <w:ind w:firstLine="60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bottom w:val="single" w:sz="8" w:space="0" w:color="000000"/>
              <w:right w:val="single" w:sz="8" w:space="0" w:color="000000"/>
            </w:tcBorders>
          </w:tcPr>
          <w:p w14:paraId="4ADE9D4A" w14:textId="77777777" w:rsidR="00D04573" w:rsidRPr="00550694" w:rsidRDefault="00D04573" w:rsidP="009D3682">
            <w:pPr>
              <w:pStyle w:val="ConsPlusNormal"/>
              <w:ind w:firstLine="60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bottom w:val="single" w:sz="8" w:space="0" w:color="000000"/>
              <w:right w:val="single" w:sz="8" w:space="0" w:color="000000"/>
            </w:tcBorders>
          </w:tcPr>
          <w:p w14:paraId="5944FDC4" w14:textId="77777777" w:rsidR="00D04573" w:rsidRPr="00550694" w:rsidRDefault="00D04573" w:rsidP="009D3682">
            <w:pPr>
              <w:pStyle w:val="ConsPlusNormal"/>
              <w:ind w:firstLine="60"/>
              <w:rPr>
                <w:rFonts w:ascii="Times New Roman" w:hAnsi="Times New Roman" w:cs="Times New Roman"/>
              </w:rPr>
            </w:pPr>
          </w:p>
        </w:tc>
      </w:tr>
    </w:tbl>
    <w:p w14:paraId="0A3B8A3A" w14:textId="77777777" w:rsidR="00D04573" w:rsidRPr="00550694" w:rsidRDefault="00D04573" w:rsidP="00D0457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29328F2A" w14:textId="77777777" w:rsidR="00D04573" w:rsidRPr="00550694" w:rsidRDefault="00D04573" w:rsidP="00D04573">
      <w:pPr>
        <w:pStyle w:val="Standard"/>
        <w:ind w:right="2947"/>
        <w:jc w:val="both"/>
      </w:pPr>
      <w:r w:rsidRPr="00550694">
        <w:t>Руководитель</w:t>
      </w:r>
    </w:p>
    <w:p w14:paraId="13AB0BA9" w14:textId="77777777" w:rsidR="00D04573" w:rsidRPr="00550694" w:rsidRDefault="00D04573" w:rsidP="00D04573">
      <w:pPr>
        <w:pStyle w:val="Standard"/>
        <w:ind w:right="2947"/>
        <w:jc w:val="both"/>
      </w:pPr>
      <w:r w:rsidRPr="00550694">
        <w:t>проектной организации ________________________________________________________________________________</w:t>
      </w:r>
    </w:p>
    <w:p w14:paraId="23EB1E39" w14:textId="77777777" w:rsidR="00D04573" w:rsidRPr="00550694" w:rsidRDefault="00D04573" w:rsidP="00D04573">
      <w:pPr>
        <w:pStyle w:val="Standard"/>
        <w:ind w:right="2947"/>
        <w:jc w:val="center"/>
      </w:pPr>
      <w:r w:rsidRPr="00550694">
        <w:rPr>
          <w:i/>
          <w:iCs/>
        </w:rPr>
        <w:t>[подпись (инициалы, фамилия)]</w:t>
      </w:r>
    </w:p>
    <w:p w14:paraId="0DF343A8" w14:textId="77777777" w:rsidR="00D04573" w:rsidRPr="00550694" w:rsidRDefault="00D04573" w:rsidP="00D04573">
      <w:pPr>
        <w:pStyle w:val="Standard"/>
        <w:ind w:right="2947"/>
        <w:jc w:val="both"/>
        <w:rPr>
          <w:i/>
          <w:iCs/>
        </w:rPr>
      </w:pPr>
    </w:p>
    <w:p w14:paraId="48773A6E" w14:textId="77777777" w:rsidR="00D04573" w:rsidRPr="00550694" w:rsidRDefault="00D04573" w:rsidP="00D04573">
      <w:pPr>
        <w:pStyle w:val="Standard"/>
        <w:ind w:right="2947"/>
        <w:jc w:val="both"/>
      </w:pPr>
      <w:r w:rsidRPr="00550694">
        <w:t>Главный инженер</w:t>
      </w:r>
    </w:p>
    <w:p w14:paraId="210962DB" w14:textId="77777777" w:rsidR="00D04573" w:rsidRPr="00550694" w:rsidRDefault="00D04573" w:rsidP="00D04573">
      <w:pPr>
        <w:pStyle w:val="Standard"/>
        <w:ind w:right="2947"/>
        <w:jc w:val="both"/>
      </w:pPr>
      <w:r w:rsidRPr="00550694">
        <w:t>проекта _____________________________________________________________________________________________</w:t>
      </w:r>
    </w:p>
    <w:p w14:paraId="00223DAF" w14:textId="77777777" w:rsidR="00D04573" w:rsidRPr="00550694" w:rsidRDefault="00D04573" w:rsidP="00D04573">
      <w:pPr>
        <w:pStyle w:val="Standard"/>
        <w:ind w:right="2947"/>
        <w:jc w:val="center"/>
      </w:pPr>
      <w:r w:rsidRPr="00550694">
        <w:rPr>
          <w:i/>
          <w:iCs/>
        </w:rPr>
        <w:t>[подпись (инициалы, фамилия)]</w:t>
      </w:r>
    </w:p>
    <w:p w14:paraId="3CA5190C" w14:textId="77777777" w:rsidR="00D04573" w:rsidRPr="00550694" w:rsidRDefault="00D04573" w:rsidP="00D04573">
      <w:pPr>
        <w:pStyle w:val="Standard"/>
        <w:ind w:right="2947"/>
        <w:jc w:val="center"/>
        <w:rPr>
          <w:i/>
          <w:iCs/>
        </w:rPr>
      </w:pPr>
    </w:p>
    <w:bookmarkStart w:id="47" w:name="_Hlk146878269"/>
    <w:p w14:paraId="24BEBD3A" w14:textId="77777777" w:rsidR="00D04573" w:rsidRDefault="00D04573" w:rsidP="00D04573">
      <w:pPr>
        <w:pStyle w:val="Standard"/>
        <w:ind w:right="294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0B9C14" wp14:editId="516F86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Прямоугольник 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94C32" id="Прямоугольник 1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Pr="00550694">
        <w:object w:dxaOrig="1590" w:dyaOrig="990" w14:anchorId="50117D9E">
          <v:shape id="_x0000_i1026" type="#_x0000_t75" style="width:78.9pt;height:50.1pt;visibility:visible;mso-wrap-distance-right:0" o:ole="">
            <v:imagedata r:id="rId32" o:title=""/>
          </v:shape>
          <o:OLEObject Type="Embed" ProgID="Excel.OpenDocumentSpreadsheet.12" ShapeID="_x0000_i1026" DrawAspect="Content" ObjectID="_1841914497" r:id="rId33"/>
        </w:object>
      </w:r>
      <w:bookmarkEnd w:id="47"/>
    </w:p>
    <w:p w14:paraId="032B3D24" w14:textId="77777777" w:rsidR="001E19A2" w:rsidRPr="00656073" w:rsidRDefault="001E19A2" w:rsidP="00D04573">
      <w:pPr>
        <w:widowControl w:val="0"/>
        <w:suppressAutoHyphens/>
        <w:contextualSpacing/>
        <w:jc w:val="both"/>
        <w:rPr>
          <w:lang w:eastAsia="x-none"/>
        </w:rPr>
      </w:pPr>
    </w:p>
    <w:sectPr w:rsidR="001E19A2" w:rsidRPr="00656073" w:rsidSect="006E04B7">
      <w:pgSz w:w="16838" w:h="11906" w:orient="landscape" w:code="9"/>
      <w:pgMar w:top="238" w:right="567" w:bottom="567" w:left="567" w:header="680" w:footer="737" w:gutter="1134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225A5" w14:textId="77777777" w:rsidR="00E97822" w:rsidRDefault="00E97822">
      <w:r>
        <w:separator/>
      </w:r>
    </w:p>
  </w:endnote>
  <w:endnote w:type="continuationSeparator" w:id="0">
    <w:p w14:paraId="659CFDF5" w14:textId="77777777" w:rsidR="00E97822" w:rsidRDefault="00E97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CC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3BB01" w14:textId="77777777" w:rsidR="00D04573" w:rsidRDefault="00D04573">
    <w:pPr>
      <w:pStyle w:val="af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38126" w14:textId="77777777" w:rsidR="00D04573" w:rsidRDefault="00D04573">
    <w:pPr>
      <w:pStyle w:val="af0"/>
      <w:jc w:val="right"/>
    </w:pPr>
  </w:p>
  <w:sdt>
    <w:sdtPr>
      <w:id w:val="983016641"/>
      <w:docPartObj>
        <w:docPartGallery w:val="Page Numbers (Bottom of Page)"/>
        <w:docPartUnique/>
      </w:docPartObj>
    </w:sdtPr>
    <w:sdtEndPr/>
    <w:sdtContent>
      <w:p w14:paraId="0B7E7F93" w14:textId="77777777" w:rsidR="00D04573" w:rsidRDefault="00D04573">
        <w:pPr>
          <w:pStyle w:val="af0"/>
          <w:jc w:val="right"/>
        </w:pPr>
      </w:p>
      <w:p w14:paraId="0EF0EC1E" w14:textId="77777777" w:rsidR="00D04573" w:rsidRDefault="0098788D">
        <w:pPr>
          <w:pStyle w:val="af0"/>
        </w:pPr>
      </w:p>
    </w:sdtContent>
  </w:sdt>
  <w:p w14:paraId="4B9EF9D6" w14:textId="77777777" w:rsidR="00D04573" w:rsidRDefault="00D04573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FDF86" w14:textId="77777777" w:rsidR="00D04573" w:rsidRDefault="00D04573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E4288" w14:textId="77777777" w:rsidR="00D04573" w:rsidRDefault="00D04573">
    <w:pPr>
      <w:pStyle w:val="af0"/>
      <w:jc w:val="right"/>
    </w:pPr>
  </w:p>
  <w:p w14:paraId="40EB2091" w14:textId="77777777" w:rsidR="00D04573" w:rsidRDefault="00D04573">
    <w:pPr>
      <w:pStyle w:val="af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7B485" w14:textId="77777777" w:rsidR="00D04573" w:rsidRDefault="00D04573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EEE4A" w14:textId="77777777" w:rsidR="00D04573" w:rsidRDefault="00D04573">
    <w:pPr>
      <w:pStyle w:val="af0"/>
      <w:jc w:val="right"/>
    </w:pPr>
  </w:p>
  <w:p w14:paraId="53C86226" w14:textId="77777777" w:rsidR="00D04573" w:rsidRDefault="00D04573">
    <w:pPr>
      <w:pStyle w:val="af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38DCD" w14:textId="77777777" w:rsidR="00D04573" w:rsidRDefault="00D045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49699" w14:textId="77777777" w:rsidR="00E97822" w:rsidRDefault="00E97822">
      <w:r>
        <w:separator/>
      </w:r>
    </w:p>
  </w:footnote>
  <w:footnote w:type="continuationSeparator" w:id="0">
    <w:p w14:paraId="7E4A1A11" w14:textId="77777777" w:rsidR="00E97822" w:rsidRDefault="00E97822">
      <w:r>
        <w:continuationSeparator/>
      </w:r>
    </w:p>
  </w:footnote>
  <w:footnote w:id="1">
    <w:p w14:paraId="3E7D4C8A" w14:textId="77777777" w:rsidR="00D04573" w:rsidRDefault="00D04573" w:rsidP="00D04573">
      <w:pPr>
        <w:pStyle w:val="Standard"/>
        <w:jc w:val="both"/>
      </w:pPr>
      <w:r>
        <w:rPr>
          <w:rStyle w:val="affff2"/>
        </w:rPr>
        <w:footnoteRef/>
      </w:r>
      <w:r>
        <w:t xml:space="preserve"> </w:t>
      </w:r>
      <w:r>
        <w:rPr>
          <w:sz w:val="20"/>
          <w:szCs w:val="20"/>
        </w:rPr>
        <w:t>На официальном сайте единой межведомственной информационно-статистической системы (ЕМИСС) https://www.fedstat.ru указанная информация представлена по показателю «Среднемесячная номинальная начисленная заработная плата работающих в экономике с 2017 г.», в графе «Классификатор видов экономической деятельности» следует выбрать «Деятельность в области архитектуры и инженерно-технического проектирования; технических испытаний, исследований и анализа».</w:t>
      </w:r>
    </w:p>
    <w:p w14:paraId="67EE326E" w14:textId="77777777" w:rsidR="00D04573" w:rsidRDefault="00D04573" w:rsidP="00D04573">
      <w:pPr>
        <w:pStyle w:val="Standard"/>
        <w:jc w:val="both"/>
      </w:pPr>
      <w:r>
        <w:rPr>
          <w:sz w:val="20"/>
          <w:szCs w:val="20"/>
        </w:rPr>
        <w:t>Для работ по проектированию объектов, являющихся особо опасными, технически сложными, уникальными объектами следует выбрать «Деятельность в области архитектуры, инженерных изысканий и предоставление технических консультаций в этих областях».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34C60" w14:textId="77777777" w:rsidR="006E3F87" w:rsidRDefault="006E3F87" w:rsidP="00CA1165">
    <w:pPr>
      <w:pStyle w:val="ac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6</w:t>
    </w:r>
    <w:r>
      <w:rPr>
        <w:rStyle w:val="af6"/>
      </w:rPr>
      <w:fldChar w:fldCharType="end"/>
    </w:r>
  </w:p>
  <w:p w14:paraId="19A5D92B" w14:textId="77777777" w:rsidR="006E3F87" w:rsidRDefault="006E3F8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A4AE7" w14:textId="77777777" w:rsidR="006E3F87" w:rsidRDefault="006E3F87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2A3B73">
      <w:rPr>
        <w:noProof/>
      </w:rPr>
      <w:t>10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0E951" w14:textId="77777777" w:rsidR="006E3F87" w:rsidRDefault="006E3F87">
    <w:pPr>
      <w:pStyle w:val="ac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1A02B" w14:textId="77777777" w:rsidR="00D04573" w:rsidRDefault="00D04573" w:rsidP="00CA1165">
    <w:pPr>
      <w:pStyle w:val="ac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6</w:t>
    </w:r>
    <w:r>
      <w:rPr>
        <w:rStyle w:val="af6"/>
      </w:rPr>
      <w:fldChar w:fldCharType="end"/>
    </w:r>
  </w:p>
  <w:p w14:paraId="173A7547" w14:textId="77777777" w:rsidR="00D04573" w:rsidRDefault="00D04573">
    <w:pPr>
      <w:pStyle w:val="ac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B3A34" w14:textId="77777777" w:rsidR="00D04573" w:rsidRDefault="00D04573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13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0B960" w14:textId="77777777" w:rsidR="00D04573" w:rsidRDefault="00D04573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1313"/>
    <w:multiLevelType w:val="multilevel"/>
    <w:tmpl w:val="EB5CE090"/>
    <w:lvl w:ilvl="0">
      <w:numFmt w:val="bullet"/>
      <w:lvlText w:val=""/>
      <w:lvlJc w:val="left"/>
      <w:pPr>
        <w:tabs>
          <w:tab w:val="num" w:pos="0"/>
        </w:tabs>
        <w:ind w:left="13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2040" w:hanging="360"/>
      </w:pPr>
      <w:rPr>
        <w:rFonts w:ascii="OpenSymbol" w:hAnsi="OpenSymbol" w:cs="OpenSymbol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7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4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4200" w:hanging="360"/>
      </w:pPr>
      <w:rPr>
        <w:rFonts w:ascii="OpenSymbol" w:hAnsi="OpenSymbol" w:cs="OpenSymbol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9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6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6360" w:hanging="360"/>
      </w:pPr>
      <w:rPr>
        <w:rFonts w:ascii="OpenSymbol" w:hAnsi="OpenSymbol" w:cs="OpenSymbol" w:hint="default"/>
      </w:rPr>
    </w:lvl>
    <w:lvl w:ilvl="8">
      <w:numFmt w:val="bullet"/>
      <w:lvlText w:val=""/>
      <w:lvlJc w:val="left"/>
      <w:pPr>
        <w:tabs>
          <w:tab w:val="num" w:pos="0"/>
        </w:tabs>
        <w:ind w:left="70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DC43E9"/>
    <w:multiLevelType w:val="multilevel"/>
    <w:tmpl w:val="0A20E212"/>
    <w:lvl w:ilvl="0">
      <w:start w:val="2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4A3DE5"/>
    <w:multiLevelType w:val="hybridMultilevel"/>
    <w:tmpl w:val="525622E6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96439A8"/>
    <w:multiLevelType w:val="hybridMultilevel"/>
    <w:tmpl w:val="3118ACA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D173F00"/>
    <w:multiLevelType w:val="hybridMultilevel"/>
    <w:tmpl w:val="39723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35973"/>
    <w:multiLevelType w:val="hybridMultilevel"/>
    <w:tmpl w:val="924CEA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5DE764A"/>
    <w:multiLevelType w:val="multilevel"/>
    <w:tmpl w:val="7AC6A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</w:rPr>
    </w:lvl>
  </w:abstractNum>
  <w:abstractNum w:abstractNumId="9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0" w15:restartNumberingAfterBreak="0">
    <w:nsid w:val="2B0C2F47"/>
    <w:multiLevelType w:val="hybridMultilevel"/>
    <w:tmpl w:val="F81041F8"/>
    <w:lvl w:ilvl="0" w:tplc="DA50E60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F6DEB"/>
    <w:multiLevelType w:val="hybridMultilevel"/>
    <w:tmpl w:val="40847D90"/>
    <w:lvl w:ilvl="0" w:tplc="1A044B6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E053B96"/>
    <w:multiLevelType w:val="hybridMultilevel"/>
    <w:tmpl w:val="9D14906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4C2265C"/>
    <w:multiLevelType w:val="multilevel"/>
    <w:tmpl w:val="FE68987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u w:val="none"/>
      </w:rPr>
    </w:lvl>
    <w:lvl w:ilvl="1">
      <w:start w:val="1"/>
      <w:numFmt w:val="bullet"/>
      <w:lvlText w:val=""/>
      <w:lvlJc w:val="left"/>
      <w:pPr>
        <w:ind w:left="1407" w:hanging="48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6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BB42A93"/>
    <w:multiLevelType w:val="hybridMultilevel"/>
    <w:tmpl w:val="04DE3AEC"/>
    <w:lvl w:ilvl="0" w:tplc="7B6A1460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9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2144BB4"/>
    <w:multiLevelType w:val="multilevel"/>
    <w:tmpl w:val="E1F27BCC"/>
    <w:lvl w:ilvl="0"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OpenSymbol" w:hAnsi="OpenSymbol" w:cs="OpenSymbol" w:hint="default"/>
      </w:rPr>
    </w:lvl>
    <w:lvl w:ilvl="2"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OpenSymbol" w:hAnsi="OpenSymbol" w:cs="OpenSymbol" w:hint="default"/>
      </w:rPr>
    </w:lvl>
    <w:lvl w:ilvl="5"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OpenSymbol" w:hAnsi="OpenSymbol" w:cs="OpenSymbol" w:hint="default"/>
      </w:rPr>
    </w:lvl>
    <w:lvl w:ilvl="8"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3DE5C9C"/>
    <w:multiLevelType w:val="hybridMultilevel"/>
    <w:tmpl w:val="9A067A9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441F199C"/>
    <w:multiLevelType w:val="hybridMultilevel"/>
    <w:tmpl w:val="7B48D8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4" w15:restartNumberingAfterBreak="0">
    <w:nsid w:val="49AD3E1B"/>
    <w:multiLevelType w:val="hybridMultilevel"/>
    <w:tmpl w:val="1D406DB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4E671D66"/>
    <w:multiLevelType w:val="multilevel"/>
    <w:tmpl w:val="A60806DE"/>
    <w:lvl w:ilvl="0">
      <w:start w:val="1"/>
      <w:numFmt w:val="decimal"/>
      <w:lvlText w:val="%1."/>
      <w:lvlJc w:val="left"/>
      <w:pPr>
        <w:tabs>
          <w:tab w:val="num" w:pos="-3827"/>
        </w:tabs>
        <w:ind w:left="1211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-3827"/>
        </w:tabs>
        <w:ind w:left="-3395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-3827"/>
        </w:tabs>
        <w:ind w:left="-260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827"/>
        </w:tabs>
        <w:ind w:left="-209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827"/>
        </w:tabs>
        <w:ind w:left="-159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827"/>
        </w:tabs>
        <w:ind w:left="-109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827"/>
        </w:tabs>
        <w:ind w:left="-58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827"/>
        </w:tabs>
        <w:ind w:left="-8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827"/>
        </w:tabs>
        <w:ind w:left="493" w:hanging="1440"/>
      </w:pPr>
      <w:rPr>
        <w:rFonts w:hint="default"/>
      </w:rPr>
    </w:lvl>
  </w:abstractNum>
  <w:abstractNum w:abstractNumId="26" w15:restartNumberingAfterBreak="0">
    <w:nsid w:val="4FCA4183"/>
    <w:multiLevelType w:val="hybridMultilevel"/>
    <w:tmpl w:val="A6C8E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6F7AF1"/>
    <w:multiLevelType w:val="hybridMultilevel"/>
    <w:tmpl w:val="8E2476C0"/>
    <w:lvl w:ilvl="0" w:tplc="0419000F">
      <w:start w:val="1"/>
      <w:numFmt w:val="decimal"/>
      <w:lvlText w:val="%1."/>
      <w:lvlJc w:val="left"/>
      <w:pPr>
        <w:ind w:left="923" w:hanging="360"/>
      </w:pPr>
    </w:lvl>
    <w:lvl w:ilvl="1" w:tplc="04190019" w:tentative="1">
      <w:start w:val="1"/>
      <w:numFmt w:val="lowerLetter"/>
      <w:lvlText w:val="%2."/>
      <w:lvlJc w:val="left"/>
      <w:pPr>
        <w:ind w:left="1643" w:hanging="360"/>
      </w:pPr>
    </w:lvl>
    <w:lvl w:ilvl="2" w:tplc="0419001B" w:tentative="1">
      <w:start w:val="1"/>
      <w:numFmt w:val="lowerRoman"/>
      <w:lvlText w:val="%3."/>
      <w:lvlJc w:val="right"/>
      <w:pPr>
        <w:ind w:left="2363" w:hanging="180"/>
      </w:pPr>
    </w:lvl>
    <w:lvl w:ilvl="3" w:tplc="0419000F" w:tentative="1">
      <w:start w:val="1"/>
      <w:numFmt w:val="decimal"/>
      <w:lvlText w:val="%4."/>
      <w:lvlJc w:val="left"/>
      <w:pPr>
        <w:ind w:left="3083" w:hanging="360"/>
      </w:pPr>
    </w:lvl>
    <w:lvl w:ilvl="4" w:tplc="04190019" w:tentative="1">
      <w:start w:val="1"/>
      <w:numFmt w:val="lowerLetter"/>
      <w:lvlText w:val="%5."/>
      <w:lvlJc w:val="left"/>
      <w:pPr>
        <w:ind w:left="3803" w:hanging="360"/>
      </w:pPr>
    </w:lvl>
    <w:lvl w:ilvl="5" w:tplc="0419001B" w:tentative="1">
      <w:start w:val="1"/>
      <w:numFmt w:val="lowerRoman"/>
      <w:lvlText w:val="%6."/>
      <w:lvlJc w:val="right"/>
      <w:pPr>
        <w:ind w:left="4523" w:hanging="180"/>
      </w:pPr>
    </w:lvl>
    <w:lvl w:ilvl="6" w:tplc="0419000F" w:tentative="1">
      <w:start w:val="1"/>
      <w:numFmt w:val="decimal"/>
      <w:lvlText w:val="%7."/>
      <w:lvlJc w:val="left"/>
      <w:pPr>
        <w:ind w:left="5243" w:hanging="360"/>
      </w:pPr>
    </w:lvl>
    <w:lvl w:ilvl="7" w:tplc="04190019" w:tentative="1">
      <w:start w:val="1"/>
      <w:numFmt w:val="lowerLetter"/>
      <w:lvlText w:val="%8."/>
      <w:lvlJc w:val="left"/>
      <w:pPr>
        <w:ind w:left="5963" w:hanging="360"/>
      </w:pPr>
    </w:lvl>
    <w:lvl w:ilvl="8" w:tplc="0419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28" w15:restartNumberingAfterBreak="0">
    <w:nsid w:val="53C61BA0"/>
    <w:multiLevelType w:val="hybridMultilevel"/>
    <w:tmpl w:val="36CEE30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9" w15:restartNumberingAfterBreak="0">
    <w:nsid w:val="540B5FC4"/>
    <w:multiLevelType w:val="hybridMultilevel"/>
    <w:tmpl w:val="6A6E56BE"/>
    <w:lvl w:ilvl="0" w:tplc="629C86D8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A16DFE"/>
    <w:multiLevelType w:val="multilevel"/>
    <w:tmpl w:val="FE58068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2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42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8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31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534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752" w:hanging="1440"/>
      </w:pPr>
      <w:rPr>
        <w:rFonts w:cs="Times New Roman"/>
      </w:rPr>
    </w:lvl>
  </w:abstractNum>
  <w:abstractNum w:abstractNumId="31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5AB574D"/>
    <w:multiLevelType w:val="multilevel"/>
    <w:tmpl w:val="002E54B6"/>
    <w:lvl w:ilvl="0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1800"/>
      </w:pPr>
      <w:rPr>
        <w:rFonts w:hint="default"/>
      </w:rPr>
    </w:lvl>
  </w:abstractNum>
  <w:abstractNum w:abstractNumId="33" w15:restartNumberingAfterBreak="0">
    <w:nsid w:val="5A791E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DA851BA"/>
    <w:multiLevelType w:val="hybridMultilevel"/>
    <w:tmpl w:val="3CC6C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3B49BE"/>
    <w:multiLevelType w:val="hybridMultilevel"/>
    <w:tmpl w:val="6D98C450"/>
    <w:lvl w:ilvl="0" w:tplc="2B1C45FC">
      <w:start w:val="4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5E5977"/>
    <w:multiLevelType w:val="multilevel"/>
    <w:tmpl w:val="E7E8593A"/>
    <w:lvl w:ilvl="0"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2367" w:hanging="360"/>
      </w:pPr>
      <w:rPr>
        <w:rFonts w:ascii="OpenSymbol" w:hAnsi="OpenSymbol" w:cs="OpenSymbol" w:hint="default"/>
      </w:rPr>
    </w:lvl>
    <w:lvl w:ilvl="2">
      <w:numFmt w:val="bullet"/>
      <w:lvlText w:val=""/>
      <w:lvlJc w:val="left"/>
      <w:pPr>
        <w:tabs>
          <w:tab w:val="num" w:pos="0"/>
        </w:tabs>
        <w:ind w:left="3087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807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4527" w:hanging="360"/>
      </w:pPr>
      <w:rPr>
        <w:rFonts w:ascii="OpenSymbol" w:hAnsi="OpenSymbol" w:cs="OpenSymbol" w:hint="default"/>
      </w:rPr>
    </w:lvl>
    <w:lvl w:ilvl="5">
      <w:numFmt w:val="bullet"/>
      <w:lvlText w:val=""/>
      <w:lvlJc w:val="left"/>
      <w:pPr>
        <w:tabs>
          <w:tab w:val="num" w:pos="0"/>
        </w:tabs>
        <w:ind w:left="5247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7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6687" w:hanging="360"/>
      </w:pPr>
      <w:rPr>
        <w:rFonts w:ascii="OpenSymbol" w:hAnsi="OpenSymbol" w:cs="OpenSymbol" w:hint="default"/>
      </w:rPr>
    </w:lvl>
    <w:lvl w:ilvl="8">
      <w:numFmt w:val="bullet"/>
      <w:lvlText w:val=""/>
      <w:lvlJc w:val="left"/>
      <w:pPr>
        <w:tabs>
          <w:tab w:val="num" w:pos="0"/>
        </w:tabs>
        <w:ind w:left="7407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8B6543B"/>
    <w:multiLevelType w:val="hybridMultilevel"/>
    <w:tmpl w:val="6DFE448C"/>
    <w:lvl w:ilvl="0" w:tplc="3EDAB9D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9" w15:restartNumberingAfterBreak="0">
    <w:nsid w:val="6D594C0D"/>
    <w:multiLevelType w:val="multilevel"/>
    <w:tmpl w:val="C7E41866"/>
    <w:lvl w:ilvl="0">
      <w:start w:val="1"/>
      <w:numFmt w:val="decimal"/>
      <w:lvlText w:val="%1."/>
      <w:lvlJc w:val="center"/>
      <w:pPr>
        <w:tabs>
          <w:tab w:val="num" w:pos="0"/>
        </w:tabs>
        <w:ind w:left="1272" w:hanging="279"/>
      </w:pPr>
      <w:rPr>
        <w:rFonts w:cs="Times New Roman"/>
        <w:b w:val="0"/>
        <w:i w:val="0"/>
        <w:color w:val="00000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44" w:hanging="567"/>
      </w:pPr>
      <w:rPr>
        <w:rFonts w:cs="Times New Roman"/>
        <w:b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93" w:hanging="851"/>
      </w:pPr>
      <w:rPr>
        <w:rFonts w:cs="Times New Roman"/>
        <w:strike w:val="0"/>
        <w:dstrike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77" w:hanging="567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171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9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73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024" w:hanging="1584"/>
      </w:pPr>
      <w:rPr>
        <w:rFonts w:cs="Times New Roman"/>
      </w:rPr>
    </w:lvl>
  </w:abstractNum>
  <w:abstractNum w:abstractNumId="40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46D3897"/>
    <w:multiLevelType w:val="hybridMultilevel"/>
    <w:tmpl w:val="55088A50"/>
    <w:lvl w:ilvl="0" w:tplc="99ACCF04">
      <w:start w:val="1"/>
      <w:numFmt w:val="bullet"/>
      <w:lvlText w:val=""/>
      <w:lvlJc w:val="left"/>
      <w:pPr>
        <w:ind w:left="10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42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955038B"/>
    <w:multiLevelType w:val="hybridMultilevel"/>
    <w:tmpl w:val="38649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280360">
    <w:abstractNumId w:val="18"/>
  </w:num>
  <w:num w:numId="2" w16cid:durableId="923025805">
    <w:abstractNumId w:val="38"/>
  </w:num>
  <w:num w:numId="3" w16cid:durableId="1236474030">
    <w:abstractNumId w:val="42"/>
  </w:num>
  <w:num w:numId="4" w16cid:durableId="2002391487">
    <w:abstractNumId w:val="19"/>
  </w:num>
  <w:num w:numId="5" w16cid:durableId="1479415511">
    <w:abstractNumId w:val="23"/>
  </w:num>
  <w:num w:numId="6" w16cid:durableId="313608423">
    <w:abstractNumId w:val="9"/>
  </w:num>
  <w:num w:numId="7" w16cid:durableId="2138452930">
    <w:abstractNumId w:val="31"/>
  </w:num>
  <w:num w:numId="8" w16cid:durableId="1838840305">
    <w:abstractNumId w:val="7"/>
  </w:num>
  <w:num w:numId="9" w16cid:durableId="553661257">
    <w:abstractNumId w:val="3"/>
  </w:num>
  <w:num w:numId="10" w16cid:durableId="1397900283">
    <w:abstractNumId w:val="14"/>
  </w:num>
  <w:num w:numId="11" w16cid:durableId="731269158">
    <w:abstractNumId w:val="13"/>
  </w:num>
  <w:num w:numId="12" w16cid:durableId="1224024682">
    <w:abstractNumId w:val="40"/>
  </w:num>
  <w:num w:numId="13" w16cid:durableId="2018267526">
    <w:abstractNumId w:val="16"/>
  </w:num>
  <w:num w:numId="14" w16cid:durableId="2085715942">
    <w:abstractNumId w:val="33"/>
  </w:num>
  <w:num w:numId="15" w16cid:durableId="581254769">
    <w:abstractNumId w:val="43"/>
  </w:num>
  <w:num w:numId="16" w16cid:durableId="1818759149">
    <w:abstractNumId w:val="10"/>
  </w:num>
  <w:num w:numId="17" w16cid:durableId="908001445">
    <w:abstractNumId w:val="11"/>
  </w:num>
  <w:num w:numId="18" w16cid:durableId="457645786">
    <w:abstractNumId w:val="4"/>
  </w:num>
  <w:num w:numId="19" w16cid:durableId="316233160">
    <w:abstractNumId w:val="8"/>
  </w:num>
  <w:num w:numId="20" w16cid:durableId="1295910332">
    <w:abstractNumId w:val="34"/>
  </w:num>
  <w:num w:numId="21" w16cid:durableId="969287809">
    <w:abstractNumId w:val="27"/>
  </w:num>
  <w:num w:numId="22" w16cid:durableId="371662255">
    <w:abstractNumId w:val="17"/>
  </w:num>
  <w:num w:numId="23" w16cid:durableId="487137836">
    <w:abstractNumId w:val="6"/>
  </w:num>
  <w:num w:numId="24" w16cid:durableId="162011723">
    <w:abstractNumId w:val="22"/>
  </w:num>
  <w:num w:numId="25" w16cid:durableId="216823404">
    <w:abstractNumId w:val="1"/>
  </w:num>
  <w:num w:numId="26" w16cid:durableId="1773085825">
    <w:abstractNumId w:val="5"/>
  </w:num>
  <w:num w:numId="27" w16cid:durableId="1539968684">
    <w:abstractNumId w:val="35"/>
  </w:num>
  <w:num w:numId="28" w16cid:durableId="514999392">
    <w:abstractNumId w:val="37"/>
  </w:num>
  <w:num w:numId="29" w16cid:durableId="2067217678">
    <w:abstractNumId w:val="41"/>
  </w:num>
  <w:num w:numId="30" w16cid:durableId="1241401322">
    <w:abstractNumId w:val="12"/>
  </w:num>
  <w:num w:numId="31" w16cid:durableId="565264696">
    <w:abstractNumId w:val="24"/>
  </w:num>
  <w:num w:numId="32" w16cid:durableId="898705857">
    <w:abstractNumId w:val="15"/>
  </w:num>
  <w:num w:numId="33" w16cid:durableId="515314810">
    <w:abstractNumId w:val="28"/>
  </w:num>
  <w:num w:numId="34" w16cid:durableId="905258882">
    <w:abstractNumId w:val="29"/>
  </w:num>
  <w:num w:numId="35" w16cid:durableId="1868062804">
    <w:abstractNumId w:val="21"/>
  </w:num>
  <w:num w:numId="36" w16cid:durableId="19107746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763925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95122035">
    <w:abstractNumId w:val="32"/>
  </w:num>
  <w:num w:numId="39" w16cid:durableId="637682449">
    <w:abstractNumId w:val="2"/>
  </w:num>
  <w:num w:numId="40" w16cid:durableId="2114982518">
    <w:abstractNumId w:val="36"/>
  </w:num>
  <w:num w:numId="41" w16cid:durableId="1553691300">
    <w:abstractNumId w:val="0"/>
  </w:num>
  <w:num w:numId="42" w16cid:durableId="1399090154">
    <w:abstractNumId w:val="20"/>
  </w:num>
  <w:num w:numId="43" w16cid:durableId="730202378">
    <w:abstractNumId w:val="30"/>
    <w:lvlOverride w:ilvl="0">
      <w:startOverride w:val="1"/>
    </w:lvlOverride>
  </w:num>
  <w:num w:numId="44" w16cid:durableId="1734113339">
    <w:abstractNumId w:val="30"/>
  </w:num>
  <w:num w:numId="45" w16cid:durableId="2094038579">
    <w:abstractNumId w:val="39"/>
    <w:lvlOverride w:ilvl="0">
      <w:startOverride w:val="1"/>
    </w:lvlOverride>
  </w:num>
  <w:num w:numId="46" w16cid:durableId="487945405">
    <w:abstractNumId w:val="3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9"/>
    <w:rsid w:val="000029FA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512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233"/>
    <w:rsid w:val="000254AC"/>
    <w:rsid w:val="0002614B"/>
    <w:rsid w:val="0002618D"/>
    <w:rsid w:val="00026EA6"/>
    <w:rsid w:val="0002753A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53D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056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4ACB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3B8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2F3"/>
    <w:rsid w:val="000E1AE3"/>
    <w:rsid w:val="000E2579"/>
    <w:rsid w:val="000E34DA"/>
    <w:rsid w:val="000E37BA"/>
    <w:rsid w:val="000E42C4"/>
    <w:rsid w:val="000E4D0B"/>
    <w:rsid w:val="000E64D2"/>
    <w:rsid w:val="000F0AC9"/>
    <w:rsid w:val="000F0EDF"/>
    <w:rsid w:val="000F14FD"/>
    <w:rsid w:val="000F1ABE"/>
    <w:rsid w:val="000F1F0F"/>
    <w:rsid w:val="000F31AC"/>
    <w:rsid w:val="000F3983"/>
    <w:rsid w:val="000F3EF1"/>
    <w:rsid w:val="000F41C8"/>
    <w:rsid w:val="000F488A"/>
    <w:rsid w:val="000F490A"/>
    <w:rsid w:val="000F4C9E"/>
    <w:rsid w:val="000F5064"/>
    <w:rsid w:val="000F50EF"/>
    <w:rsid w:val="000F545B"/>
    <w:rsid w:val="000F5744"/>
    <w:rsid w:val="000F5CB3"/>
    <w:rsid w:val="000F6292"/>
    <w:rsid w:val="000F7C99"/>
    <w:rsid w:val="00101305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559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7AF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19F"/>
    <w:rsid w:val="001702E3"/>
    <w:rsid w:val="0017100F"/>
    <w:rsid w:val="001729A3"/>
    <w:rsid w:val="001729DE"/>
    <w:rsid w:val="00172D8F"/>
    <w:rsid w:val="00172E89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877A1"/>
    <w:rsid w:val="001908C3"/>
    <w:rsid w:val="00191052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4FD2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2293"/>
    <w:rsid w:val="001D38A5"/>
    <w:rsid w:val="001D3DB4"/>
    <w:rsid w:val="001D4A9A"/>
    <w:rsid w:val="001D58E3"/>
    <w:rsid w:val="001D7B08"/>
    <w:rsid w:val="001E013E"/>
    <w:rsid w:val="001E1454"/>
    <w:rsid w:val="001E19A2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212A"/>
    <w:rsid w:val="001F65DB"/>
    <w:rsid w:val="001F6B98"/>
    <w:rsid w:val="001F74AC"/>
    <w:rsid w:val="002001BE"/>
    <w:rsid w:val="00200329"/>
    <w:rsid w:val="00200D72"/>
    <w:rsid w:val="00200F56"/>
    <w:rsid w:val="00202A72"/>
    <w:rsid w:val="00202BA2"/>
    <w:rsid w:val="00202E34"/>
    <w:rsid w:val="00202EF0"/>
    <w:rsid w:val="00203D11"/>
    <w:rsid w:val="002041E7"/>
    <w:rsid w:val="00204AAD"/>
    <w:rsid w:val="002053AD"/>
    <w:rsid w:val="00206C48"/>
    <w:rsid w:val="00207C09"/>
    <w:rsid w:val="002100A5"/>
    <w:rsid w:val="00210428"/>
    <w:rsid w:val="00210899"/>
    <w:rsid w:val="00210A5D"/>
    <w:rsid w:val="0021176F"/>
    <w:rsid w:val="00212139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3D1E"/>
    <w:rsid w:val="002343B4"/>
    <w:rsid w:val="0023591B"/>
    <w:rsid w:val="00235D15"/>
    <w:rsid w:val="0023637D"/>
    <w:rsid w:val="0023646D"/>
    <w:rsid w:val="00236820"/>
    <w:rsid w:val="0023771C"/>
    <w:rsid w:val="00237A43"/>
    <w:rsid w:val="00241581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C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6D2B"/>
    <w:rsid w:val="002677D7"/>
    <w:rsid w:val="0027028E"/>
    <w:rsid w:val="0027056B"/>
    <w:rsid w:val="00270ED3"/>
    <w:rsid w:val="00271488"/>
    <w:rsid w:val="0027250B"/>
    <w:rsid w:val="00272513"/>
    <w:rsid w:val="0027305A"/>
    <w:rsid w:val="002732E9"/>
    <w:rsid w:val="00274762"/>
    <w:rsid w:val="00274B3D"/>
    <w:rsid w:val="00274E6A"/>
    <w:rsid w:val="00275328"/>
    <w:rsid w:val="00280CBB"/>
    <w:rsid w:val="00280FD8"/>
    <w:rsid w:val="00281AFE"/>
    <w:rsid w:val="00281D34"/>
    <w:rsid w:val="00282069"/>
    <w:rsid w:val="002823E8"/>
    <w:rsid w:val="00282D19"/>
    <w:rsid w:val="002836A0"/>
    <w:rsid w:val="00283A5B"/>
    <w:rsid w:val="00283E52"/>
    <w:rsid w:val="00283E53"/>
    <w:rsid w:val="00284B0F"/>
    <w:rsid w:val="00284FB3"/>
    <w:rsid w:val="0028644A"/>
    <w:rsid w:val="002907FA"/>
    <w:rsid w:val="0029112C"/>
    <w:rsid w:val="00291E42"/>
    <w:rsid w:val="0029545F"/>
    <w:rsid w:val="0029572F"/>
    <w:rsid w:val="00295AA2"/>
    <w:rsid w:val="00296137"/>
    <w:rsid w:val="00296793"/>
    <w:rsid w:val="00296B46"/>
    <w:rsid w:val="00296C22"/>
    <w:rsid w:val="002973E3"/>
    <w:rsid w:val="002A057A"/>
    <w:rsid w:val="002A06E9"/>
    <w:rsid w:val="002A10A0"/>
    <w:rsid w:val="002A1E47"/>
    <w:rsid w:val="002A3875"/>
    <w:rsid w:val="002A3B73"/>
    <w:rsid w:val="002A409B"/>
    <w:rsid w:val="002A465F"/>
    <w:rsid w:val="002A4CA3"/>
    <w:rsid w:val="002A681D"/>
    <w:rsid w:val="002A70B4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76B"/>
    <w:rsid w:val="002C3C1C"/>
    <w:rsid w:val="002C475E"/>
    <w:rsid w:val="002C4A2A"/>
    <w:rsid w:val="002C62FF"/>
    <w:rsid w:val="002C6613"/>
    <w:rsid w:val="002D00F7"/>
    <w:rsid w:val="002D05C0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E71DD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29B9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3B87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19F"/>
    <w:rsid w:val="00353A27"/>
    <w:rsid w:val="00353A93"/>
    <w:rsid w:val="00355D10"/>
    <w:rsid w:val="00355EA3"/>
    <w:rsid w:val="003615D9"/>
    <w:rsid w:val="00361E11"/>
    <w:rsid w:val="00362692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E2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4956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7B4"/>
    <w:rsid w:val="004209A6"/>
    <w:rsid w:val="00420F79"/>
    <w:rsid w:val="004212E2"/>
    <w:rsid w:val="0042153D"/>
    <w:rsid w:val="00421CC1"/>
    <w:rsid w:val="004224BC"/>
    <w:rsid w:val="00422C15"/>
    <w:rsid w:val="00423451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47313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19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26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3CC"/>
    <w:rsid w:val="004E766A"/>
    <w:rsid w:val="004F03C4"/>
    <w:rsid w:val="004F06F4"/>
    <w:rsid w:val="004F0967"/>
    <w:rsid w:val="004F0EE8"/>
    <w:rsid w:val="004F1D2D"/>
    <w:rsid w:val="004F36AB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FFC"/>
    <w:rsid w:val="00516106"/>
    <w:rsid w:val="00516425"/>
    <w:rsid w:val="005176B4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B16"/>
    <w:rsid w:val="00534CFB"/>
    <w:rsid w:val="00536914"/>
    <w:rsid w:val="00536B80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0F9B"/>
    <w:rsid w:val="00551471"/>
    <w:rsid w:val="005516EA"/>
    <w:rsid w:val="00551BCF"/>
    <w:rsid w:val="00551CE9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89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4AAE"/>
    <w:rsid w:val="005A56A4"/>
    <w:rsid w:val="005A5BB2"/>
    <w:rsid w:val="005A5C92"/>
    <w:rsid w:val="005A5E68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487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3CA4"/>
    <w:rsid w:val="005F5131"/>
    <w:rsid w:val="005F5357"/>
    <w:rsid w:val="005F57B2"/>
    <w:rsid w:val="005F5892"/>
    <w:rsid w:val="005F5A46"/>
    <w:rsid w:val="005F7557"/>
    <w:rsid w:val="005F7963"/>
    <w:rsid w:val="005F79E0"/>
    <w:rsid w:val="0060074F"/>
    <w:rsid w:val="006014F1"/>
    <w:rsid w:val="006020B8"/>
    <w:rsid w:val="006028CF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1FC0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1FED"/>
    <w:rsid w:val="006328A4"/>
    <w:rsid w:val="006339C5"/>
    <w:rsid w:val="00635E08"/>
    <w:rsid w:val="006363D4"/>
    <w:rsid w:val="00636BF0"/>
    <w:rsid w:val="00637254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073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3DB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D96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42B9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57FA"/>
    <w:rsid w:val="006A6DCA"/>
    <w:rsid w:val="006A716E"/>
    <w:rsid w:val="006A7333"/>
    <w:rsid w:val="006A74D6"/>
    <w:rsid w:val="006B11BD"/>
    <w:rsid w:val="006B1DB0"/>
    <w:rsid w:val="006B212B"/>
    <w:rsid w:val="006B22C8"/>
    <w:rsid w:val="006B36C2"/>
    <w:rsid w:val="006B38CE"/>
    <w:rsid w:val="006B4ADB"/>
    <w:rsid w:val="006B6853"/>
    <w:rsid w:val="006B68E7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1BC"/>
    <w:rsid w:val="006D07EB"/>
    <w:rsid w:val="006D1F94"/>
    <w:rsid w:val="006D2278"/>
    <w:rsid w:val="006D22BF"/>
    <w:rsid w:val="006D48A1"/>
    <w:rsid w:val="006D4D89"/>
    <w:rsid w:val="006D5C1C"/>
    <w:rsid w:val="006D6422"/>
    <w:rsid w:val="006D6E0D"/>
    <w:rsid w:val="006E04B7"/>
    <w:rsid w:val="006E04CE"/>
    <w:rsid w:val="006E0DE0"/>
    <w:rsid w:val="006E1A24"/>
    <w:rsid w:val="006E261D"/>
    <w:rsid w:val="006E2646"/>
    <w:rsid w:val="006E28A8"/>
    <w:rsid w:val="006E2F44"/>
    <w:rsid w:val="006E33C3"/>
    <w:rsid w:val="006E3817"/>
    <w:rsid w:val="006E38F2"/>
    <w:rsid w:val="006E3F87"/>
    <w:rsid w:val="006E40D1"/>
    <w:rsid w:val="006E41A3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F2D"/>
    <w:rsid w:val="007148A4"/>
    <w:rsid w:val="00715430"/>
    <w:rsid w:val="00715C48"/>
    <w:rsid w:val="00715FC3"/>
    <w:rsid w:val="007168A2"/>
    <w:rsid w:val="0071733B"/>
    <w:rsid w:val="007173E6"/>
    <w:rsid w:val="0071778E"/>
    <w:rsid w:val="007178CB"/>
    <w:rsid w:val="0072048A"/>
    <w:rsid w:val="007205D3"/>
    <w:rsid w:val="007231A2"/>
    <w:rsid w:val="0072348A"/>
    <w:rsid w:val="00723511"/>
    <w:rsid w:val="0072421E"/>
    <w:rsid w:val="007246A6"/>
    <w:rsid w:val="00724E4A"/>
    <w:rsid w:val="00726352"/>
    <w:rsid w:val="007268DE"/>
    <w:rsid w:val="00726F39"/>
    <w:rsid w:val="007305D7"/>
    <w:rsid w:val="0073177A"/>
    <w:rsid w:val="007320A1"/>
    <w:rsid w:val="007336D4"/>
    <w:rsid w:val="00733CF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3E7F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C49"/>
    <w:rsid w:val="00792F31"/>
    <w:rsid w:val="0079318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1DF7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E087C"/>
    <w:rsid w:val="007E1EC4"/>
    <w:rsid w:val="007E2D04"/>
    <w:rsid w:val="007E424B"/>
    <w:rsid w:val="007E6160"/>
    <w:rsid w:val="007E6B41"/>
    <w:rsid w:val="007E6F1A"/>
    <w:rsid w:val="007E70EF"/>
    <w:rsid w:val="007E7A88"/>
    <w:rsid w:val="007E7D10"/>
    <w:rsid w:val="007F04E8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B9E"/>
    <w:rsid w:val="008038A8"/>
    <w:rsid w:val="008046AA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5B9"/>
    <w:rsid w:val="008229FE"/>
    <w:rsid w:val="0082444E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635"/>
    <w:rsid w:val="00833D45"/>
    <w:rsid w:val="0083487D"/>
    <w:rsid w:val="00834CD7"/>
    <w:rsid w:val="00834F97"/>
    <w:rsid w:val="00835A77"/>
    <w:rsid w:val="00835DEB"/>
    <w:rsid w:val="00837120"/>
    <w:rsid w:val="00841AA4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1BF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9FF"/>
    <w:rsid w:val="00887AF2"/>
    <w:rsid w:val="00887D05"/>
    <w:rsid w:val="0089094C"/>
    <w:rsid w:val="00891479"/>
    <w:rsid w:val="008919DC"/>
    <w:rsid w:val="00891A7D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65D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0E4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4E33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EC8"/>
    <w:rsid w:val="008F6F03"/>
    <w:rsid w:val="00900020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07E8C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D9E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33C6"/>
    <w:rsid w:val="0093340F"/>
    <w:rsid w:val="00933811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0B0D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67AE2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5FB1"/>
    <w:rsid w:val="00986099"/>
    <w:rsid w:val="0098788D"/>
    <w:rsid w:val="00987E95"/>
    <w:rsid w:val="00990717"/>
    <w:rsid w:val="00990873"/>
    <w:rsid w:val="00990ACA"/>
    <w:rsid w:val="00992A2E"/>
    <w:rsid w:val="0099338E"/>
    <w:rsid w:val="00993C9D"/>
    <w:rsid w:val="00993DFF"/>
    <w:rsid w:val="00994247"/>
    <w:rsid w:val="00995020"/>
    <w:rsid w:val="00996841"/>
    <w:rsid w:val="00996E12"/>
    <w:rsid w:val="00996EC9"/>
    <w:rsid w:val="00997AF8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1C5F"/>
    <w:rsid w:val="009B2500"/>
    <w:rsid w:val="009B2598"/>
    <w:rsid w:val="009B4AAB"/>
    <w:rsid w:val="009B4ECA"/>
    <w:rsid w:val="009B672F"/>
    <w:rsid w:val="009C01BA"/>
    <w:rsid w:val="009C02F8"/>
    <w:rsid w:val="009C0933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2484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0FB8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0FCC"/>
    <w:rsid w:val="00A11480"/>
    <w:rsid w:val="00A114F6"/>
    <w:rsid w:val="00A11A8B"/>
    <w:rsid w:val="00A1203F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26AA"/>
    <w:rsid w:val="00A33E16"/>
    <w:rsid w:val="00A34527"/>
    <w:rsid w:val="00A349A8"/>
    <w:rsid w:val="00A34BCB"/>
    <w:rsid w:val="00A35245"/>
    <w:rsid w:val="00A35DD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48B"/>
    <w:rsid w:val="00A5153E"/>
    <w:rsid w:val="00A51B09"/>
    <w:rsid w:val="00A53524"/>
    <w:rsid w:val="00A539AF"/>
    <w:rsid w:val="00A55FE0"/>
    <w:rsid w:val="00A56D02"/>
    <w:rsid w:val="00A57A0F"/>
    <w:rsid w:val="00A609EF"/>
    <w:rsid w:val="00A609F8"/>
    <w:rsid w:val="00A613D7"/>
    <w:rsid w:val="00A617BA"/>
    <w:rsid w:val="00A61E50"/>
    <w:rsid w:val="00A62D8A"/>
    <w:rsid w:val="00A63F97"/>
    <w:rsid w:val="00A642FE"/>
    <w:rsid w:val="00A64A93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3796"/>
    <w:rsid w:val="00A84A73"/>
    <w:rsid w:val="00A84BBE"/>
    <w:rsid w:val="00A872A9"/>
    <w:rsid w:val="00A87BA2"/>
    <w:rsid w:val="00A87BD7"/>
    <w:rsid w:val="00A904E2"/>
    <w:rsid w:val="00A90514"/>
    <w:rsid w:val="00A91088"/>
    <w:rsid w:val="00A9123F"/>
    <w:rsid w:val="00A912AE"/>
    <w:rsid w:val="00A917CA"/>
    <w:rsid w:val="00A91F80"/>
    <w:rsid w:val="00A9219A"/>
    <w:rsid w:val="00A92F67"/>
    <w:rsid w:val="00A9576C"/>
    <w:rsid w:val="00A960EF"/>
    <w:rsid w:val="00A979E8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18FE"/>
    <w:rsid w:val="00AD1EF3"/>
    <w:rsid w:val="00AD3450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B007F1"/>
    <w:rsid w:val="00B00A92"/>
    <w:rsid w:val="00B01493"/>
    <w:rsid w:val="00B026E2"/>
    <w:rsid w:val="00B041ED"/>
    <w:rsid w:val="00B049A0"/>
    <w:rsid w:val="00B049B6"/>
    <w:rsid w:val="00B0570F"/>
    <w:rsid w:val="00B05CE0"/>
    <w:rsid w:val="00B0731F"/>
    <w:rsid w:val="00B07BAF"/>
    <w:rsid w:val="00B10769"/>
    <w:rsid w:val="00B123AF"/>
    <w:rsid w:val="00B125CF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27DA9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123"/>
    <w:rsid w:val="00B439A8"/>
    <w:rsid w:val="00B43D93"/>
    <w:rsid w:val="00B45A1C"/>
    <w:rsid w:val="00B46531"/>
    <w:rsid w:val="00B47DB3"/>
    <w:rsid w:val="00B50DE9"/>
    <w:rsid w:val="00B50F5A"/>
    <w:rsid w:val="00B51AB9"/>
    <w:rsid w:val="00B52D99"/>
    <w:rsid w:val="00B535F3"/>
    <w:rsid w:val="00B558A1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775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C6523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5DC2"/>
    <w:rsid w:val="00BD63E7"/>
    <w:rsid w:val="00BD694F"/>
    <w:rsid w:val="00BD6D01"/>
    <w:rsid w:val="00BD747B"/>
    <w:rsid w:val="00BD75B5"/>
    <w:rsid w:val="00BD7AA5"/>
    <w:rsid w:val="00BE01FE"/>
    <w:rsid w:val="00BE059A"/>
    <w:rsid w:val="00BE0BD0"/>
    <w:rsid w:val="00BE128C"/>
    <w:rsid w:val="00BE1813"/>
    <w:rsid w:val="00BE1B72"/>
    <w:rsid w:val="00BE3AE5"/>
    <w:rsid w:val="00BE5385"/>
    <w:rsid w:val="00BE56FB"/>
    <w:rsid w:val="00BE589E"/>
    <w:rsid w:val="00BE6867"/>
    <w:rsid w:val="00BE6A97"/>
    <w:rsid w:val="00BF0114"/>
    <w:rsid w:val="00BF05ED"/>
    <w:rsid w:val="00BF0650"/>
    <w:rsid w:val="00BF0C00"/>
    <w:rsid w:val="00BF0E09"/>
    <w:rsid w:val="00BF32BC"/>
    <w:rsid w:val="00BF32CB"/>
    <w:rsid w:val="00BF3472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0607"/>
    <w:rsid w:val="00C212EE"/>
    <w:rsid w:val="00C21CEB"/>
    <w:rsid w:val="00C2254B"/>
    <w:rsid w:val="00C22646"/>
    <w:rsid w:val="00C22FB8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45A6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A8F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6B9"/>
    <w:rsid w:val="00C62C82"/>
    <w:rsid w:val="00C630F4"/>
    <w:rsid w:val="00C652FF"/>
    <w:rsid w:val="00C658BB"/>
    <w:rsid w:val="00C65B84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2B4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CF7E66"/>
    <w:rsid w:val="00D00B10"/>
    <w:rsid w:val="00D029B9"/>
    <w:rsid w:val="00D02A74"/>
    <w:rsid w:val="00D02BE3"/>
    <w:rsid w:val="00D04573"/>
    <w:rsid w:val="00D05BE4"/>
    <w:rsid w:val="00D10497"/>
    <w:rsid w:val="00D10D7F"/>
    <w:rsid w:val="00D10DE9"/>
    <w:rsid w:val="00D112BA"/>
    <w:rsid w:val="00D11609"/>
    <w:rsid w:val="00D11A9F"/>
    <w:rsid w:val="00D11D07"/>
    <w:rsid w:val="00D129FF"/>
    <w:rsid w:val="00D15AA7"/>
    <w:rsid w:val="00D15DF4"/>
    <w:rsid w:val="00D15E73"/>
    <w:rsid w:val="00D1608D"/>
    <w:rsid w:val="00D16518"/>
    <w:rsid w:val="00D16D65"/>
    <w:rsid w:val="00D20D46"/>
    <w:rsid w:val="00D2159E"/>
    <w:rsid w:val="00D21763"/>
    <w:rsid w:val="00D21ED9"/>
    <w:rsid w:val="00D22F6D"/>
    <w:rsid w:val="00D238AA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7BE"/>
    <w:rsid w:val="00D32A75"/>
    <w:rsid w:val="00D32ABE"/>
    <w:rsid w:val="00D32E33"/>
    <w:rsid w:val="00D36B1F"/>
    <w:rsid w:val="00D4140D"/>
    <w:rsid w:val="00D41523"/>
    <w:rsid w:val="00D417A4"/>
    <w:rsid w:val="00D4185C"/>
    <w:rsid w:val="00D41989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C5D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F8B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C6B"/>
    <w:rsid w:val="00D713F3"/>
    <w:rsid w:val="00D71D7D"/>
    <w:rsid w:val="00D7382E"/>
    <w:rsid w:val="00D73FCB"/>
    <w:rsid w:val="00D74CF8"/>
    <w:rsid w:val="00D752EF"/>
    <w:rsid w:val="00D75382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B4C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97B9D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321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3C47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549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0AB9"/>
    <w:rsid w:val="00E2191C"/>
    <w:rsid w:val="00E228FA"/>
    <w:rsid w:val="00E22DB8"/>
    <w:rsid w:val="00E239BE"/>
    <w:rsid w:val="00E23C2F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1FDE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48D"/>
    <w:rsid w:val="00E65916"/>
    <w:rsid w:val="00E65A5A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322"/>
    <w:rsid w:val="00E82FAE"/>
    <w:rsid w:val="00E857B2"/>
    <w:rsid w:val="00E86B0C"/>
    <w:rsid w:val="00E9096E"/>
    <w:rsid w:val="00E90EC5"/>
    <w:rsid w:val="00E90F2E"/>
    <w:rsid w:val="00E917D0"/>
    <w:rsid w:val="00E92325"/>
    <w:rsid w:val="00E928C4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822"/>
    <w:rsid w:val="00E97E3F"/>
    <w:rsid w:val="00EA07FA"/>
    <w:rsid w:val="00EA0859"/>
    <w:rsid w:val="00EA125A"/>
    <w:rsid w:val="00EA1CBC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1EE5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88C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06F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22F3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CD"/>
    <w:rsid w:val="00F41BCE"/>
    <w:rsid w:val="00F42017"/>
    <w:rsid w:val="00F42621"/>
    <w:rsid w:val="00F43873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844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77E62"/>
    <w:rsid w:val="00F801FB"/>
    <w:rsid w:val="00F82402"/>
    <w:rsid w:val="00F835C8"/>
    <w:rsid w:val="00F8454E"/>
    <w:rsid w:val="00F8461A"/>
    <w:rsid w:val="00F8572B"/>
    <w:rsid w:val="00F85EE8"/>
    <w:rsid w:val="00F86D12"/>
    <w:rsid w:val="00F906A2"/>
    <w:rsid w:val="00F923C5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56D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0A3C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04EB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22D5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10FEDA4E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link w:val="af1"/>
    <w:uiPriority w:val="99"/>
    <w:rsid w:val="0076353A"/>
    <w:pPr>
      <w:tabs>
        <w:tab w:val="center" w:pos="4677"/>
        <w:tab w:val="right" w:pos="9355"/>
      </w:tabs>
    </w:pPr>
  </w:style>
  <w:style w:type="paragraph" w:styleId="af2">
    <w:name w:val="Body Text"/>
    <w:basedOn w:val="a3"/>
    <w:link w:val="af3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4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5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6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1567AF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7">
    <w:name w:val="Hyperlink"/>
    <w:uiPriority w:val="99"/>
    <w:rsid w:val="006C2F3F"/>
    <w:rPr>
      <w:color w:val="0000FF"/>
      <w:u w:val="single"/>
    </w:rPr>
  </w:style>
  <w:style w:type="paragraph" w:customStyle="1" w:styleId="af8">
    <w:name w:val="Раздел регламента"/>
    <w:basedOn w:val="a3"/>
    <w:rsid w:val="00E228FA"/>
  </w:style>
  <w:style w:type="paragraph" w:customStyle="1" w:styleId="af9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a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b">
    <w:name w:val="annotation reference"/>
    <w:uiPriority w:val="99"/>
    <w:semiHidden/>
    <w:rsid w:val="00B714B0"/>
    <w:rPr>
      <w:sz w:val="16"/>
      <w:szCs w:val="16"/>
    </w:rPr>
  </w:style>
  <w:style w:type="paragraph" w:styleId="afc">
    <w:name w:val="annotation text"/>
    <w:basedOn w:val="a3"/>
    <w:link w:val="afd"/>
    <w:semiHidden/>
    <w:rsid w:val="00B714B0"/>
    <w:rPr>
      <w:sz w:val="20"/>
      <w:szCs w:val="20"/>
    </w:rPr>
  </w:style>
  <w:style w:type="paragraph" w:styleId="afe">
    <w:name w:val="annotation subject"/>
    <w:basedOn w:val="afc"/>
    <w:next w:val="afc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f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0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1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2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3">
    <w:name w:val="Subtitle"/>
    <w:basedOn w:val="a3"/>
    <w:next w:val="a3"/>
    <w:link w:val="aff4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4">
    <w:name w:val="Подзаголовок Знак"/>
    <w:link w:val="aff3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5">
    <w:name w:val="Emphasis"/>
    <w:uiPriority w:val="20"/>
    <w:qFormat/>
    <w:rsid w:val="00D22F6D"/>
    <w:rPr>
      <w:i/>
      <w:iCs/>
    </w:rPr>
  </w:style>
  <w:style w:type="paragraph" w:styleId="aff6">
    <w:name w:val="List Paragraph"/>
    <w:aliases w:val="Table-Normal,RSHB_Table-Normal,Заголовок_3,Подпись рисунка,Алроса_маркер (Уровень 4),Маркер,ПАРАГРАФ,Абзац списка2,ПКФ Список,мой,рис,М_Список-1,Bullet List,FooterText,numbered,Абзац основного текста,Bullet_IRAO,Мой Список,AC List 01,lp1"/>
    <w:basedOn w:val="a3"/>
    <w:link w:val="aff7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8">
    <w:name w:val="Intense Quote"/>
    <w:basedOn w:val="a3"/>
    <w:next w:val="a3"/>
    <w:link w:val="aff9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9">
    <w:name w:val="Выделенная цитата Знак"/>
    <w:link w:val="aff8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a">
    <w:name w:val="Subtle Emphasis"/>
    <w:uiPriority w:val="19"/>
    <w:qFormat/>
    <w:rsid w:val="00D22F6D"/>
    <w:rPr>
      <w:i/>
      <w:iCs/>
      <w:color w:val="808080"/>
    </w:rPr>
  </w:style>
  <w:style w:type="character" w:styleId="affb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D22F6D"/>
    <w:rPr>
      <w:b/>
      <w:bCs/>
      <w:smallCaps/>
      <w:spacing w:val="5"/>
    </w:rPr>
  </w:style>
  <w:style w:type="paragraph" w:styleId="afff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0">
    <w:name w:val="E-mail Signature"/>
    <w:basedOn w:val="a3"/>
    <w:link w:val="afff1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1">
    <w:name w:val="Электронная подпись Знак"/>
    <w:link w:val="afff0"/>
    <w:uiPriority w:val="99"/>
    <w:rsid w:val="00D22F6D"/>
    <w:rPr>
      <w:rFonts w:eastAsia="Calibri"/>
      <w:sz w:val="24"/>
      <w:szCs w:val="24"/>
    </w:rPr>
  </w:style>
  <w:style w:type="paragraph" w:customStyle="1" w:styleId="afff2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3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link w:val="ConsPlusNormal0"/>
    <w:qFormat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4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5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5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3">
    <w:name w:val="Основной текст Знак"/>
    <w:link w:val="af2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6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7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ПКФ Список Знак,мой Знак,рис Знак,М_Список-1 Знак,Bullet List Знак,numbered Знак"/>
    <w:link w:val="aff6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7">
    <w:name w:val="комментарий"/>
    <w:rsid w:val="0025139E"/>
    <w:rPr>
      <w:b/>
      <w:i/>
      <w:shd w:val="clear" w:color="auto" w:fill="FFFF99"/>
    </w:rPr>
  </w:style>
  <w:style w:type="paragraph" w:customStyle="1" w:styleId="afff8">
    <w:name w:val="Подподпункт"/>
    <w:basedOn w:val="af5"/>
    <w:link w:val="afff9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9">
    <w:name w:val="Подподпункт Знак"/>
    <w:link w:val="afff8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6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6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6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6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6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d">
    <w:name w:val="Текст примечания Знак"/>
    <w:link w:val="afc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a">
    <w:name w:val="endnote text"/>
    <w:basedOn w:val="a3"/>
    <w:link w:val="afffb"/>
    <w:rsid w:val="003879D4"/>
    <w:rPr>
      <w:sz w:val="20"/>
      <w:szCs w:val="20"/>
    </w:rPr>
  </w:style>
  <w:style w:type="character" w:customStyle="1" w:styleId="afffb">
    <w:name w:val="Текст концевой сноски Знак"/>
    <w:basedOn w:val="a4"/>
    <w:link w:val="afffa"/>
    <w:rsid w:val="003879D4"/>
  </w:style>
  <w:style w:type="character" w:styleId="afffc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d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e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6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paragraph" w:customStyle="1" w:styleId="affff">
    <w:name w:val="ККГЭС Текст"/>
    <w:basedOn w:val="a3"/>
    <w:link w:val="affff0"/>
    <w:qFormat/>
    <w:rsid w:val="00763E7F"/>
    <w:pPr>
      <w:spacing w:after="120"/>
      <w:ind w:firstLine="851"/>
      <w:jc w:val="both"/>
    </w:pPr>
    <w:rPr>
      <w:rFonts w:eastAsia="Calibri"/>
      <w:sz w:val="24"/>
      <w:szCs w:val="24"/>
      <w:lang w:eastAsia="en-US"/>
    </w:rPr>
  </w:style>
  <w:style w:type="character" w:customStyle="1" w:styleId="affff0">
    <w:name w:val="ККГЭС Текст Знак"/>
    <w:link w:val="affff"/>
    <w:locked/>
    <w:rsid w:val="00763E7F"/>
    <w:rPr>
      <w:rFonts w:eastAsia="Calibri"/>
      <w:sz w:val="24"/>
      <w:szCs w:val="24"/>
      <w:lang w:eastAsia="en-US"/>
    </w:rPr>
  </w:style>
  <w:style w:type="character" w:styleId="affff1">
    <w:name w:val="FollowedHyperlink"/>
    <w:basedOn w:val="a4"/>
    <w:semiHidden/>
    <w:unhideWhenUsed/>
    <w:rsid w:val="00763E7F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rsid w:val="001E19A2"/>
    <w:rPr>
      <w:rFonts w:ascii="Arial" w:hAnsi="Arial" w:cs="Arial"/>
    </w:rPr>
  </w:style>
  <w:style w:type="character" w:customStyle="1" w:styleId="af1">
    <w:name w:val="Нижний колонтитул Знак"/>
    <w:basedOn w:val="a4"/>
    <w:link w:val="af0"/>
    <w:uiPriority w:val="99"/>
    <w:qFormat/>
    <w:rsid w:val="00D04573"/>
    <w:rPr>
      <w:sz w:val="28"/>
      <w:szCs w:val="28"/>
    </w:rPr>
  </w:style>
  <w:style w:type="character" w:customStyle="1" w:styleId="affff2">
    <w:name w:val="Символ сноски"/>
    <w:semiHidden/>
    <w:qFormat/>
    <w:rsid w:val="00D04573"/>
    <w:rPr>
      <w:vertAlign w:val="superscript"/>
    </w:rPr>
  </w:style>
  <w:style w:type="character" w:customStyle="1" w:styleId="Internetlink">
    <w:name w:val="Internet link"/>
    <w:qFormat/>
    <w:rsid w:val="00D04573"/>
    <w:rPr>
      <w:color w:val="0000FF"/>
      <w:u w:val="single"/>
    </w:rPr>
  </w:style>
  <w:style w:type="paragraph" w:customStyle="1" w:styleId="Standard">
    <w:name w:val="Standard"/>
    <w:qFormat/>
    <w:rsid w:val="00D04573"/>
    <w:pPr>
      <w:suppressAutoHyphens/>
      <w:textAlignment w:val="baseline"/>
    </w:pPr>
    <w:rPr>
      <w:sz w:val="28"/>
      <w:szCs w:val="28"/>
    </w:rPr>
  </w:style>
  <w:style w:type="paragraph" w:customStyle="1" w:styleId="ConsPlusNonformat">
    <w:name w:val="ConsPlusNonformat"/>
    <w:basedOn w:val="Standard"/>
    <w:qFormat/>
    <w:rsid w:val="00D04573"/>
    <w:pPr>
      <w:suppressAutoHyphens w:val="0"/>
    </w:pPr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1.xm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B32CDE0E905E401B1BFF323EF993DB2C6865F0A971913444C3F7F56C5AF257E783F32977DF4D24ACF0ACBC60359FF614F9C1315096B586250A26N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file:///C:\Users\PakDH\AppData\Local\Microsoft\Windows\fs\ia\private\KrasnoglazovaAA\H:\AppData\Local%20Settings\Temporary%20Internet%20Files\OLK7\&#1055;&#1086;&#1089;&#1086;&#1073;&#1080;&#1077;%20&#1087;&#1086;%20&#1080;&#1085;&#1078;&#1077;&#1085;&#1077;&#1088;&#1085;&#1099;&#1084;%20&#1080;&#1079;&#1099;&#1089;&#1082;&#1072;&#1085;&#1080;&#1103;&#1084;_2004.htm" TargetMode="External"/><Relationship Id="rId25" Type="http://schemas.openxmlformats.org/officeDocument/2006/relationships/footer" Target="footer3.xml"/><Relationship Id="rId33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yperlink" Target="consultantplus://offline/ref=B32CDE0E905E401B1BFF323EF993DB2C6F6DF7AA75973444C3F7F56C5AF257E783F32977DC422FF8A5E3BD3C70CDE515FFC133518A0B25N" TargetMode="Externa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2.xml"/><Relationship Id="rId32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yperlink" Target="consultantplus://offline/ref=B32CDE0E905E401B1BFF323EF993DB2C6F6DF7AA75973444C3F7F56C5AF257E783F32974D8482DA7A0F6AC647CCBFC0BFEDE2F5388B50824N" TargetMode="External"/><Relationship Id="rId28" Type="http://schemas.openxmlformats.org/officeDocument/2006/relationships/footer" Target="footer6.xml"/><Relationship Id="rId10" Type="http://schemas.openxmlformats.org/officeDocument/2006/relationships/hyperlink" Target="https://ru.wikipedia.org/wiki/%D0%AF%D0%BA%D1%83%D1%82%D0%B8%D1%8F" TargetMode="External"/><Relationship Id="rId19" Type="http://schemas.openxmlformats.org/officeDocument/2006/relationships/hyperlink" Target="consultantplus://offline/ref=B32CDE0E905E401B1BFF323EF993DB2C6865F0A971913444C3F7F56C5AF257E783F32977DF4E2DA4F5ACBC60359FF614F9C1315096B586250A26N" TargetMode="External"/><Relationship Id="rId31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D%D0%B5%D1%80%D1%8E%D0%BD%D0%B3%D1%80%D0%B8%D0%BD%D1%81%D0%BA%D0%B0%D1%8F_%D0%93%D0%A0%D0%AD%D0%A1" TargetMode="External"/><Relationship Id="rId14" Type="http://schemas.openxmlformats.org/officeDocument/2006/relationships/header" Target="header4.xml"/><Relationship Id="rId22" Type="http://schemas.openxmlformats.org/officeDocument/2006/relationships/hyperlink" Target="consultantplus://offline/ref=B32CDE0E905E401B1BFF323EF993DB2C6F62F6A7789C3444C3F7F56C5AF257E783F32977DF4B25AAFDACBC60359FF614F9C1315096B586250A26N" TargetMode="External"/><Relationship Id="rId27" Type="http://schemas.openxmlformats.org/officeDocument/2006/relationships/footer" Target="footer5.xml"/><Relationship Id="rId30" Type="http://schemas.openxmlformats.org/officeDocument/2006/relationships/image" Target="media/image1.emf"/><Relationship Id="rId35" Type="http://schemas.openxmlformats.org/officeDocument/2006/relationships/theme" Target="theme/theme1.xml"/><Relationship Id="rId8" Type="http://schemas.openxmlformats.org/officeDocument/2006/relationships/hyperlink" Target="https://ru.wikipedia.org/wiki/%D0%A3%D1%81%D1%82%D0%B0%D0%BD%D0%BE%D0%B2%D0%BB%D0%B5%D0%BD%D0%BD%D0%B0%D1%8F_%D0%BC%D0%BE%D1%89%D0%BD%D0%BE%D1%81%D1%82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BCFAB-51B9-4730-9CFF-B091B3328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22</Pages>
  <Words>3633</Words>
  <Characters>30605</Characters>
  <Application>Microsoft Office Word</Application>
  <DocSecurity>0</DocSecurity>
  <Lines>255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34170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Завершинская Анастасия Игоревна</cp:lastModifiedBy>
  <cp:revision>12</cp:revision>
  <cp:lastPrinted>2026-03-13T11:04:00Z</cp:lastPrinted>
  <dcterms:created xsi:type="dcterms:W3CDTF">2026-05-19T09:07:00Z</dcterms:created>
  <dcterms:modified xsi:type="dcterms:W3CDTF">2026-06-02T11:09:00Z</dcterms:modified>
</cp:coreProperties>
</file>