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66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Руководителю организации</w:t>
      </w:r>
    </w:p>
    <w:p>
      <w:pPr>
        <w:pStyle w:val="Normal"/>
        <w:spacing w:lineRule="auto" w:line="240" w:before="0" w:after="0"/>
        <w:ind w:left="566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6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6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6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6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запросе технико-коммерческого предложения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Запрос технико-коммерческих предложений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рамках нерегламентированной закупки «ОКПД2 70.21.10: Организация и проведение 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экологической </w:t>
      </w:r>
      <w:r>
        <w:rPr>
          <w:rFonts w:cs="Times New Roman" w:ascii="Times New Roman" w:hAnsi="Times New Roman"/>
          <w:sz w:val="28"/>
          <w:szCs w:val="28"/>
        </w:rPr>
        <w:t>акции «Оберегай» в г. Новочебоксарске»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ПАО «РусГидро» 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на оказание услуг по организации и проведению 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экологической </w:t>
      </w:r>
      <w:r>
        <w:rPr>
          <w:rFonts w:cs="Times New Roman" w:ascii="Times New Roman" w:hAnsi="Times New Roman"/>
          <w:sz w:val="28"/>
          <w:szCs w:val="28"/>
        </w:rPr>
        <w:t>акции «Оберегай» в г. Новочебоксарске для нужд филиала ПАО «РусГидро» – «Чебоксарская ГЭС».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Подробные требования к услугам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оплаты) – приведены в приложении 2 к настоящему запросу.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(приложения 1 и 2 к настоящему запросу), является цена договора (без учета НДС).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том числе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 и в обязательном порядке содержать следующую информацию: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юридический адрес, почтовый адрес, ИНН для юридических лиц/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паспортные данные, адрес регистрации, ИНН (при наличии) (для физических лиц);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контактные данные: номер телефона, e-mail, ФИО контактного лица;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1 к настоящему запросу;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подробное описание материалов для оказания услуг с указанием конкретных технических и функциональных характеристик, подтверждающее соответствие установленным требованиям (приложение 1 к настоящему запросу);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о производителе материалов для оказания услуг;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подтверждение возможности оказания требуемого объема услуг (приложение 1 к настоящему запросу);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сроки оказания услуг в соответствии с установленными требованиями (приложение 1 к настоящему запросу);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согласие Исполнителя на существенные условия будущего договора, в том числе условия оплаты и оказания усоуг (приложение 2 к настоящему запросу);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подачи технико-коммерческих предложений: в соответствии со сроками, указанными в извещении на ЭТП РАД.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Предложения должны быть направлены в электронном виде на ЭТП РАД.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Технические требования на оказание услуг (в том числе, сведения об объеме, месте, сроках оказания услуг) на 2 л. в 1 экз.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оплаты) на 2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 xml:space="preserve"> л. в 1 экз.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документов для заключения договора на 1 л. в 1 экз.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 коммерческого предложения на 1 л. в 1 экз.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Руководство по применению фирменного стиля на 159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л. в 1 экз.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Логотип акции «Оберегай» на 1 л. в 1 экз.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Специалист по связям с общественностью      </w:t>
        <w:tab/>
        <w:tab/>
        <w:t xml:space="preserve">И.В. Беликова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c7080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AlterOffice/3.4.0.9$Linux_X86_64 LibreOffice_project/b8daf9e823b1a5463a2f48435ddc2e8696e7d4fc</Application>
  <AppVersion>15.0000</AppVersion>
  <Pages>3</Pages>
  <Words>521</Words>
  <Characters>3420</Characters>
  <CharactersWithSpaces>3894</CharactersWithSpaces>
  <Paragraphs>32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2025-09-24T12:53:00Z</dcterms:created>
  <dc:creator>Шайманов Дмитрий Юрьевич</dc:creator>
  <dc:description/>
  <dc:language>ru-RU</dc:language>
  <cp:lastModifiedBy>belikovaiv@corp.gidroogk.com</cp:lastModifiedBy>
  <dcterms:modified xsi:type="dcterms:W3CDTF">2026-06-02T16:23:18Z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