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b w:val="false"/>
          <w:bCs w:val="false"/>
          <w:color w:val="000000" w:themeColor="text1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2"/>
          <w:szCs w:val="22"/>
          <w:shd w:fill="auto" w:val="clear"/>
        </w:rPr>
      </w:r>
    </w:p>
    <w:p>
      <w:pPr>
        <w:pStyle w:val="Normal"/>
        <w:tabs>
          <w:tab w:val="clear" w:pos="708"/>
          <w:tab w:val="left" w:pos="8506" w:leader="none"/>
        </w:tabs>
        <w:jc w:val="center"/>
        <w:rPr>
          <w:rFonts w:ascii="Times New Roman" w:hAnsi="Times New Roman" w:eastAsia="Times New Roman" w:cs="Times New Roman"/>
          <w:b w:val="false"/>
          <w:bCs w:val="false"/>
          <w:color w:val="000000" w:themeColor="text1"/>
          <w:sz w:val="22"/>
          <w:szCs w:val="22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2"/>
          <w:szCs w:val="22"/>
          <w:shd w:fill="auto" w:val="clear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 w:val="false"/>
          <w:bCs w:val="false"/>
          <w:color w:val="000000" w:themeColor="text1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2"/>
          <w:szCs w:val="22"/>
          <w:shd w:fill="auto" w:val="clear"/>
        </w:rPr>
      </w:r>
    </w:p>
    <w:p>
      <w:pPr>
        <w:pStyle w:val="Normal"/>
        <w:tabs>
          <w:tab w:val="clear" w:pos="708"/>
          <w:tab w:val="left" w:pos="8506" w:leader="none"/>
        </w:tabs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shd w:fill="auto" w:val="clear"/>
          <w:lang w:eastAsia="ru-RU"/>
        </w:rPr>
        <w:t>ОПРОСНЫЕ ЛИСТЫ</w:t>
      </w:r>
    </w:p>
    <w:p>
      <w:pPr>
        <w:pStyle w:val="Normal"/>
        <w:tabs>
          <w:tab w:val="clear" w:pos="708"/>
          <w:tab w:val="left" w:pos="8506" w:leader="none"/>
        </w:tabs>
        <w:jc w:val="center"/>
        <w:rPr>
          <w:rFonts w:ascii="Times New Roman" w:hAnsi="Times New Roman" w:eastAsia="Times New Roman" w:cs="Times New Roman"/>
          <w:b w:val="false"/>
          <w:bCs w:val="false"/>
          <w:color w:val="000000" w:themeColor="text1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shd w:fill="auto" w:val="clear"/>
          <w:lang w:eastAsia="ru-RU"/>
        </w:rPr>
        <w:t>Закупка трансформаторов для замены на ТП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 w:val="false"/>
          <w:bCs w:val="false"/>
          <w:color w:val="000000" w:themeColor="text1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2"/>
          <w:szCs w:val="22"/>
          <w:shd w:fill="auto" w:val="clear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2"/>
          <w:szCs w:val="22"/>
          <w:highlight w:val="none"/>
          <w:shd w:fill="auto" w:val="clear"/>
        </w:rPr>
      </w:pPr>
      <w:bookmarkStart w:id="0" w:name="_GoBack_Копия_2"/>
      <w:bookmarkEnd w:id="0"/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</w:rPr>
        <w:t xml:space="preserve">Приложение № 1 Требования к продукции (индивидуальные требования по каждой позиции перечня продукции). </w:t>
      </w:r>
      <w:r>
        <w:rPr>
          <w:rFonts w:eastAsia="Calibri" w:cs="Times New Roman" w:ascii="Times New Roman" w:hAnsi="Times New Roman"/>
          <w:b/>
          <w:bCs/>
          <w:sz w:val="22"/>
          <w:szCs w:val="22"/>
          <w:shd w:fill="auto" w:val="clear"/>
        </w:rPr>
        <w:t>ТП-311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</w:rPr>
        <w:t xml:space="preserve"> Городской РЭС </w:t>
      </w:r>
      <w:r>
        <w:rPr>
          <w:rFonts w:eastAsia="Calibri" w:cs="Times New Roman" w:ascii="Times New Roman" w:hAnsi="Times New Roman"/>
          <w:b w:val="false"/>
          <w:bCs w:val="false"/>
          <w:i/>
          <w:sz w:val="22"/>
          <w:szCs w:val="22"/>
          <w:shd w:fill="auto" w:val="clear"/>
        </w:rPr>
        <w:t>Филиал «ЭС ЕАО»</w:t>
      </w:r>
    </w:p>
    <w:tbl>
      <w:tblPr>
        <w:tblStyle w:val="1"/>
        <w:tblW w:w="14605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553"/>
        <w:gridCol w:w="1532"/>
        <w:gridCol w:w="4062"/>
        <w:gridCol w:w="35"/>
        <w:gridCol w:w="2464"/>
        <w:gridCol w:w="5959"/>
      </w:tblGrid>
      <w:tr>
        <w:trPr>
          <w:trHeight w:val="311" w:hRule="atLeast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позиции</w:t>
            </w:r>
          </w:p>
        </w:tc>
        <w:tc>
          <w:tcPr>
            <w:tcW w:w="6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Требования заказчика</w:t>
            </w:r>
          </w:p>
        </w:tc>
        <w:tc>
          <w:tcPr>
            <w:tcW w:w="5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318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3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6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>
          <w:trHeight w:val="223" w:hRule="atLeast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1.1</w:t>
            </w:r>
          </w:p>
        </w:tc>
        <w:tc>
          <w:tcPr>
            <w:tcW w:w="6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shd w:fill="auto" w:val="clear"/>
                <w:lang w:val="kk-KZ" w:eastAsia="zh-CN"/>
              </w:rPr>
              <w:t>трансформатора типа  ТМГ-400/6-0,4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809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Тип трансформатора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ТМГ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Мощность, кВА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400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Номинальное напряжение обмотки НН, кВ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0,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Номинальное напряжение обмотки ВН, кВ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Тип регулирования напряжения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ПБВ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>
          <w:trHeight w:val="516" w:hRule="atLeast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Диапазон регулирования напряжения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±2х2,5%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Материал обмоток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алюминий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Схема и группа соединения обмоток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У/Ун-0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zh-CN"/>
              </w:rPr>
              <w:t xml:space="preserve">Потери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холостого хода, Вт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770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zh-CN"/>
              </w:rPr>
              <w:t xml:space="preserve">Напряжение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короткого замыкания, %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4,5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Климатическое исполнение и категория размещения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У1, УХЛ1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Степень защиты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IP00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Масса,кг  полная/масло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1400/385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Установочные размеры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660/660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транспортных катков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пробивного предохранителя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газового реле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стакана температурного датчика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мановакуумметра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предохранительного клапана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поплавкового маслоуказателя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стеклянного термометра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Остальное согласно ГОСТ 11677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 xml:space="preserve">Степень сейсмостойкости по шкале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MSK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-64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 баллов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40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Габаритные размеры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Длина,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48565B"/>
                <w:spacing w:val="0"/>
                <w:sz w:val="22"/>
                <w:szCs w:val="22"/>
                <w:shd w:fill="auto" w:val="clear"/>
                <w:lang w:eastAsia="zh-CN"/>
              </w:rPr>
              <w:t>1450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Ширина,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950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Высота,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1500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40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Дополнительные материалы к трансформатору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>Зажим контактный НН к трансформатору ТМ 400 кВА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>М20х1,5 - 4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Материал - латунь ЛС-59-1, Покрытие - О-Ви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drawing>
                <wp:inline distT="0" distB="0" distL="0" distR="0">
                  <wp:extent cx="7620" cy="46355"/>
                  <wp:effectExtent l="0" t="0" r="0" b="0"/>
                  <wp:docPr id="1" name="Изображение2 Копия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 Копия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692" t="-7692" r="-7692" b="-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4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Патрон предохранителя, 3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ПТ 1.2-6-80-40-У3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Компенсатор шинный, алюминиевый, 4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КША 50х5 Б У2 (630А)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2"/>
          <w:szCs w:val="22"/>
          <w:highlight w:val="none"/>
          <w:shd w:fill="auto" w:val="clear"/>
        </w:rPr>
      </w:pPr>
      <w:bookmarkStart w:id="1" w:name="_GoBack_Копия_1"/>
      <w:bookmarkEnd w:id="1"/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</w:rPr>
        <w:t xml:space="preserve">Приложение № 2 Требования к продукции (индивидуальные требования по каждой позиции перечня продукции). </w:t>
      </w:r>
      <w:r>
        <w:rPr>
          <w:rFonts w:eastAsia="Calibri" w:cs="Times New Roman" w:ascii="Times New Roman" w:hAnsi="Times New Roman"/>
          <w:b/>
          <w:bCs/>
          <w:sz w:val="22"/>
          <w:szCs w:val="22"/>
          <w:shd w:fill="auto" w:val="clear"/>
        </w:rPr>
        <w:t>ТП-312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</w:rPr>
        <w:t xml:space="preserve"> Городской РЭС </w:t>
      </w:r>
      <w:r>
        <w:rPr>
          <w:rFonts w:eastAsia="Calibri" w:cs="Times New Roman" w:ascii="Times New Roman" w:hAnsi="Times New Roman"/>
          <w:b w:val="false"/>
          <w:bCs w:val="false"/>
          <w:i/>
          <w:sz w:val="22"/>
          <w:szCs w:val="22"/>
          <w:shd w:fill="auto" w:val="clear"/>
        </w:rPr>
        <w:t>Филиал «ЭС ЕАО»</w:t>
      </w:r>
    </w:p>
    <w:tbl>
      <w:tblPr>
        <w:tblStyle w:val="1"/>
        <w:tblW w:w="14605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1519"/>
        <w:gridCol w:w="4062"/>
        <w:gridCol w:w="35"/>
        <w:gridCol w:w="2464"/>
        <w:gridCol w:w="5959"/>
      </w:tblGrid>
      <w:tr>
        <w:trPr>
          <w:trHeight w:val="31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позиции</w:t>
            </w:r>
          </w:p>
        </w:tc>
        <w:tc>
          <w:tcPr>
            <w:tcW w:w="6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Требования заказчика</w:t>
            </w:r>
          </w:p>
        </w:tc>
        <w:tc>
          <w:tcPr>
            <w:tcW w:w="5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31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6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>
          <w:trHeight w:val="22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1.1</w:t>
            </w:r>
          </w:p>
        </w:tc>
        <w:tc>
          <w:tcPr>
            <w:tcW w:w="6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shd w:fill="auto" w:val="clear"/>
                <w:lang w:val="kk-KZ" w:eastAsia="zh-CN"/>
              </w:rPr>
              <w:t>трансформатора типа  ТМГ-400/6-0,4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Тип трансформатора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ТМГ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Мощность, кВА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400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Номинальное напряжение обмотки НН, кВ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0,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Номинальное напряжение обмотки ВН, кВ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Тип регулирования напряжения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ПБВ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>
          <w:trHeight w:val="51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Диапазон регулирования напряжения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±2х2,5%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Материал обмоток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алюминий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Схема и группа соединения обмоток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У/Ун-0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zh-CN"/>
              </w:rPr>
              <w:t xml:space="preserve">Потери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холостого хода, Вт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770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zh-CN"/>
              </w:rPr>
              <w:t xml:space="preserve">Напряжение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короткого замыкания, %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4,5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Климатическое исполнение и категория размещения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У1, УХЛ1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Степень защиты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IP00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Масса, кг  полная/масло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1400/385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Установочные размеры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660/660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транспортных катков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пробивного предохранителя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газового реле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стакана температурного датчика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мановакуумметра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предохранительного клапана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поплавкового маслоуказателя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стеклянного термометра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Остальное согласно ГОСТ 11677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 xml:space="preserve">Степень сейсмостойкости по шкале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MSK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-64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 баллов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40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Габаритные размеры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Длина,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48565B"/>
                <w:spacing w:val="0"/>
                <w:sz w:val="22"/>
                <w:szCs w:val="22"/>
                <w:shd w:fill="auto" w:val="clear"/>
                <w:lang w:eastAsia="zh-CN"/>
              </w:rPr>
              <w:t>1450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Ширина,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950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Высота,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1500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40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Дополнительные материалы к трансформатору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>Зажим контактный НН к трансформатору ТМ 400 кВА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>М20х1,5 - 4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Материал - латунь ЛС-59-1, Покрытие - О-Ви</w:t>
            </w:r>
            <w:r>
              <w:rPr>
                <w:rFonts w:ascii="Times New Roman" w:hAnsi="Times New Roman"/>
                <w:b w:val="false"/>
                <w:bCs w:val="false"/>
              </w:rPr>
              <w:drawing>
                <wp:inline distT="0" distB="0" distL="0" distR="0">
                  <wp:extent cx="7620" cy="46355"/>
                  <wp:effectExtent l="0" t="0" r="0" b="0"/>
                  <wp:docPr id="2" name="Изображение2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7692" t="-7692" r="-7692" b="-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4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Патрон предохранителя, 3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ПТ 1.2-6-80-40-У3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Компенсатор шинный, алюминиевый, 4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КША 50х5 Б У2 (630А)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Разъединитель (рубильник) 0,4 кВ, 1 шт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Разъединитель РЕ 19-39-31140-00 УХЛ3 630А правая передняя смещ. рук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Выключатель автоматический 0,4 кВ, 1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Выключатель автоматический ВА88-40 3Р 630А 35кА с тепловой и электромагнитным расцепителем</w:t>
            </w:r>
          </w:p>
        </w:tc>
      </w:tr>
    </w:tbl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2"/>
          <w:szCs w:val="22"/>
          <w:highlight w:val="none"/>
          <w:shd w:fill="auto" w:val="clear"/>
        </w:rPr>
      </w:pPr>
      <w:bookmarkStart w:id="2" w:name="_GoBack"/>
      <w:bookmarkEnd w:id="2"/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</w:rPr>
        <w:t xml:space="preserve">Приложение № 3 Требования к продукции (индивидуальные требования по каждой позиции перечня продукции). </w:t>
      </w:r>
      <w:r>
        <w:rPr>
          <w:rFonts w:eastAsia="Calibri" w:cs="Times New Roman" w:ascii="Times New Roman" w:hAnsi="Times New Roman"/>
          <w:b/>
          <w:bCs/>
          <w:sz w:val="22"/>
          <w:szCs w:val="22"/>
          <w:shd w:fill="auto" w:val="clear"/>
        </w:rPr>
        <w:t>ТП-550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</w:rPr>
        <w:t xml:space="preserve"> Городской РЭС </w:t>
      </w:r>
      <w:r>
        <w:rPr>
          <w:rFonts w:eastAsia="Calibri" w:cs="Times New Roman" w:ascii="Times New Roman" w:hAnsi="Times New Roman"/>
          <w:b w:val="false"/>
          <w:bCs w:val="false"/>
          <w:i/>
          <w:sz w:val="22"/>
          <w:szCs w:val="22"/>
          <w:shd w:fill="auto" w:val="clear"/>
        </w:rPr>
        <w:t>Филиал «ЭС ЕАО»</w:t>
      </w:r>
    </w:p>
    <w:tbl>
      <w:tblPr>
        <w:tblStyle w:val="1"/>
        <w:tblW w:w="14605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1519"/>
        <w:gridCol w:w="4062"/>
        <w:gridCol w:w="35"/>
        <w:gridCol w:w="2464"/>
        <w:gridCol w:w="5959"/>
      </w:tblGrid>
      <w:tr>
        <w:trPr>
          <w:trHeight w:val="31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позиции</w:t>
            </w:r>
          </w:p>
        </w:tc>
        <w:tc>
          <w:tcPr>
            <w:tcW w:w="6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Требования заказчика</w:t>
            </w:r>
          </w:p>
        </w:tc>
        <w:tc>
          <w:tcPr>
            <w:tcW w:w="5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31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6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>
          <w:trHeight w:val="22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1.1</w:t>
            </w:r>
          </w:p>
        </w:tc>
        <w:tc>
          <w:tcPr>
            <w:tcW w:w="6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shd w:fill="auto" w:val="clear"/>
                <w:lang w:val="kk-KZ" w:eastAsia="zh-CN"/>
              </w:rPr>
              <w:t>трансформатора типа  ТМГ-400/6-0,4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Тип трансформатора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ТМГ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Мощность, кВА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400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Номинальное напряжение обмотки НН, кВ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0,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4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Номинальное напряжение обмотки ВН, кВ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Тип регулирования напряжения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ПБВ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>
          <w:trHeight w:val="51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Диапазон регулирования напряжения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±2х2,5%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Материал обмоток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алюминий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Схема и группа соединения обмоток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У/Ун-0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zh-CN"/>
              </w:rPr>
              <w:t xml:space="preserve">Потери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холостого хода, Вт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770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zh-CN"/>
              </w:rPr>
              <w:t xml:space="preserve">Напряжение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короткого замыкания, %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4,5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Климатическое исполнение и категория размещения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У1, УХЛ1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Степень защиты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IP00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Масса, кг  полная/масло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1400/385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Установочные размеры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660/660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транспортных катков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пробивного предохранителя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газового реле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стакана температурного датчика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мановакуумметра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нет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предохранительного клапана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поплавкового маслоуказателя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Наличие стеклянного термометра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Остальное согласно ГОСТ 11677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да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 xml:space="preserve">Степень сейсмостойкости по шкале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en-US" w:eastAsia="zh-CN"/>
              </w:rPr>
              <w:t>MSK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-64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6 баллов</w:t>
            </w:r>
          </w:p>
        </w:tc>
        <w:tc>
          <w:tcPr>
            <w:tcW w:w="5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40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Габаритные размеры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Длина,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48565B"/>
                <w:spacing w:val="0"/>
                <w:sz w:val="22"/>
                <w:szCs w:val="22"/>
                <w:shd w:fill="auto" w:val="clear"/>
                <w:lang w:eastAsia="zh-CN"/>
              </w:rPr>
              <w:t>1450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Ширина,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950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Высота, мм</w:t>
            </w:r>
          </w:p>
        </w:tc>
        <w:tc>
          <w:tcPr>
            <w:tcW w:w="84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>1500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40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Дополнительные материалы к трансформатору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>Зажим контактный НН к трансформатору ТМ 400 кВА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eastAsia="zh-CN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>М20х1,5 - 4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Материал - латунь ЛС-59-1, Покрытие - О-Ви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drawing>
                <wp:inline distT="0" distB="0" distL="0" distR="0">
                  <wp:extent cx="7620" cy="46355"/>
                  <wp:effectExtent l="0" t="0" r="0" b="0"/>
                  <wp:docPr id="3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7692" t="-7692" r="-7692" b="-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4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Патрон предохранителя, 3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ПТ 1.2-6-80-40-У3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Компенсатор шинный, алюминиевый, 4 шт.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КША 50х5 Б У2 (630А)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56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shd w:fill="auto" w:val="clear"/>
              </w:rPr>
              <w:t>Разъединитель (рубильник) 0,4 кВ, 1 шт</w:t>
            </w:r>
          </w:p>
        </w:tc>
        <w:tc>
          <w:tcPr>
            <w:tcW w:w="8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Разъединитель РЕ 19-39-31140-00 УХЛ3 630А правая передняя смещ. рук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2"/>
          <w:szCs w:val="22"/>
          <w:shd w:fill="auto" w:val="clear"/>
        </w:rPr>
        <w:t>Примечания: 1. Параметры, отмеченные *, должны быть заполнены участником.</w:t>
      </w:r>
    </w:p>
    <w:p>
      <w:pPr>
        <w:pStyle w:val="Normal"/>
        <w:spacing w:before="0" w:after="160"/>
        <w:rPr>
          <w:rFonts w:ascii="Times New Roman" w:hAnsi="Times New Roman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2"/>
          <w:szCs w:val="22"/>
          <w:shd w:fill="auto" w:val="clear"/>
        </w:rPr>
        <w:t>17.04.2026   Главный специалист Готовченко Н.В.</w:t>
      </w:r>
    </w:p>
    <w:p>
      <w:pPr>
        <w:pStyle w:val="Normal"/>
        <w:spacing w:before="0" w:after="160"/>
        <w:rPr>
          <w:rFonts w:ascii="Times New Roman" w:hAnsi="Times New Roman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2"/>
          <w:szCs w:val="22"/>
          <w:shd w:fill="auto" w:val="clear"/>
        </w:rPr>
        <w:t>8 (42622) 23075</w:t>
      </w:r>
    </w:p>
    <w:sectPr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0" w:top="438" w:footer="0" w:bottom="6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cs="Times New Roman" w:ascii="Times New Roman" w:hAnsi="Times New Roman"/>
        <w:sz w:val="18"/>
        <w:szCs w:val="18"/>
        <w:lang w:val="en-RU"/>
      </w:rPr>
      <w:t>Документ распечатан из программы 1С: Документооборот. Версия файла 1.Документ распечатан из программы 1С: Документооборот. Версия файла 1.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cs="Times New Roman" w:ascii="Times New Roman" w:hAnsi="Times New Roman"/>
        <w:sz w:val="18"/>
        <w:szCs w:val="18"/>
        <w:lang w:val="en-RU"/>
      </w:rPr>
      <w:t>Документ распечатан из программы 1С: Документооборот. Версия файла 1.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cs="Times New Roman" w:ascii="Times New Roman" w:hAnsi="Times New Roman"/>
        <w:sz w:val="18"/>
        <w:szCs w:val="18"/>
        <w:lang w:val="en-RU"/>
      </w:rPr>
      <w:t>Документ распечатан из программы 1С: Документооборот. Версия файла 1.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5852c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92ce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spacing w:before="120" w:after="60"/>
      <w:ind w:left="794" w:right="0" w:hanging="0"/>
      <w:jc w:val="center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qFormat/>
    <w:pPr>
      <w:numPr>
        <w:ilvl w:val="0"/>
        <w:numId w:val="0"/>
      </w:numPr>
      <w:ind w:left="794" w:right="0" w:hanging="0"/>
      <w:outlineLvl w:val="3"/>
    </w:pPr>
    <w:rPr>
      <w:bCs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64437e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46a8"/>
    <w:rPr>
      <w:sz w:val="16"/>
      <w:szCs w:val="16"/>
    </w:rPr>
  </w:style>
  <w:style w:type="character" w:styleId="Style1" w:customStyle="1">
    <w:name w:val="Текст примечания Знак"/>
    <w:basedOn w:val="DefaultParagraphFont"/>
    <w:link w:val="Annotationtext"/>
    <w:uiPriority w:val="99"/>
    <w:semiHidden/>
    <w:qFormat/>
    <w:rsid w:val="006d46a8"/>
    <w:rPr>
      <w:sz w:val="20"/>
      <w:szCs w:val="20"/>
    </w:rPr>
  </w:style>
  <w:style w:type="character" w:styleId="Style2" w:customStyle="1">
    <w:name w:val="Тема примечания Знак"/>
    <w:basedOn w:val="Style1"/>
    <w:link w:val="Annotationsubject"/>
    <w:uiPriority w:val="99"/>
    <w:semiHidden/>
    <w:qFormat/>
    <w:rsid w:val="006d46a8"/>
    <w:rPr>
      <w:b/>
      <w:bCs/>
      <w:sz w:val="20"/>
      <w:szCs w:val="20"/>
    </w:rPr>
  </w:style>
  <w:style w:type="character" w:styleId="1" w:customStyle="1">
    <w:name w:val="Заголовок 1 Знак"/>
    <w:basedOn w:val="DefaultParagraphFont"/>
    <w:uiPriority w:val="9"/>
    <w:qFormat/>
    <w:rsid w:val="005852c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Emphasis">
    <w:name w:val="Emphasis"/>
    <w:basedOn w:val="DefaultParagraphFont"/>
    <w:uiPriority w:val="20"/>
    <w:qFormat/>
    <w:rsid w:val="008b354c"/>
    <w:rPr>
      <w:i/>
      <w:iCs/>
    </w:rPr>
  </w:style>
  <w:style w:type="character" w:styleId="Hyperlink">
    <w:name w:val="Hyperlink"/>
    <w:basedOn w:val="DefaultParagraphFont"/>
    <w:uiPriority w:val="99"/>
    <w:unhideWhenUsed/>
    <w:rsid w:val="008b354c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992ce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3">
    <w:name w:val="комментарий"/>
    <w:qFormat/>
    <w:rPr>
      <w:b/>
      <w:i/>
      <w:shd w:fill="FFFF99" w:val="clear"/>
    </w:rPr>
  </w:style>
  <w:style w:type="character" w:styleId="Markedcontent">
    <w:name w:val="markedcontent"/>
    <w:basedOn w:val="DefaultParagraphFont"/>
    <w:qFormat/>
    <w:rPr/>
  </w:style>
  <w:style w:type="character" w:styleId="Style4">
    <w:name w:val="Основной шрифт абзаца"/>
    <w:qFormat/>
    <w:rPr/>
  </w:style>
  <w:style w:type="character" w:styleId="Style5">
    <w:name w:val="Символ нумерации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1">
    <w:name w:val="Пункт2 Знак"/>
    <w:qFormat/>
    <w:rPr>
      <w:b/>
      <w:sz w:val="28"/>
    </w:rPr>
  </w:style>
  <w:style w:type="character" w:styleId="EndnoteCharacters">
    <w:name w:val="Endnote Characters"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Текст концевой сноски Знак"/>
    <w:basedOn w:val="DefaultParagraphFont"/>
    <w:qFormat/>
    <w:rPr/>
  </w:style>
  <w:style w:type="character" w:styleId="Style8">
    <w:name w:val="Верхний колонтитул Знак"/>
    <w:qFormat/>
    <w:rPr>
      <w:sz w:val="24"/>
      <w:szCs w:val="24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9">
    <w:name w:val="Подподпункт Знак"/>
    <w:qFormat/>
    <w:rPr>
      <w:sz w:val="26"/>
      <w:szCs w:val="26"/>
    </w:rPr>
  </w:style>
  <w:style w:type="character" w:styleId="Style10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1">
    <w:name w:val="Основной текст Знак"/>
    <w:qFormat/>
    <w:rPr>
      <w:sz w:val="28"/>
      <w:szCs w:val="28"/>
    </w:rPr>
  </w:style>
  <w:style w:type="character" w:styleId="Style12">
    <w:name w:val="Текст сноски Знак"/>
    <w:qFormat/>
    <w:rPr/>
  </w:style>
  <w:style w:type="character" w:styleId="12">
    <w:name w:val="Подпункт Знак1"/>
    <w:qFormat/>
    <w:rPr>
      <w:sz w:val="28"/>
    </w:rPr>
  </w:style>
  <w:style w:type="character" w:styleId="Style13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4">
    <w:name w:val="Выделенная цитата Знак"/>
    <w:qFormat/>
    <w:rPr>
      <w:rFonts w:ascii="Calibri" w:hAnsi="Calibri" w:eastAsia="Calibri"/>
      <w:b/>
      <w:bCs/>
      <w:i/>
      <w:iCs/>
      <w:color w:val="4F81BD"/>
    </w:rPr>
  </w:style>
  <w:style w:type="character" w:styleId="22">
    <w:name w:val="Цитата 2 Знак"/>
    <w:qFormat/>
    <w:rPr>
      <w:rFonts w:ascii="Calibri" w:hAnsi="Calibri" w:eastAsia="Calibri"/>
      <w:i/>
      <w:iCs/>
      <w:color w:val="000000"/>
    </w:rPr>
  </w:style>
  <w:style w:type="character" w:styleId="Style15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6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</w:rPr>
  </w:style>
  <w:style w:type="character" w:styleId="31">
    <w:name w:val="Заголовок 3 Знак"/>
    <w:qFormat/>
    <w:rPr>
      <w:rFonts w:eastAsia="Calibri"/>
      <w:b/>
      <w:sz w:val="24"/>
      <w:szCs w:val="24"/>
    </w:rPr>
  </w:style>
  <w:style w:type="character" w:styleId="8">
    <w:name w:val="Заголовок 8 Знак"/>
    <w:qFormat/>
    <w:rPr>
      <w:rFonts w:ascii="Cambria" w:hAnsi="Cambria"/>
      <w:color w:val="4F81BD"/>
    </w:rPr>
  </w:style>
  <w:style w:type="character" w:styleId="7">
    <w:name w:val="Заголовок 7 Знак"/>
    <w:qFormat/>
    <w:rPr>
      <w:rFonts w:ascii="Cambria" w:hAnsi="Cambria"/>
      <w:i/>
      <w:iCs/>
      <w:color w:val="404040"/>
    </w:rPr>
  </w:style>
  <w:style w:type="character" w:styleId="6">
    <w:name w:val="Заголовок 6 Знак"/>
    <w:qFormat/>
    <w:rPr>
      <w:rFonts w:ascii="Cambria" w:hAnsi="Cambria"/>
      <w:i/>
      <w:iCs/>
      <w:color w:val="243F60"/>
    </w:rPr>
  </w:style>
  <w:style w:type="character" w:styleId="Strong1">
    <w:name w:val="Strong1"/>
    <w:qFormat/>
    <w:rPr>
      <w:b/>
      <w:bCs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Style18">
    <w:name w:val="Нижний колонтитул Знак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Style19">
    <w:name w:val="Заголовок Знак"/>
    <w:basedOn w:val="DefaultParagraphFont"/>
    <w:qFormat/>
    <w:rPr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CaptionChar">
    <w:name w:val="Caption Char"/>
    <w:qFormat/>
    <w:rPr/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trong">
    <w:name w:val="Strong"/>
    <w:basedOn w:val="Style4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6443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"/>
    <w:uiPriority w:val="99"/>
    <w:semiHidden/>
    <w:unhideWhenUsed/>
    <w:qFormat/>
    <w:rsid w:val="006d46a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"/>
    <w:uiPriority w:val="99"/>
    <w:semiHidden/>
    <w:unhideWhenUsed/>
    <w:qFormat/>
    <w:rsid w:val="006d46a8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51d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Footer">
    <w:name w:val="Footer"/>
    <w:basedOn w:val="Style25"/>
    <w:pPr/>
    <w:rPr/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26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Style27">
    <w:name w:val="[РГ] Таблица_текст"/>
    <w:basedOn w:val="Normal"/>
    <w:qFormat/>
    <w:pPr>
      <w:spacing w:before="40" w:after="40"/>
    </w:pPr>
    <w:rPr>
      <w:rFonts w:cs="Times New Roman (???????? ?????"/>
      <w:color w:val="000000"/>
      <w:sz w:val="22"/>
      <w:szCs w:val="22"/>
      <w:shd w:fill="FFFFFF" w:val="clear"/>
      <w:lang w:eastAsia="en-US"/>
    </w:rPr>
  </w:style>
  <w:style w:type="paragraph" w:styleId="TOC8">
    <w:name w:val="TOC 8"/>
    <w:basedOn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3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28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4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29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2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0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1">
    <w:name w:val="Подподпункт"/>
    <w:basedOn w:val="Style39"/>
    <w:qFormat/>
    <w:pPr>
      <w:tabs>
        <w:tab w:val="clear" w:pos="1134"/>
        <w:tab w:val="left" w:pos="5104" w:leader="none"/>
      </w:tabs>
      <w:spacing w:lineRule="auto" w:line="240" w:before="120" w:after="0"/>
      <w:ind w:left="5104" w:right="0" w:hanging="567"/>
    </w:pPr>
    <w:rPr>
      <w:sz w:val="26"/>
      <w:szCs w:val="26"/>
    </w:rPr>
  </w:style>
  <w:style w:type="paragraph" w:styleId="Style3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15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4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3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 Unicode MS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Arial Unicode MS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3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IndexHeading">
    <w:name w:val="Index Heading"/>
    <w:basedOn w:val="Style20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Subtitle">
    <w:name w:val="Subtitle"/>
    <w:basedOn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36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pPr>
      <w:tabs>
        <w:tab w:val="clear" w:pos="708"/>
        <w:tab w:val="left" w:pos="1120" w:leader="none"/>
        <w:tab w:val="right" w:pos="9911" w:leader="dot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37">
    <w:name w:val="Приложение к регламенту"/>
    <w:basedOn w:val="Normal"/>
    <w:qFormat/>
    <w:pPr>
      <w:jc w:val="right"/>
    </w:pPr>
    <w:rPr/>
  </w:style>
  <w:style w:type="paragraph" w:styleId="Style38">
    <w:name w:val="Раздел регламента"/>
    <w:basedOn w:val="Normal"/>
    <w:qFormat/>
    <w:pPr/>
    <w:rPr/>
  </w:style>
  <w:style w:type="paragraph" w:styleId="TOC3">
    <w:name w:val="TOC 3"/>
    <w:basedOn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pacing w:before="240" w:after="120"/>
      <w:ind w:left="1134" w:right="0" w:hanging="1134"/>
      <w:outlineLvl w:val="2"/>
    </w:pPr>
    <w:rPr>
      <w:b/>
      <w:szCs w:val="20"/>
    </w:rPr>
  </w:style>
  <w:style w:type="paragraph" w:styleId="Style39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right="0" w:hanging="1134"/>
      <w:jc w:val="both"/>
    </w:pPr>
    <w:rPr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7">
    <w:name w:val="Название1"/>
    <w:basedOn w:val="Normal"/>
    <w:qFormat/>
    <w:pPr>
      <w:jc w:val="center"/>
    </w:pPr>
    <w:rPr>
      <w:szCs w:val="20"/>
    </w:rPr>
  </w:style>
  <w:style w:type="paragraph" w:styleId="35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8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40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2">
    <w:name w:val="Название раздела инструкции"/>
    <w:basedOn w:val="Normal"/>
    <w:qFormat/>
    <w:pPr>
      <w:jc w:val="center"/>
    </w:pPr>
    <w:rPr>
      <w:b/>
    </w:rPr>
  </w:style>
  <w:style w:type="paragraph" w:styleId="TableofFigures">
    <w:name w:val="Table of Figures"/>
    <w:basedOn w:val="Normal"/>
    <w:qFormat/>
    <w:pPr/>
    <w:rPr/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tyle43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>
    <w:name w:val="Стиль1"/>
    <w:qFormat/>
  </w:style>
  <w:style w:type="numbering" w:styleId="29">
    <w:name w:val="Стиль2"/>
    <w:qFormat/>
  </w:style>
  <w:style w:type="numbering" w:styleId="110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AlterOffice/3.3.0.4$Linux_X86_64 LibreOffice_project/fa736b558560ebea8f92088bfd7720f4b3918f3f</Application>
  <AppVersion>15.0000</AppVersion>
  <Pages>5</Pages>
  <Words>835</Words>
  <Characters>5051</Characters>
  <CharactersWithSpaces>5418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2023-09-26T22:39:00Z</dcterms:created>
  <dc:creator>Урманов Кирилл Витальевич</dc:creator>
  <dc:description/>
  <dc:language>ru-RU</dc:language>
  <cp:lastModifiedBy>gelashvili_is</cp:lastModifiedBy>
  <dcterms:modified xsi:type="dcterms:W3CDTF">2026-06-02T10:44:25Z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