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F61E7" w:rsidRDefault="005F61E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F61E7" w:rsidRDefault="003955FC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4"/>
          <w:lang w:eastAsia="ru-RU"/>
        </w:rPr>
      </w:pPr>
      <w:r>
        <w:rPr>
          <w:rFonts w:ascii="Times New Roman" w:eastAsia="Calibri" w:hAnsi="Times New Roman" w:cs="Times New Roman"/>
          <w:b/>
          <w:sz w:val="28"/>
          <w:szCs w:val="24"/>
          <w:lang w:eastAsia="ru-RU"/>
        </w:rPr>
        <w:t xml:space="preserve">Технические требования </w:t>
      </w:r>
    </w:p>
    <w:p w:rsidR="003955FC" w:rsidRPr="00BE73FB" w:rsidRDefault="003955FC" w:rsidP="003955FC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4"/>
          <w:lang w:eastAsia="ru-RU"/>
        </w:rPr>
      </w:pPr>
      <w:r>
        <w:rPr>
          <w:rFonts w:ascii="Times New Roman" w:eastAsia="Calibri" w:hAnsi="Times New Roman" w:cs="Times New Roman"/>
          <w:b/>
          <w:sz w:val="28"/>
          <w:szCs w:val="24"/>
          <w:lang w:eastAsia="ru-RU"/>
        </w:rPr>
        <w:t>«</w:t>
      </w:r>
      <w:r w:rsidRPr="00BE73FB">
        <w:rPr>
          <w:rFonts w:ascii="Times New Roman" w:eastAsia="Calibri" w:hAnsi="Times New Roman" w:cs="Times New Roman"/>
          <w:b/>
          <w:sz w:val="28"/>
          <w:szCs w:val="24"/>
          <w:lang w:eastAsia="ru-RU"/>
        </w:rPr>
        <w:t xml:space="preserve">ОКПД2 43.99.40.190 Выполнение работ по ремонту отсасывающей трубы 1Г для нужд филиала Каскад Вилюйских ГЭС </w:t>
      </w:r>
    </w:p>
    <w:p w:rsidR="003955FC" w:rsidRPr="00BE73FB" w:rsidRDefault="003955FC" w:rsidP="003955FC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4"/>
          <w:lang w:eastAsia="ru-RU"/>
        </w:rPr>
      </w:pPr>
      <w:r w:rsidRPr="00BE73FB">
        <w:rPr>
          <w:rFonts w:ascii="Times New Roman" w:eastAsia="Calibri" w:hAnsi="Times New Roman" w:cs="Times New Roman"/>
          <w:b/>
          <w:sz w:val="28"/>
          <w:szCs w:val="24"/>
          <w:lang w:eastAsia="ru-RU"/>
        </w:rPr>
        <w:t>им. Е.Н. Батенчука ПАО «Якутскэнерго»</w:t>
      </w:r>
      <w:r>
        <w:rPr>
          <w:rFonts w:ascii="Times New Roman" w:eastAsia="Calibri" w:hAnsi="Times New Roman" w:cs="Times New Roman"/>
          <w:b/>
          <w:sz w:val="28"/>
          <w:szCs w:val="24"/>
          <w:lang w:eastAsia="ru-RU"/>
        </w:rPr>
        <w:t>»</w:t>
      </w:r>
      <w:r w:rsidRPr="00BE73FB">
        <w:rPr>
          <w:rFonts w:ascii="Times New Roman" w:eastAsia="Calibri" w:hAnsi="Times New Roman" w:cs="Times New Roman"/>
          <w:b/>
          <w:sz w:val="28"/>
          <w:szCs w:val="24"/>
          <w:lang w:eastAsia="ru-RU"/>
        </w:rPr>
        <w:t>.</w:t>
      </w:r>
    </w:p>
    <w:p w:rsidR="005F61E7" w:rsidRDefault="005F61E7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4"/>
          <w:lang w:eastAsia="ru-RU"/>
        </w:rPr>
      </w:pPr>
    </w:p>
    <w:p w:rsidR="005F61E7" w:rsidRDefault="003955FC">
      <w:pPr>
        <w:numPr>
          <w:ilvl w:val="0"/>
          <w:numId w:val="5"/>
        </w:numPr>
        <w:spacing w:after="12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ОБОЗНАЧЕНИЯ И СОКРАЩЕНИЯ</w:t>
      </w:r>
    </w:p>
    <w:p w:rsidR="005F61E7" w:rsidRDefault="005F61E7">
      <w:pPr>
        <w:spacing w:after="12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F61E7" w:rsidRDefault="003955FC">
      <w:pPr>
        <w:spacing w:after="12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ГОСТ – государственный стандарт</w:t>
      </w:r>
    </w:p>
    <w:p w:rsidR="005F61E7" w:rsidRDefault="003955FC">
      <w:pPr>
        <w:spacing w:after="12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ГТС – гидротехнические сооружения</w:t>
      </w:r>
    </w:p>
    <w:p w:rsidR="005F61E7" w:rsidRDefault="003955FC">
      <w:pPr>
        <w:spacing w:after="12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КВГЭС- Каскад Вилюйских гидроэлектростанций им. Е.Н. Батенчука</w:t>
      </w:r>
    </w:p>
    <w:p w:rsidR="005F61E7" w:rsidRDefault="003955FC">
      <w:pPr>
        <w:spacing w:after="12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НБ – нижний бьеф</w:t>
      </w:r>
    </w:p>
    <w:p w:rsidR="005F61E7" w:rsidRDefault="003955FC">
      <w:pPr>
        <w:spacing w:after="12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ПАО – публичное акционерное общество</w:t>
      </w:r>
    </w:p>
    <w:p w:rsidR="005F61E7" w:rsidRDefault="003955FC">
      <w:pPr>
        <w:spacing w:after="12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ПГС –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песчано-гравийная смесь</w:t>
      </w:r>
    </w:p>
    <w:p w:rsidR="005F61E7" w:rsidRDefault="003955FC">
      <w:pPr>
        <w:spacing w:after="12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ППР – проект производства работ</w:t>
      </w:r>
    </w:p>
    <w:p w:rsidR="005F61E7" w:rsidRDefault="003955FC">
      <w:pPr>
        <w:spacing w:after="12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ПТО – производственно-технический отдел</w:t>
      </w:r>
    </w:p>
    <w:p w:rsidR="005F61E7" w:rsidRDefault="003955FC">
      <w:pPr>
        <w:spacing w:after="12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ПФУ – противофильтрационное устройство</w:t>
      </w:r>
    </w:p>
    <w:p w:rsidR="005F61E7" w:rsidRDefault="003955FC">
      <w:pPr>
        <w:spacing w:after="12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РД – руководящий документ</w:t>
      </w:r>
    </w:p>
    <w:p w:rsidR="005F61E7" w:rsidRDefault="003955FC">
      <w:pPr>
        <w:spacing w:after="12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РФ - Российская Федерация</w:t>
      </w:r>
    </w:p>
    <w:p w:rsidR="005F61E7" w:rsidRDefault="003955FC">
      <w:pPr>
        <w:spacing w:after="12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СНиП – строительные нормы и правила</w:t>
      </w:r>
    </w:p>
    <w:p w:rsidR="005F61E7" w:rsidRDefault="003955FC">
      <w:pPr>
        <w:spacing w:after="12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СП – свод правил</w:t>
      </w:r>
    </w:p>
    <w:p w:rsidR="005F61E7" w:rsidRDefault="003955FC">
      <w:pPr>
        <w:spacing w:after="12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ТТ – технические требования</w:t>
      </w:r>
    </w:p>
    <w:p w:rsidR="005F61E7" w:rsidRDefault="005F61E7">
      <w:pPr>
        <w:spacing w:after="12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F61E7" w:rsidRDefault="005F61E7">
      <w:pPr>
        <w:spacing w:after="120" w:line="240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5F61E7" w:rsidRDefault="005F61E7">
      <w:pPr>
        <w:spacing w:after="120" w:line="240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5F61E7" w:rsidRDefault="005F61E7">
      <w:pPr>
        <w:spacing w:after="120" w:line="240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5F61E7" w:rsidRDefault="005F61E7">
      <w:pPr>
        <w:spacing w:after="120" w:line="240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5F61E7" w:rsidRDefault="005F61E7">
      <w:pPr>
        <w:spacing w:after="120" w:line="240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5F61E7" w:rsidRDefault="005F61E7">
      <w:pPr>
        <w:spacing w:after="120" w:line="240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5F61E7" w:rsidRDefault="005F61E7">
      <w:pPr>
        <w:spacing w:after="120" w:line="240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5F61E7" w:rsidRDefault="005F61E7">
      <w:pPr>
        <w:spacing w:after="120" w:line="240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5F61E7" w:rsidRDefault="005F61E7">
      <w:pPr>
        <w:spacing w:after="120" w:line="240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5F61E7" w:rsidRDefault="005F61E7">
      <w:pPr>
        <w:spacing w:after="120" w:line="240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5F61E7" w:rsidRDefault="005F61E7">
      <w:pPr>
        <w:spacing w:after="120" w:line="240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5F61E7" w:rsidRDefault="005F61E7">
      <w:pPr>
        <w:spacing w:after="120" w:line="240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3955FC" w:rsidRDefault="003955FC">
      <w:pPr>
        <w:spacing w:after="120" w:line="240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5F61E7" w:rsidRDefault="005F61E7">
      <w:pPr>
        <w:spacing w:after="120" w:line="240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5F61E7" w:rsidRDefault="005F61E7">
      <w:pPr>
        <w:spacing w:after="120" w:line="240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5F61E7" w:rsidRDefault="003955FC">
      <w:pPr>
        <w:numPr>
          <w:ilvl w:val="0"/>
          <w:numId w:val="4"/>
        </w:numPr>
        <w:tabs>
          <w:tab w:val="left" w:pos="426"/>
        </w:tabs>
        <w:spacing w:after="120" w:line="240" w:lineRule="auto"/>
        <w:ind w:hanging="294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lastRenderedPageBreak/>
        <w:t xml:space="preserve"> Наименование закупаемых работ</w:t>
      </w:r>
    </w:p>
    <w:p w:rsidR="005F61E7" w:rsidRDefault="003955FC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4"/>
          <w:lang w:eastAsia="ru-RU"/>
        </w:rPr>
      </w:pPr>
      <w:r>
        <w:rPr>
          <w:rFonts w:ascii="Times New Roman" w:eastAsia="Times New Roman" w:hAnsi="Times New Roman" w:cs="Calibri"/>
          <w:sz w:val="24"/>
          <w:szCs w:val="24"/>
          <w:lang w:eastAsia="ru-RU"/>
        </w:rPr>
        <w:t xml:space="preserve">Ремонт отсасывающей трубы 1Г для нужд филиала ПАО «Якутскэнерго» Каскада Вилюйских ГЭС им. Е.Н. Батенчука. </w:t>
      </w:r>
    </w:p>
    <w:p w:rsidR="005F61E7" w:rsidRDefault="005F61E7">
      <w:pPr>
        <w:spacing w:after="0" w:line="240" w:lineRule="auto"/>
        <w:jc w:val="both"/>
        <w:rPr>
          <w:rFonts w:ascii="Times New Roman" w:eastAsia="Times New Roman" w:hAnsi="Times New Roman" w:cs="Calibri"/>
          <w:sz w:val="24"/>
          <w:szCs w:val="24"/>
          <w:lang w:eastAsia="ru-RU"/>
        </w:rPr>
      </w:pPr>
    </w:p>
    <w:p w:rsidR="005F61E7" w:rsidRDefault="003955FC">
      <w:pPr>
        <w:numPr>
          <w:ilvl w:val="0"/>
          <w:numId w:val="4"/>
        </w:numPr>
        <w:tabs>
          <w:tab w:val="left" w:pos="426"/>
        </w:tabs>
        <w:spacing w:after="120" w:line="240" w:lineRule="auto"/>
        <w:ind w:hanging="294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Заказчик (подразделение Заказчика) </w:t>
      </w:r>
    </w:p>
    <w:p w:rsidR="005F61E7" w:rsidRDefault="003955FC">
      <w:pPr>
        <w:spacing w:after="0" w:line="240" w:lineRule="auto"/>
        <w:jc w:val="both"/>
        <w:rPr>
          <w:rFonts w:ascii="Times New Roman" w:eastAsia="Times New Roman" w:hAnsi="Times New Roman" w:cs="Calibri"/>
          <w:sz w:val="24"/>
          <w:szCs w:val="24"/>
          <w:lang w:eastAsia="ru-RU"/>
        </w:rPr>
      </w:pPr>
      <w:r>
        <w:rPr>
          <w:rFonts w:ascii="Times New Roman" w:eastAsia="Times New Roman" w:hAnsi="Times New Roman" w:cs="Calibri"/>
          <w:sz w:val="24"/>
          <w:szCs w:val="24"/>
          <w:lang w:eastAsia="ru-RU"/>
        </w:rPr>
        <w:t>Наименование филиала: ПАО «Якутскэнерго», КВГЭС им. Е.Н. Батенчука.</w:t>
      </w:r>
    </w:p>
    <w:p w:rsidR="005F61E7" w:rsidRDefault="003955FC">
      <w:pPr>
        <w:spacing w:after="0" w:line="240" w:lineRule="auto"/>
        <w:jc w:val="both"/>
        <w:rPr>
          <w:rFonts w:ascii="Times New Roman" w:eastAsia="Times New Roman" w:hAnsi="Times New Roman" w:cs="Calibri"/>
          <w:sz w:val="24"/>
          <w:szCs w:val="24"/>
          <w:lang w:eastAsia="ru-RU"/>
        </w:rPr>
      </w:pPr>
      <w:r>
        <w:rPr>
          <w:rFonts w:ascii="Times New Roman" w:eastAsia="Times New Roman" w:hAnsi="Times New Roman" w:cs="Calibri"/>
          <w:sz w:val="24"/>
          <w:szCs w:val="24"/>
          <w:lang w:eastAsia="ru-RU"/>
        </w:rPr>
        <w:t>Адрес филиала: пос. Чернышевский, Республика Саха (Якутия).</w:t>
      </w:r>
    </w:p>
    <w:p w:rsidR="005F61E7" w:rsidRDefault="003955FC">
      <w:pPr>
        <w:spacing w:after="0" w:line="240" w:lineRule="auto"/>
        <w:jc w:val="both"/>
        <w:rPr>
          <w:rFonts w:ascii="Times New Roman" w:eastAsia="Times New Roman" w:hAnsi="Times New Roman" w:cs="Calibri"/>
          <w:sz w:val="24"/>
          <w:szCs w:val="24"/>
          <w:lang w:eastAsia="ru-RU"/>
        </w:rPr>
      </w:pPr>
      <w:r>
        <w:rPr>
          <w:rFonts w:ascii="Times New Roman" w:eastAsia="Times New Roman" w:hAnsi="Times New Roman" w:cs="Calibri"/>
          <w:sz w:val="24"/>
          <w:szCs w:val="24"/>
          <w:lang w:eastAsia="ru-RU"/>
        </w:rPr>
        <w:t>Подразделение-куратор: гидротехнический цех, производственно-технический отдел.</w:t>
      </w:r>
    </w:p>
    <w:p w:rsidR="005F61E7" w:rsidRDefault="005F61E7">
      <w:pPr>
        <w:spacing w:after="0" w:line="240" w:lineRule="auto"/>
        <w:jc w:val="both"/>
        <w:rPr>
          <w:rFonts w:ascii="Times New Roman" w:eastAsia="Times New Roman" w:hAnsi="Times New Roman" w:cs="Calibri"/>
          <w:sz w:val="24"/>
          <w:szCs w:val="24"/>
          <w:lang w:eastAsia="ru-RU"/>
        </w:rPr>
      </w:pPr>
    </w:p>
    <w:p w:rsidR="005F61E7" w:rsidRDefault="003955FC">
      <w:pPr>
        <w:numPr>
          <w:ilvl w:val="0"/>
          <w:numId w:val="4"/>
        </w:numPr>
        <w:tabs>
          <w:tab w:val="left" w:pos="426"/>
        </w:tabs>
        <w:spacing w:after="120" w:line="240" w:lineRule="auto"/>
        <w:ind w:hanging="294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Цели и задачи. Существующее положение </w:t>
      </w:r>
    </w:p>
    <w:p w:rsidR="005F61E7" w:rsidRDefault="003955FC">
      <w:pPr>
        <w:pStyle w:val="af3"/>
        <w:numPr>
          <w:ilvl w:val="1"/>
          <w:numId w:val="4"/>
        </w:numPr>
        <w:spacing w:after="0" w:line="240" w:lineRule="auto"/>
        <w:jc w:val="both"/>
        <w:rPr>
          <w:rFonts w:ascii="Times New Roman" w:eastAsia="Times New Roman" w:hAnsi="Times New Roman" w:cs="Calibri"/>
          <w:sz w:val="24"/>
          <w:szCs w:val="24"/>
          <w:u w:val="single"/>
          <w:lang w:eastAsia="ru-RU"/>
        </w:rPr>
      </w:pPr>
      <w:r>
        <w:rPr>
          <w:rFonts w:ascii="Times New Roman" w:eastAsia="Times New Roman" w:hAnsi="Times New Roman" w:cs="Calibri"/>
          <w:sz w:val="24"/>
          <w:szCs w:val="24"/>
          <w:u w:val="single"/>
          <w:lang w:eastAsia="ru-RU"/>
        </w:rPr>
        <w:t>Цели и задачи.</w:t>
      </w:r>
    </w:p>
    <w:p w:rsidR="005F61E7" w:rsidRDefault="003955FC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Calibri"/>
          <w:sz w:val="24"/>
          <w:szCs w:val="24"/>
          <w:lang w:eastAsia="ru-RU"/>
        </w:rPr>
        <w:t xml:space="preserve">       Ремонт отсасывающей трубы 1Г производится с целью: восстановления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прочностных свойств бетонных поверхностей отсасывающей трубы; восстановления </w:t>
      </w:r>
      <w:proofErr w:type="spellStart"/>
      <w:r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кавитационных</w:t>
      </w:r>
      <w:proofErr w:type="spellEnd"/>
      <w:r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 и </w:t>
      </w:r>
      <w:r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пульсационных характеристик</w:t>
      </w:r>
      <w:r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 </w:t>
      </w:r>
      <w:r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турбины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; защиты сооружений от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влагонасыщения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; защиты силового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армокаркаса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бетона ремонтируемых участков от коррозии. </w:t>
      </w:r>
    </w:p>
    <w:p w:rsidR="005F61E7" w:rsidRDefault="003955FC">
      <w:pPr>
        <w:pStyle w:val="af3"/>
        <w:widowControl w:val="0"/>
        <w:numPr>
          <w:ilvl w:val="1"/>
          <w:numId w:val="4"/>
        </w:num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u w:val="single"/>
          <w:lang w:eastAsia="ru-RU"/>
        </w:rPr>
      </w:pPr>
      <w:r>
        <w:rPr>
          <w:rFonts w:ascii="Times New Roman" w:eastAsia="Calibri" w:hAnsi="Times New Roman" w:cs="Times New Roman"/>
          <w:sz w:val="24"/>
          <w:szCs w:val="24"/>
          <w:u w:val="single"/>
          <w:lang w:eastAsia="ru-RU"/>
        </w:rPr>
        <w:t>Краткое описание существующего положения:</w:t>
      </w:r>
    </w:p>
    <w:p w:rsidR="005F61E7" w:rsidRDefault="003955FC">
      <w:pPr>
        <w:spacing w:after="0" w:line="240" w:lineRule="auto"/>
        <w:ind w:right="-2" w:hanging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Каскад Вилюйских ГЭС им.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Е.Н.Батенчука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(Вилюйские ГЭС-1 и ГЭС -2) предназначен для энергоснабжения Западных районов Республики Саха (Якутия). Общая установленная мощность электростанций равна 680 МВт (8 агрегатов по 85 МВт). </w:t>
      </w:r>
    </w:p>
    <w:p w:rsidR="005F61E7" w:rsidRDefault="003955FC">
      <w:pPr>
        <w:spacing w:after="0" w:line="240" w:lineRule="auto"/>
        <w:ind w:right="-2" w:firstLine="14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В состав основных ГТС КВГЭС входят: каменно-земляная плотина; станционный узел ГЭС-1, включающий: подводящий канал, водоприемник, напорные водоводы, здание ГЭС и отводящий канал; поверхностный водосброс; станционный узел ГЭС-2, включающий подводящий канал, водоприемник, напорные трубопроводы, здание ГЭС и отводящий канал.</w:t>
      </w:r>
    </w:p>
    <w:p w:rsidR="005F61E7" w:rsidRDefault="003955FC">
      <w:pPr>
        <w:spacing w:after="0" w:line="240" w:lineRule="auto"/>
        <w:ind w:right="-2" w:firstLine="14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соответствии с критериями классификации ГТС, определенными Правилами формирования и ведения Российского регистра гидротехнических сооружений, утвержденными постановлением Правительства РФ от 20 ноября 2020г. №1893, ГТС КВГЭС относятся к </w:t>
      </w:r>
      <w:r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II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классу.</w:t>
      </w:r>
    </w:p>
    <w:p w:rsidR="005F61E7" w:rsidRDefault="003955FC">
      <w:pPr>
        <w:spacing w:after="0" w:line="240" w:lineRule="auto"/>
        <w:ind w:right="-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Согласно Градостроительному кодексу РФ (ст. 48.1, п.2) ГТС указанного класса относятся к особо опасным и технически сложным объектам.</w:t>
      </w:r>
    </w:p>
    <w:p w:rsidR="005F61E7" w:rsidRDefault="003955FC">
      <w:pPr>
        <w:pStyle w:val="af3"/>
        <w:numPr>
          <w:ilvl w:val="2"/>
          <w:numId w:val="4"/>
        </w:numPr>
        <w:spacing w:after="0" w:line="240" w:lineRule="auto"/>
        <w:ind w:right="-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Климатические условия эксплуатации ремонтируемых сооружений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</w:p>
    <w:p w:rsidR="005F61E7" w:rsidRDefault="003955FC">
      <w:pPr>
        <w:pStyle w:val="af5"/>
        <w:spacing w:beforeAutospacing="0" w:after="0" w:afterAutospacing="0" w:line="312" w:lineRule="auto"/>
        <w:rPr>
          <w:rFonts w:ascii="Arial" w:hAnsi="Arial" w:cs="Arial"/>
          <w:b/>
          <w:bCs/>
        </w:rPr>
      </w:pPr>
      <w:r>
        <w:t xml:space="preserve">Гидроузел КВГЭС расположен в регионе «с наиболее суровыми условиями» северной строительно-климатической зоны (СП 131.13330.2025 «СНиП 23-01-99»). </w:t>
      </w:r>
    </w:p>
    <w:p w:rsidR="005F61E7" w:rsidRDefault="003955FC">
      <w:pPr>
        <w:spacing w:after="0" w:line="240" w:lineRule="auto"/>
        <w:ind w:right="-2"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Климат - резко континентальный. Зима – суровая, сухая, малоснежная, с морозными туманами и слабыми ветрами. Лето засушливое, с жаркими, малооблачными днями и прохладными ночами. Засушливые периоды эпизодически сменяются затяжными дождями. </w:t>
      </w:r>
    </w:p>
    <w:p w:rsidR="005F61E7" w:rsidRDefault="003955FC">
      <w:pPr>
        <w:spacing w:after="0" w:line="240" w:lineRule="auto"/>
        <w:ind w:right="-2"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Среднегодовая температура воздуха составляет минус 7,3 °С за период 1964–2025гг.     </w:t>
      </w:r>
    </w:p>
    <w:p w:rsidR="005F61E7" w:rsidRDefault="003955FC">
      <w:pPr>
        <w:spacing w:after="0" w:line="240" w:lineRule="auto"/>
        <w:ind w:right="-2"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Ветры западного направления являются господствующими. Средняя годовая скорость ветра около 3.5 м/с, максимальная наблюденная - 20 м/с. Рассматриваемая территория по скоростному напору ветра относится к I району.</w:t>
      </w:r>
    </w:p>
    <w:p w:rsidR="005F61E7" w:rsidRPr="003955FC" w:rsidRDefault="003955FC">
      <w:pPr>
        <w:pStyle w:val="af3"/>
        <w:numPr>
          <w:ilvl w:val="2"/>
          <w:numId w:val="4"/>
        </w:numPr>
        <w:spacing w:after="0" w:line="240" w:lineRule="auto"/>
        <w:ind w:right="-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955FC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Технические параметры объекта</w:t>
      </w:r>
      <w:r w:rsidRPr="003955F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</w:p>
    <w:p w:rsidR="005F61E7" w:rsidRPr="003955FC" w:rsidRDefault="003955FC">
      <w:pPr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955FC">
        <w:rPr>
          <w:rFonts w:ascii="Times New Roman" w:eastAsia="Times New Roman" w:hAnsi="Times New Roman" w:cs="Times New Roman"/>
          <w:sz w:val="24"/>
          <w:szCs w:val="24"/>
          <w:lang w:eastAsia="ru-RU"/>
        </w:rPr>
        <w:t>Отсасывающая труба гидротурбины является подземным сооружением (отметка дневной поверхности 191.0м СГ, отметка низа трубы 145.5м СГ) и предназначена для:</w:t>
      </w:r>
    </w:p>
    <w:p w:rsidR="005F61E7" w:rsidRPr="003955FC" w:rsidRDefault="003955FC">
      <w:pPr>
        <w:spacing w:after="0" w:line="240" w:lineRule="auto"/>
        <w:ind w:right="-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955FC">
        <w:rPr>
          <w:rFonts w:ascii="Times New Roman" w:eastAsia="Times New Roman" w:hAnsi="Times New Roman" w:cs="Times New Roman"/>
          <w:sz w:val="24"/>
          <w:szCs w:val="24"/>
          <w:lang w:eastAsia="ru-RU"/>
        </w:rPr>
        <w:t>отвода воды от рабочего колеса в нижний бьеф с минимальными потерями энергии, а также для преобразования кинетической энергии потока, выходящего из рабочего колеса, в энергию давления.</w:t>
      </w:r>
    </w:p>
    <w:p w:rsidR="005F61E7" w:rsidRPr="003955FC" w:rsidRDefault="003955FC">
      <w:pPr>
        <w:spacing w:after="0" w:line="240" w:lineRule="auto"/>
        <w:ind w:right="-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955F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Отсасывающие трубы выполнены туннельным способом, в раструбной части имеют постоянную ширину 6,8 м. и увеличивается по высоте. Выходные отверстия отсасывающих </w:t>
      </w:r>
      <w:r w:rsidRPr="003955FC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труб имеют размеры 6,8м. х 11 м. и перекрываются плоскими ремонтными скользящими затворами. </w:t>
      </w:r>
    </w:p>
    <w:p w:rsidR="005F61E7" w:rsidRPr="003955FC" w:rsidRDefault="003955FC">
      <w:pPr>
        <w:spacing w:after="0" w:line="240" w:lineRule="auto"/>
        <w:ind w:right="-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955F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Конус отсасывающей трубы, имеющий на начальном участке диаметр 4,1м, а на конечном – 5,94 м, до отм.155,43 облицован металлом. Переходящее колено с отм.155,43 выполнено радиусом 6,43 м, соединяющим вертикальную ось агрегата (конуса) с осью раструба отсасывающей трубы, наклонной под углом 28</w:t>
      </w:r>
      <w:r w:rsidRPr="003955FC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о</w:t>
      </w:r>
      <w:r w:rsidRPr="003955FC">
        <w:rPr>
          <w:rFonts w:ascii="Times New Roman" w:eastAsia="Times New Roman" w:hAnsi="Times New Roman" w:cs="Times New Roman"/>
          <w:sz w:val="24"/>
          <w:szCs w:val="24"/>
          <w:lang w:eastAsia="ru-RU"/>
        </w:rPr>
        <w:t>30</w:t>
      </w:r>
      <w:r w:rsidRPr="003955FC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II</w:t>
      </w:r>
      <w:r w:rsidRPr="003955F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 естественной поверхности земли. На начальном участке колено имеет диаметр 5,94 м, на конечном 6,77. Самая низкая отметка колена – 145,56, т.е. заглублено более чем на 30,0 м. ниже минимального уровня воды НБ. На дне колена выполнен приямок для сбора воды в сливную трубу. Сверху приямок перекрыт металлической решеткой. Во избежание образования вакуума при наполнении либо опорожнении трубы на конечном её участке в </w:t>
      </w:r>
      <w:proofErr w:type="spellStart"/>
      <w:r w:rsidRPr="003955FC">
        <w:rPr>
          <w:rFonts w:ascii="Times New Roman" w:eastAsia="Times New Roman" w:hAnsi="Times New Roman" w:cs="Times New Roman"/>
          <w:sz w:val="24"/>
          <w:szCs w:val="24"/>
          <w:lang w:eastAsia="ru-RU"/>
        </w:rPr>
        <w:t>сводовой</w:t>
      </w:r>
      <w:proofErr w:type="spellEnd"/>
      <w:r w:rsidRPr="003955F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части имеется аэрационная труба диаметром 273 мм.</w:t>
      </w:r>
    </w:p>
    <w:p w:rsidR="005F61E7" w:rsidRPr="003955FC" w:rsidRDefault="003955FC">
      <w:pPr>
        <w:spacing w:after="0" w:line="240" w:lineRule="auto"/>
        <w:ind w:right="-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955F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От оси агрегата до порога отсасывающая труба по горизонтали имеет длину 48,17 м. Отметка порога – 163,91 м. Расстояние между осями отсасывающих труб равно агрегатному блоку – 17,0 м, толщина бетонных промежуточных бычков – 10,23 м.</w:t>
      </w:r>
    </w:p>
    <w:p w:rsidR="005F61E7" w:rsidRPr="003955FC" w:rsidRDefault="003955FC">
      <w:pPr>
        <w:numPr>
          <w:ilvl w:val="1"/>
          <w:numId w:val="6"/>
        </w:numPr>
        <w:spacing w:after="0" w:line="240" w:lineRule="auto"/>
        <w:ind w:firstLine="6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955FC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Основание на выполнение работы: </w:t>
      </w:r>
    </w:p>
    <w:p w:rsidR="005F61E7" w:rsidRPr="003955FC" w:rsidRDefault="003955FC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955FC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- </w:t>
      </w:r>
      <w:r w:rsidRPr="003955FC">
        <w:rPr>
          <w:rFonts w:ascii="Times New Roman" w:eastAsia="Times New Roman" w:hAnsi="Times New Roman" w:cs="Times New Roman"/>
          <w:sz w:val="24"/>
          <w:szCs w:val="24"/>
          <w:lang w:eastAsia="ru-RU"/>
        </w:rPr>
        <w:t>Результаты многофакторного исследования гидротехнических сооружений «Отводящий канал с отсасывающими трубами ГЭС-1» (</w:t>
      </w:r>
      <w:r w:rsidRPr="003955F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ЭЦ-18.20-ОСК-1.6</w:t>
      </w:r>
      <w:r w:rsidRPr="003955FC">
        <w:rPr>
          <w:rFonts w:ascii="Times New Roman" w:eastAsia="Times New Roman" w:hAnsi="Times New Roman" w:cs="Times New Roman"/>
          <w:sz w:val="24"/>
          <w:szCs w:val="24"/>
          <w:lang w:eastAsia="ru-RU"/>
        </w:rPr>
        <w:t>);</w:t>
      </w:r>
    </w:p>
    <w:p w:rsidR="005F61E7" w:rsidRPr="003955FC" w:rsidRDefault="003955F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955FC">
        <w:rPr>
          <w:rFonts w:ascii="Times New Roman" w:eastAsia="Times New Roman" w:hAnsi="Times New Roman" w:cs="Times New Roman"/>
          <w:sz w:val="24"/>
          <w:szCs w:val="24"/>
          <w:lang w:eastAsia="ru-RU"/>
        </w:rPr>
        <w:t>- Акт дефектации оборудования отсасывающая труба 1Г от 07.04.2026г.</w:t>
      </w:r>
    </w:p>
    <w:p w:rsidR="005F61E7" w:rsidRPr="003955FC" w:rsidRDefault="003955FC">
      <w:pPr>
        <w:numPr>
          <w:ilvl w:val="1"/>
          <w:numId w:val="6"/>
        </w:numPr>
        <w:spacing w:after="0" w:line="240" w:lineRule="auto"/>
        <w:ind w:firstLine="6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955FC">
        <w:rPr>
          <w:rFonts w:ascii="Times New Roman" w:eastAsia="Times New Roman" w:hAnsi="Times New Roman" w:cs="Times New Roman"/>
          <w:sz w:val="24"/>
          <w:szCs w:val="24"/>
          <w:lang w:eastAsia="ru-RU"/>
        </w:rPr>
        <w:t>Перечень объектов. Работы подлежат выполнению в отношении следующего объекта: Гидроагрегат №1 (инв. № К0000326). Ремонту подлежит</w:t>
      </w:r>
      <w:r w:rsidRPr="003955FC">
        <w:rPr>
          <w:rFonts w:ascii="Times New Roman" w:eastAsia="Times New Roman" w:hAnsi="Times New Roman" w:cs="Calibri"/>
          <w:sz w:val="24"/>
          <w:szCs w:val="24"/>
          <w:lang w:eastAsia="ru-RU"/>
        </w:rPr>
        <w:t xml:space="preserve"> бетон отсасывающей трубы 1Г (подземное сооружение), АКЗ решетки приямка и обтекателя </w:t>
      </w:r>
      <w:proofErr w:type="spellStart"/>
      <w:r w:rsidRPr="003955FC">
        <w:rPr>
          <w:rFonts w:ascii="Times New Roman" w:eastAsia="Times New Roman" w:hAnsi="Times New Roman" w:cs="Calibri"/>
          <w:sz w:val="24"/>
          <w:szCs w:val="24"/>
          <w:lang w:eastAsia="ru-RU"/>
        </w:rPr>
        <w:t>шандоры</w:t>
      </w:r>
      <w:proofErr w:type="spellEnd"/>
      <w:r w:rsidRPr="003955FC">
        <w:rPr>
          <w:rFonts w:ascii="Times New Roman" w:eastAsia="Times New Roman" w:hAnsi="Times New Roman" w:cs="Calibri"/>
          <w:sz w:val="24"/>
          <w:szCs w:val="24"/>
          <w:lang w:eastAsia="ru-RU"/>
        </w:rPr>
        <w:t xml:space="preserve">, согласно Ведомости объемов работ, в Таблице 2 (см. также Рис.1-4, фото в приложении). </w:t>
      </w:r>
      <w:r w:rsidRPr="003955F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Работы выполняются в подземном сооружении в отметках 145 м – 164 м СГ (отметка дневной поверхности =191.0м СГ).  </w:t>
      </w:r>
    </w:p>
    <w:p w:rsidR="005F61E7" w:rsidRDefault="003955F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6304915" cy="4401185"/>
            <wp:effectExtent l="0" t="0" r="0" b="0"/>
            <wp:docPr id="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8089" t="10618" r="58639" b="68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4915" cy="4401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61E7" w:rsidRDefault="003955FC">
      <w:pPr>
        <w:spacing w:after="0" w:line="240" w:lineRule="auto"/>
        <w:ind w:right="-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 </w:t>
      </w:r>
      <w:r>
        <w:rPr>
          <w:noProof/>
          <w:lang w:eastAsia="ru-RU"/>
        </w:rPr>
        <w:drawing>
          <wp:inline distT="0" distB="0" distL="0" distR="0">
            <wp:extent cx="6306185" cy="3801110"/>
            <wp:effectExtent l="0" t="0" r="0" b="0"/>
            <wp:docPr id="2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7352" t="10618" r="56225" b="113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6185" cy="3801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61E7" w:rsidRDefault="003955FC">
      <w:pPr>
        <w:spacing w:after="0" w:line="240" w:lineRule="auto"/>
        <w:ind w:right="-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010275" cy="3950970"/>
            <wp:effectExtent l="0" t="0" r="0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7700" t="9396" r="56455" b="68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275" cy="3950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61E7" w:rsidRDefault="005F61E7">
      <w:pPr>
        <w:spacing w:after="0" w:line="240" w:lineRule="auto"/>
        <w:ind w:right="-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F61E7" w:rsidRDefault="003955FC">
      <w:pPr>
        <w:spacing w:after="0" w:line="240" w:lineRule="auto"/>
        <w:ind w:right="-2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27115" cy="4926965"/>
            <wp:effectExtent l="0" t="0" r="0" b="0"/>
            <wp:docPr id="4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7239" t="11444" r="64613" b="80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7115" cy="4926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61E7" w:rsidRDefault="005F61E7">
      <w:pPr>
        <w:spacing w:after="0" w:line="240" w:lineRule="auto"/>
        <w:ind w:right="-2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F61E7" w:rsidRDefault="005F61E7">
      <w:pPr>
        <w:spacing w:after="0" w:line="240" w:lineRule="auto"/>
        <w:jc w:val="both"/>
        <w:rPr>
          <w:rFonts w:ascii="Times New Roman" w:eastAsia="Calibri" w:hAnsi="Times New Roman" w:cs="Times New Roman"/>
          <w:color w:val="FF0000"/>
          <w:sz w:val="24"/>
          <w:szCs w:val="24"/>
          <w:lang w:eastAsia="ru-RU"/>
        </w:rPr>
      </w:pPr>
    </w:p>
    <w:p w:rsidR="005F61E7" w:rsidRDefault="003955FC">
      <w:pPr>
        <w:numPr>
          <w:ilvl w:val="0"/>
          <w:numId w:val="6"/>
        </w:numPr>
        <w:spacing w:after="12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Требования к закупаемым работам (технические и иные характеристики)</w:t>
      </w:r>
    </w:p>
    <w:p w:rsidR="005F61E7" w:rsidRDefault="003955FC">
      <w:pPr>
        <w:spacing w:after="120" w:line="240" w:lineRule="auto"/>
        <w:jc w:val="right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Таблица 1.</w:t>
      </w:r>
    </w:p>
    <w:tbl>
      <w:tblPr>
        <w:tblW w:w="9440" w:type="dxa"/>
        <w:jc w:val="center"/>
        <w:tblLayout w:type="fixed"/>
        <w:tblLook w:val="0000" w:firstRow="0" w:lastRow="0" w:firstColumn="0" w:lastColumn="0" w:noHBand="0" w:noVBand="0"/>
      </w:tblPr>
      <w:tblGrid>
        <w:gridCol w:w="592"/>
        <w:gridCol w:w="2777"/>
        <w:gridCol w:w="6071"/>
      </w:tblGrid>
      <w:tr w:rsidR="005F61E7">
        <w:trPr>
          <w:jc w:val="center"/>
        </w:trPr>
        <w:tc>
          <w:tcPr>
            <w:tcW w:w="944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Требования к работам</w:t>
            </w:r>
          </w:p>
        </w:tc>
      </w:tr>
      <w:tr w:rsidR="005F61E7">
        <w:trPr>
          <w:jc w:val="center"/>
        </w:trPr>
        <w:tc>
          <w:tcPr>
            <w:tcW w:w="5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</w:t>
            </w:r>
          </w:p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п/п</w:t>
            </w:r>
          </w:p>
        </w:tc>
        <w:tc>
          <w:tcPr>
            <w:tcW w:w="27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Наименование параметра</w:t>
            </w:r>
          </w:p>
        </w:tc>
        <w:tc>
          <w:tcPr>
            <w:tcW w:w="60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Требование заказчика</w:t>
            </w:r>
          </w:p>
        </w:tc>
      </w:tr>
      <w:tr w:rsidR="005F61E7">
        <w:trPr>
          <w:jc w:val="center"/>
        </w:trPr>
        <w:tc>
          <w:tcPr>
            <w:tcW w:w="5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7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60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</w:tr>
      <w:tr w:rsidR="005F61E7">
        <w:trPr>
          <w:trHeight w:val="311"/>
          <w:jc w:val="center"/>
        </w:trPr>
        <w:tc>
          <w:tcPr>
            <w:tcW w:w="944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Обязательные требования </w:t>
            </w:r>
          </w:p>
        </w:tc>
      </w:tr>
      <w:tr w:rsidR="005F61E7">
        <w:trPr>
          <w:jc w:val="center"/>
        </w:trPr>
        <w:tc>
          <w:tcPr>
            <w:tcW w:w="5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61E7" w:rsidRDefault="005F61E7">
            <w:pPr>
              <w:widowControl w:val="0"/>
              <w:numPr>
                <w:ilvl w:val="0"/>
                <w:numId w:val="2"/>
              </w:num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61E7" w:rsidRDefault="003955FC">
            <w:pPr>
              <w:keepNext/>
              <w:widowControl w:val="0"/>
              <w:spacing w:after="0" w:line="240" w:lineRule="auto"/>
              <w:outlineLvl w:val="0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Состав работ по ремонту отсасывающей трубы 1Г:</w:t>
            </w:r>
          </w:p>
        </w:tc>
        <w:tc>
          <w:tcPr>
            <w:tcW w:w="60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61E7" w:rsidRDefault="003955FC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1. Ремонту подлежит бетон отсасывающей трубы 1Г, АКЗ покрытие обтекателя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шандоры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 решётки приямка перечисленных в п.4.4. настоящих ТТ. </w:t>
            </w:r>
          </w:p>
          <w:p w:rsidR="005F61E7" w:rsidRDefault="003955FC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2. Состав работ: </w:t>
            </w:r>
          </w:p>
          <w:p w:rsidR="005F61E7" w:rsidRDefault="003955FC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2.1. Ремонт осуществляется в лотковой части у приямка, и на концевом участке отсасывающей трубы 1Г с целью устранения дефектов, и осуществляется согласно ведомости объёмов работ, в Таблице 2 настоящих ТТ.</w:t>
            </w:r>
          </w:p>
          <w:p w:rsidR="005F61E7" w:rsidRPr="003955FC" w:rsidRDefault="003955F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</w:t>
            </w:r>
            <w:r w:rsidRPr="003955F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2. Ремонт выполняется по технологии, указанной в рабочей документации, способом «сухого торкретирования» с применением специализированной ремонтной смеси, нанесение механизированным способом с применением специальных установок для сухого торкретирования. Восстановление силового </w:t>
            </w:r>
            <w:proofErr w:type="spellStart"/>
            <w:r w:rsidRPr="003955F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армокаркаса</w:t>
            </w:r>
            <w:proofErr w:type="spellEnd"/>
            <w:r w:rsidRPr="003955F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(поврежденной арматуры) выполняется по согласованной с Заказчиком технологии, обеспечивающей требуемые свойства отремонтированного объекта и надёжной дальнейшей эксплуатации.</w:t>
            </w:r>
          </w:p>
          <w:p w:rsidR="005F61E7" w:rsidRDefault="003955F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55F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ходе разработки П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одрядчиком ППР, допускается, по согласованию с Заказчиком, уточнение технологии выполнения работ. При этом, уточненная технология не должна повлечь за собой: ухудшения качества работ и результатов их выполнения; удорожания работ; превышения сроков выполнения работ; усложнения условий безопасного выполнения работ.</w:t>
            </w:r>
          </w:p>
        </w:tc>
      </w:tr>
      <w:tr w:rsidR="005F61E7">
        <w:trPr>
          <w:jc w:val="center"/>
        </w:trPr>
        <w:tc>
          <w:tcPr>
            <w:tcW w:w="5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61E7" w:rsidRDefault="005F61E7">
            <w:pPr>
              <w:widowControl w:val="0"/>
              <w:numPr>
                <w:ilvl w:val="0"/>
                <w:numId w:val="2"/>
              </w:num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61E7" w:rsidRDefault="003955FC">
            <w:pPr>
              <w:keepNext/>
              <w:widowControl w:val="0"/>
              <w:spacing w:after="0" w:line="240" w:lineRule="auto"/>
              <w:outlineLvl w:val="0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  <w:lang w:val="x-none" w:eastAsia="x-none"/>
              </w:rPr>
              <w:t>Требования к Подрядчику</w:t>
            </w:r>
          </w:p>
        </w:tc>
        <w:tc>
          <w:tcPr>
            <w:tcW w:w="60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61E7" w:rsidRDefault="003955FC">
            <w:pPr>
              <w:widowControl w:val="0"/>
              <w:spacing w:after="0" w:line="240" w:lineRule="auto"/>
              <w:ind w:firstLine="9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1. Работы должны быть выполнены в соответствии с положениями «Правил организации технического обслуживания и ремонта оборудования, зданий и сооружений электростанций и сетей» СО 34.04.181-2003, «Правилами организации технического обслуживания и ремонта объектов электроэнергетики» утв. Приказом Минэнерго России от 25 октября 2017 г. № 1013; «Инструкция по организации и производству работ  повышенной опасности» РД 34.03.234-97; Правила по охране труда при работе на высоте; Федеральный закон от 22 июля 2008 г. N 123-ФЗ; "Технический регламент о требованиях пожарной безопасности"; Правила пожарной безопасности для энергетических предприятий  РД-153-34.0-03.301-00. </w:t>
            </w:r>
          </w:p>
          <w:p w:rsidR="005F61E7" w:rsidRDefault="003955FC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  На момент заключения договора подрядчик должен предоставить список ответственных: за организацию и безопасное проведение работ на высоте согласно Правил по охране труда при работе на высоте с группой допуска 3 (в ред. Приказа Минтруда России от 17.06.2015 N 383н)</w:t>
            </w:r>
          </w:p>
        </w:tc>
      </w:tr>
      <w:tr w:rsidR="005F61E7">
        <w:trPr>
          <w:trHeight w:val="3133"/>
          <w:jc w:val="center"/>
        </w:trPr>
        <w:tc>
          <w:tcPr>
            <w:tcW w:w="5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61E7" w:rsidRDefault="005F61E7">
            <w:pPr>
              <w:widowControl w:val="0"/>
              <w:numPr>
                <w:ilvl w:val="0"/>
                <w:numId w:val="2"/>
              </w:num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61E7" w:rsidRDefault="003955FC">
            <w:pPr>
              <w:keepNext/>
              <w:widowControl w:val="0"/>
              <w:spacing w:after="0" w:line="240" w:lineRule="auto"/>
              <w:outlineLvl w:val="0"/>
              <w:rPr>
                <w:rFonts w:ascii="Times New Roman" w:eastAsia="Times New Roman" w:hAnsi="Times New Roman" w:cs="Times New Roman"/>
                <w:sz w:val="24"/>
                <w:szCs w:val="20"/>
                <w:lang w:eastAsia="x-non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  <w:lang w:eastAsia="x-none"/>
              </w:rPr>
              <w:t>Требования к результатам работ.</w:t>
            </w:r>
          </w:p>
        </w:tc>
        <w:tc>
          <w:tcPr>
            <w:tcW w:w="60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61E7" w:rsidRDefault="003955FC">
            <w:pPr>
              <w:widowControl w:val="0"/>
              <w:spacing w:after="0" w:line="240" w:lineRule="auto"/>
              <w:ind w:firstLine="9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 Выполненные работы в соответствии с техническими требованиями и согласованным проектом производства работ (ППР).</w:t>
            </w:r>
          </w:p>
          <w:p w:rsidR="005F61E7" w:rsidRDefault="003955FC">
            <w:pPr>
              <w:widowControl w:val="0"/>
              <w:spacing w:after="0" w:line="240" w:lineRule="auto"/>
              <w:ind w:firstLine="9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  По окончанию работ Заказчику, при сдаче, вместе с актами о выполненных работах, передается вся исполнительная документация в составе:</w:t>
            </w:r>
          </w:p>
          <w:p w:rsidR="005F61E7" w:rsidRDefault="003955FC">
            <w:pPr>
              <w:widowControl w:val="0"/>
              <w:spacing w:after="0" w:line="240" w:lineRule="auto"/>
              <w:ind w:firstLine="9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а) журнал производства работ;</w:t>
            </w:r>
          </w:p>
          <w:p w:rsidR="005F61E7" w:rsidRDefault="003955FC">
            <w:pPr>
              <w:widowControl w:val="0"/>
              <w:spacing w:after="0" w:line="240" w:lineRule="auto"/>
              <w:ind w:firstLine="9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б) акты освидетельствования скрытых работ;</w:t>
            </w:r>
          </w:p>
          <w:p w:rsidR="005F61E7" w:rsidRDefault="003955FC">
            <w:pPr>
              <w:widowControl w:val="0"/>
              <w:spacing w:after="0" w:line="240" w:lineRule="auto"/>
              <w:ind w:firstLine="9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в) документы качества на использованные материалы.</w:t>
            </w:r>
          </w:p>
          <w:p w:rsidR="005F61E7" w:rsidRDefault="003955FC">
            <w:pPr>
              <w:widowControl w:val="0"/>
              <w:spacing w:after="0" w:line="240" w:lineRule="auto"/>
              <w:ind w:firstLine="9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Вся документация предоставляется Подрядчиком Заказчику на бумажном и электронном носителях.</w:t>
            </w:r>
          </w:p>
        </w:tc>
      </w:tr>
      <w:tr w:rsidR="005F61E7">
        <w:trPr>
          <w:trHeight w:val="2571"/>
          <w:jc w:val="center"/>
        </w:trPr>
        <w:tc>
          <w:tcPr>
            <w:tcW w:w="5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61E7" w:rsidRDefault="005F61E7">
            <w:pPr>
              <w:widowControl w:val="0"/>
              <w:numPr>
                <w:ilvl w:val="0"/>
                <w:numId w:val="2"/>
              </w:num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61E7" w:rsidRDefault="003955FC">
            <w:pPr>
              <w:keepNext/>
              <w:widowControl w:val="0"/>
              <w:spacing w:after="0" w:line="240" w:lineRule="auto"/>
              <w:outlineLvl w:val="0"/>
              <w:rPr>
                <w:rFonts w:ascii="Times New Roman" w:eastAsia="Times New Roman" w:hAnsi="Times New Roman" w:cs="Times New Roman"/>
                <w:sz w:val="24"/>
                <w:szCs w:val="20"/>
                <w:lang w:eastAsia="x-non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  <w:lang w:eastAsia="x-none"/>
              </w:rPr>
              <w:t>Требования к контролю и приёмке работ</w:t>
            </w:r>
          </w:p>
        </w:tc>
        <w:tc>
          <w:tcPr>
            <w:tcW w:w="60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61E7" w:rsidRDefault="003955FC">
            <w:pPr>
              <w:widowControl w:val="0"/>
              <w:spacing w:after="0" w:line="240" w:lineRule="auto"/>
              <w:ind w:firstLine="9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1.  Работы проводятся под контролем персонала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гидроцеха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 ПТО Заказчика. </w:t>
            </w:r>
          </w:p>
          <w:p w:rsidR="005F61E7" w:rsidRDefault="003955FC">
            <w:pPr>
              <w:widowControl w:val="0"/>
              <w:spacing w:after="0" w:line="240" w:lineRule="auto"/>
              <w:ind w:firstLine="9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 Выполнение отдельных этапов работ, предусматривающих скрытые работы, должно подтверждаться Актами скрытых работ, подписанными Подрядчиком и специалистами Заказчика, осуществляющими контроль над их выполнением.</w:t>
            </w:r>
          </w:p>
          <w:p w:rsidR="005F61E7" w:rsidRDefault="003955FC">
            <w:pPr>
              <w:widowControl w:val="0"/>
              <w:spacing w:after="0" w:line="240" w:lineRule="auto"/>
              <w:ind w:firstLine="9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3. Окончание работ оформляется Актами сдачи-приёмки и с приложением всей вышеуказанной исполнительной документации направляется Подрядчиком в адрес Заказчика (КВГЭС). </w:t>
            </w:r>
          </w:p>
          <w:p w:rsidR="005F61E7" w:rsidRDefault="003955FC">
            <w:pPr>
              <w:widowControl w:val="0"/>
              <w:spacing w:after="0" w:line="240" w:lineRule="auto"/>
              <w:ind w:firstLine="9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 Работы считаются выполненными после подписания Акта сдачи-приёмки по форме ОС-3 представителями Заказчика.</w:t>
            </w:r>
          </w:p>
        </w:tc>
      </w:tr>
      <w:tr w:rsidR="005F61E7">
        <w:trPr>
          <w:jc w:val="center"/>
        </w:trPr>
        <w:tc>
          <w:tcPr>
            <w:tcW w:w="5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61E7" w:rsidRDefault="005F61E7">
            <w:pPr>
              <w:widowControl w:val="0"/>
              <w:numPr>
                <w:ilvl w:val="0"/>
                <w:numId w:val="2"/>
              </w:num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61E7" w:rsidRDefault="003955FC">
            <w:pPr>
              <w:keepNext/>
              <w:widowControl w:val="0"/>
              <w:spacing w:after="0" w:line="240" w:lineRule="auto"/>
              <w:outlineLvl w:val="0"/>
              <w:rPr>
                <w:rFonts w:ascii="Times New Roman" w:eastAsia="Times New Roman" w:hAnsi="Times New Roman" w:cs="Times New Roman"/>
                <w:sz w:val="24"/>
                <w:szCs w:val="20"/>
                <w:lang w:eastAsia="x-non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  <w:lang w:eastAsia="x-none"/>
              </w:rPr>
              <w:t>Требования к охране труда и производственной безопасности</w:t>
            </w:r>
          </w:p>
        </w:tc>
        <w:tc>
          <w:tcPr>
            <w:tcW w:w="60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61E7" w:rsidRDefault="003955FC">
            <w:pPr>
              <w:widowControl w:val="0"/>
              <w:spacing w:after="0" w:line="240" w:lineRule="auto"/>
              <w:ind w:firstLine="9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Подрядчик обеспечивает охрану труда промышленной, пожарной и экологической безопасности в соответствии с дополнительным соглашением об обеспечении охраны труда промышленной, пожарной и экологической безопасности, прилагаемым к договору. </w:t>
            </w:r>
          </w:p>
          <w:p w:rsidR="005F61E7" w:rsidRDefault="003955FC">
            <w:pPr>
              <w:widowControl w:val="0"/>
              <w:spacing w:after="0" w:line="240" w:lineRule="auto"/>
              <w:ind w:firstLine="9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Подрядчик обязан содержать в чистоте рабочие места и выделенную территорию, за свой счёт обеспечить сбор и своевременный вывоз в установленном порядке бытовых и производственных отходов, образующихся в результате проведения работ.</w:t>
            </w:r>
          </w:p>
        </w:tc>
      </w:tr>
      <w:tr w:rsidR="005F61E7">
        <w:trPr>
          <w:jc w:val="center"/>
        </w:trPr>
        <w:tc>
          <w:tcPr>
            <w:tcW w:w="5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61E7" w:rsidRDefault="005F61E7">
            <w:pPr>
              <w:widowControl w:val="0"/>
              <w:numPr>
                <w:ilvl w:val="0"/>
                <w:numId w:val="2"/>
              </w:num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61E7" w:rsidRDefault="003955FC">
            <w:pPr>
              <w:keepNext/>
              <w:widowControl w:val="0"/>
              <w:spacing w:after="0" w:line="240" w:lineRule="auto"/>
              <w:outlineLvl w:val="0"/>
              <w:rPr>
                <w:rFonts w:ascii="Times New Roman" w:eastAsia="Times New Roman" w:hAnsi="Times New Roman" w:cs="Times New Roman"/>
                <w:sz w:val="24"/>
                <w:szCs w:val="20"/>
                <w:lang w:eastAsia="x-non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  <w:lang w:eastAsia="x-none"/>
              </w:rPr>
              <w:t>Особые требования</w:t>
            </w:r>
          </w:p>
        </w:tc>
        <w:tc>
          <w:tcPr>
            <w:tcW w:w="60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61E7" w:rsidRDefault="003955FC">
            <w:pPr>
              <w:widowControl w:val="0"/>
              <w:ind w:firstLine="9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Работы выполняются на территории действующего энергетического предприятия, в его подземной части. Работы выполняются в отсасывающей трубе 1Г. Работы выполняются согласно прилагаемой проектной рабочей </w:t>
            </w:r>
            <w:r w:rsidRPr="003955F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документации. Спуск (и обратный подъем) персонала в отсасывающую трубу 1Г осуществляется через </w:t>
            </w:r>
            <w:proofErr w:type="spellStart"/>
            <w:r w:rsidRPr="003955F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гермолюк</w:t>
            </w:r>
            <w:proofErr w:type="spellEnd"/>
            <w:r w:rsidRPr="003955F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(с отметки ~161м СГ на отметку ~145.5м СГ) по металлической лестнице, высотой ~16м.  Работы выполняются в подземном сооружении в отметках 145 м – 164 м СГ (отметка дневной поверхности =191.0м СГ).  Способ монтажа металлической спусковой лестницы определяется подрядчиком при составлении проекта производства работ (ППР), согласовываемого с Заказчиком.  Материалы, оборудование, инструменты доставляются к месту работ таким же путем. Подъезды к месту работ, ширина свободных проходов,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использование грузоподъемных механизмов – ограничены. Запрещается складирование материалов за пределами выделенной рабочей зоны.</w:t>
            </w:r>
          </w:p>
        </w:tc>
      </w:tr>
      <w:tr w:rsidR="005F61E7">
        <w:trPr>
          <w:jc w:val="center"/>
        </w:trPr>
        <w:tc>
          <w:tcPr>
            <w:tcW w:w="5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61E7" w:rsidRDefault="005F61E7">
            <w:pPr>
              <w:widowControl w:val="0"/>
              <w:numPr>
                <w:ilvl w:val="0"/>
                <w:numId w:val="2"/>
              </w:num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61E7" w:rsidRDefault="003955FC">
            <w:pPr>
              <w:keepNext/>
              <w:widowControl w:val="0"/>
              <w:spacing w:after="0" w:line="240" w:lineRule="auto"/>
              <w:outlineLvl w:val="0"/>
              <w:rPr>
                <w:rFonts w:ascii="Times New Roman" w:eastAsia="Times New Roman" w:hAnsi="Times New Roman" w:cs="Times New Roman"/>
                <w:sz w:val="24"/>
                <w:szCs w:val="20"/>
                <w:lang w:eastAsia="x-non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  <w:lang w:eastAsia="x-none"/>
              </w:rPr>
              <w:t>Требования к применяемым материалам и оборудованию</w:t>
            </w:r>
          </w:p>
        </w:tc>
        <w:tc>
          <w:tcPr>
            <w:tcW w:w="60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61E7" w:rsidRDefault="003955FC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1. При производстве работ Подрядчик использует свой материал, самостоятельно за свой счёт осуществляет доставку материалов до места проведения работ.  </w:t>
            </w:r>
          </w:p>
          <w:p w:rsidR="005F61E7" w:rsidRDefault="003955FC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2. Все применяемые материалы должны быть предварительно согласованы с Заказчиком, иметь соответствующие сертификаты, технические паспорта и другие документы, удостоверяющие их качество,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должны быть новыми, не должны быть ранее использованными. Материалы, не соответствующие указанным требованиям, подлежат замене. </w:t>
            </w:r>
          </w:p>
          <w:p w:rsidR="005F61E7" w:rsidRDefault="003955FC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   Поставляемые материалы должны соответствовать техническим требованиям, указанным в проекте производства работ.</w:t>
            </w:r>
          </w:p>
          <w:p w:rsidR="005F61E7" w:rsidRDefault="003955FC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   Материалы и оборудование временно хранятся на территории объекта Заказчика, в соответствии с согласованной Заказчиком «Схемой временного размещения».</w:t>
            </w:r>
          </w:p>
        </w:tc>
      </w:tr>
    </w:tbl>
    <w:p w:rsidR="005F61E7" w:rsidRDefault="005F61E7">
      <w:pPr>
        <w:spacing w:after="12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5F61E7" w:rsidRDefault="003955FC">
      <w:pPr>
        <w:numPr>
          <w:ilvl w:val="0"/>
          <w:numId w:val="6"/>
        </w:numPr>
        <w:spacing w:after="12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Сроки выполнения работ</w:t>
      </w:r>
    </w:p>
    <w:p w:rsidR="005F61E7" w:rsidRPr="003955FC" w:rsidRDefault="003955FC">
      <w:pPr>
        <w:numPr>
          <w:ilvl w:val="1"/>
          <w:numId w:val="7"/>
        </w:numPr>
        <w:tabs>
          <w:tab w:val="left" w:pos="284"/>
        </w:tabs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Начало работ: с </w:t>
      </w:r>
      <w:r w:rsidRPr="003955FC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момента подписания договора.</w:t>
      </w:r>
    </w:p>
    <w:p w:rsidR="005F61E7" w:rsidRDefault="003955FC">
      <w:pPr>
        <w:numPr>
          <w:ilvl w:val="1"/>
          <w:numId w:val="7"/>
        </w:numPr>
        <w:tabs>
          <w:tab w:val="left" w:pos="284"/>
        </w:tabs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Окончание работ со сдачей результатов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– </w:t>
      </w:r>
      <w:r w:rsidRPr="003955FC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 31 августа 2026г.</w:t>
      </w:r>
    </w:p>
    <w:p w:rsidR="005F61E7" w:rsidRDefault="003955FC">
      <w:pPr>
        <w:tabs>
          <w:tab w:val="left" w:pos="-142"/>
          <w:tab w:val="left" w:pos="0"/>
        </w:tabs>
        <w:spacing w:after="0" w:line="240" w:lineRule="auto"/>
        <w:ind w:left="-142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                                                                                                       </w:t>
      </w:r>
    </w:p>
    <w:p w:rsidR="005F61E7" w:rsidRDefault="003955FC">
      <w:pPr>
        <w:numPr>
          <w:ilvl w:val="0"/>
          <w:numId w:val="7"/>
        </w:numPr>
        <w:spacing w:after="12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Иные условия выполнения работ</w:t>
      </w:r>
    </w:p>
    <w:p w:rsidR="005F61E7" w:rsidRDefault="005F61E7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b/>
          <w:vanish/>
          <w:color w:val="FF0000"/>
          <w:sz w:val="24"/>
          <w:szCs w:val="24"/>
          <w:lang w:eastAsia="ru-RU"/>
        </w:rPr>
      </w:pPr>
    </w:p>
    <w:p w:rsidR="005F61E7" w:rsidRDefault="005F61E7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b/>
          <w:vanish/>
          <w:color w:val="FF0000"/>
          <w:sz w:val="24"/>
          <w:szCs w:val="24"/>
          <w:lang w:eastAsia="ru-RU"/>
        </w:rPr>
      </w:pPr>
    </w:p>
    <w:p w:rsidR="005F61E7" w:rsidRDefault="003955F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Состав работ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Подрядчик организовывает выполнение следующих этапов при выполнении работ: </w:t>
      </w:r>
    </w:p>
    <w:p w:rsidR="005F61E7" w:rsidRDefault="003955FC">
      <w:pPr>
        <w:numPr>
          <w:ilvl w:val="1"/>
          <w:numId w:val="7"/>
        </w:numPr>
        <w:tabs>
          <w:tab w:val="left" w:pos="284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Рассмотрение проектной и эксплуатационной документации, ознакомление с особенностями объекта и условиями выполнения работ; Уточнение объемов работ. </w:t>
      </w:r>
    </w:p>
    <w:p w:rsidR="005F61E7" w:rsidRDefault="003955FC">
      <w:pPr>
        <w:numPr>
          <w:ilvl w:val="1"/>
          <w:numId w:val="7"/>
        </w:numPr>
        <w:tabs>
          <w:tab w:val="left" w:pos="284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Внесение изменений (при необходимости) в рабочую документацию.</w:t>
      </w:r>
    </w:p>
    <w:p w:rsidR="005F61E7" w:rsidRDefault="003955FC">
      <w:pPr>
        <w:numPr>
          <w:ilvl w:val="1"/>
          <w:numId w:val="7"/>
        </w:numPr>
        <w:tabs>
          <w:tab w:val="left" w:pos="284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Разработка Проекта производства работ (ППР), содержащего текстовую часть (пояснительную записку) и графическую часть, также уточненный, подробный (в неделях) график производства работ. При применении грузоподъёмных механизмов (подъемных сооружений) к ППР прикладываются Проекты производства работ кранами (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ППРк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), технологические карты на погрузочно-разгрузочные работы (с указанием ответственных лиц). Отдельным разделом разрабатываются мероприятия и требования по обеспечению охраны труда и пожарной и экологической безопасности.</w:t>
      </w:r>
    </w:p>
    <w:p w:rsidR="005F61E7" w:rsidRDefault="003955FC">
      <w:pPr>
        <w:numPr>
          <w:ilvl w:val="1"/>
          <w:numId w:val="7"/>
        </w:numPr>
        <w:tabs>
          <w:tab w:val="left" w:pos="284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Закупка материалов.</w:t>
      </w:r>
    </w:p>
    <w:p w:rsidR="005F61E7" w:rsidRDefault="003955FC">
      <w:pPr>
        <w:numPr>
          <w:ilvl w:val="1"/>
          <w:numId w:val="7"/>
        </w:numPr>
        <w:tabs>
          <w:tab w:val="left" w:pos="284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Организация доставки на объект персонала, оборудования, материалов.</w:t>
      </w:r>
    </w:p>
    <w:p w:rsidR="005F61E7" w:rsidRDefault="003955FC">
      <w:pPr>
        <w:numPr>
          <w:ilvl w:val="1"/>
          <w:numId w:val="7"/>
        </w:numPr>
        <w:tabs>
          <w:tab w:val="left" w:pos="284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Выполнение подготовительных работ: размещение оборудования, материалов на объекте, обеспечение электроснабжения и т.п.</w:t>
      </w:r>
    </w:p>
    <w:p w:rsidR="005F61E7" w:rsidRDefault="003955FC">
      <w:pPr>
        <w:numPr>
          <w:ilvl w:val="1"/>
          <w:numId w:val="7"/>
        </w:numPr>
        <w:tabs>
          <w:tab w:val="left" w:pos="284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Выполнение ремонта бетона и металлических закладных деталей (в соответствии с Таблицей объемов работ).</w:t>
      </w:r>
    </w:p>
    <w:p w:rsidR="005F61E7" w:rsidRDefault="003955FC">
      <w:pPr>
        <w:numPr>
          <w:ilvl w:val="1"/>
          <w:numId w:val="7"/>
        </w:numPr>
        <w:tabs>
          <w:tab w:val="left" w:pos="284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Демонтаж оборудования и вспомогательных сооружений (лестниц, трапов и т.п.), уборка строительного и бытового мусора.</w:t>
      </w:r>
    </w:p>
    <w:p w:rsidR="005F61E7" w:rsidRDefault="003955FC">
      <w:pPr>
        <w:numPr>
          <w:ilvl w:val="1"/>
          <w:numId w:val="7"/>
        </w:numPr>
        <w:tabs>
          <w:tab w:val="left" w:pos="284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Сдача результатов работ Заказчику.</w:t>
      </w:r>
    </w:p>
    <w:p w:rsidR="005F61E7" w:rsidRDefault="003955F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5F61E7">
          <w:pgSz w:w="11906" w:h="16838"/>
          <w:pgMar w:top="1134" w:right="850" w:bottom="1134" w:left="1701" w:header="0" w:footer="0" w:gutter="0"/>
          <w:cols w:space="720"/>
          <w:formProt w:val="0"/>
          <w:docGrid w:linePitch="360" w:charSpace="8192"/>
        </w:sect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состав конкурсной документации включается Техническое предложение на выполнение работ, содержащее подробную информацию (сведения) по выполнению работ в соответствии с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пп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 7.1. - 7.8. ТТ</w:t>
      </w:r>
    </w:p>
    <w:p w:rsidR="005F61E7" w:rsidRDefault="003955FC">
      <w:pPr>
        <w:spacing w:after="120" w:line="240" w:lineRule="auto"/>
        <w:jc w:val="right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lastRenderedPageBreak/>
        <w:t>Таблица 2.</w:t>
      </w:r>
    </w:p>
    <w:p w:rsidR="005F61E7" w:rsidRDefault="003955FC">
      <w:pPr>
        <w:spacing w:after="0" w:line="210" w:lineRule="atLeast"/>
        <w:rPr>
          <w:rFonts w:ascii="Times New Roman" w:eastAsia="Times New Roman" w:hAnsi="Times New Roman" w:cs="Times New Roman"/>
          <w:bCs/>
          <w:sz w:val="24"/>
          <w:szCs w:val="24"/>
          <w:u w:val="single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Электростанция </w:t>
      </w:r>
      <w:r>
        <w:rPr>
          <w:rFonts w:ascii="Times New Roman" w:eastAsia="Times New Roman" w:hAnsi="Times New Roman" w:cs="Times New Roman"/>
          <w:bCs/>
          <w:sz w:val="24"/>
          <w:szCs w:val="24"/>
          <w:u w:val="single"/>
          <w:lang w:eastAsia="ru-RU"/>
        </w:rPr>
        <w:tab/>
        <w:t>Каскад ВГЭС</w:t>
      </w:r>
      <w:r>
        <w:rPr>
          <w:rFonts w:ascii="Times New Roman" w:eastAsia="Times New Roman" w:hAnsi="Times New Roman" w:cs="Times New Roman"/>
          <w:bCs/>
          <w:sz w:val="24"/>
          <w:szCs w:val="24"/>
          <w:u w:val="single"/>
          <w:lang w:eastAsia="ru-RU"/>
        </w:rPr>
        <w:tab/>
        <w:t xml:space="preserve"> им. </w:t>
      </w:r>
      <w:proofErr w:type="spellStart"/>
      <w:r>
        <w:rPr>
          <w:rFonts w:ascii="Times New Roman" w:eastAsia="Times New Roman" w:hAnsi="Times New Roman" w:cs="Times New Roman"/>
          <w:bCs/>
          <w:sz w:val="24"/>
          <w:szCs w:val="24"/>
          <w:u w:val="single"/>
          <w:lang w:eastAsia="ru-RU"/>
        </w:rPr>
        <w:t>Е.Н.Батенчука</w:t>
      </w:r>
      <w:proofErr w:type="spellEnd"/>
      <w:r>
        <w:rPr>
          <w:rFonts w:ascii="Times New Roman" w:eastAsia="Times New Roman" w:hAnsi="Times New Roman" w:cs="Times New Roman"/>
          <w:bCs/>
          <w:sz w:val="24"/>
          <w:szCs w:val="24"/>
          <w:u w:val="single"/>
          <w:lang w:eastAsia="ru-RU"/>
        </w:rPr>
        <w:tab/>
      </w:r>
    </w:p>
    <w:p w:rsidR="005F61E7" w:rsidRDefault="003955FC">
      <w:pPr>
        <w:spacing w:after="0" w:line="210" w:lineRule="atLeast"/>
        <w:rPr>
          <w:rFonts w:ascii="Times New Roman" w:eastAsia="Times New Roman" w:hAnsi="Times New Roman" w:cs="Times New Roman"/>
          <w:bCs/>
          <w:sz w:val="24"/>
          <w:szCs w:val="24"/>
          <w:u w:val="single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Объект ремонта </w:t>
      </w:r>
      <w:r>
        <w:rPr>
          <w:rFonts w:ascii="Times New Roman" w:eastAsia="Times New Roman" w:hAnsi="Times New Roman" w:cs="Times New Roman"/>
          <w:bCs/>
          <w:sz w:val="24"/>
          <w:szCs w:val="24"/>
          <w:u w:val="single"/>
          <w:lang w:eastAsia="ru-RU"/>
        </w:rPr>
        <w:tab/>
        <w:t>Отсасывающие трубы ГЭС-1</w:t>
      </w:r>
    </w:p>
    <w:p w:rsidR="005F61E7" w:rsidRDefault="003955FC">
      <w:pPr>
        <w:spacing w:after="0" w:line="210" w:lineRule="atLeast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bookmarkStart w:id="0" w:name="i21156744"/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ВЕДОМОСТЬ (опись)</w:t>
      </w:r>
      <w:bookmarkEnd w:id="0"/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объемов работ</w:t>
      </w:r>
    </w:p>
    <w:p w:rsidR="005F61E7" w:rsidRDefault="003955FC">
      <w:pPr>
        <w:spacing w:after="0" w:line="210" w:lineRule="atLeast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на 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 xml:space="preserve">ремонт отсасывающей трубы 1Г ГЭС-1 </w:t>
      </w:r>
    </w:p>
    <w:p w:rsidR="005F61E7" w:rsidRDefault="005F61E7">
      <w:pPr>
        <w:spacing w:after="0" w:line="210" w:lineRule="atLeast"/>
        <w:jc w:val="center"/>
        <w:rPr>
          <w:sz w:val="4"/>
          <w:szCs w:val="24"/>
        </w:rPr>
      </w:pPr>
    </w:p>
    <w:p w:rsidR="005F61E7" w:rsidRDefault="003955FC">
      <w:pPr>
        <w:spacing w:after="0" w:line="210" w:lineRule="atLeast"/>
        <w:jc w:val="center"/>
        <w:rPr>
          <w:rFonts w:ascii="Times New Roman" w:eastAsia="Times New Roman" w:hAnsi="Times New Roman" w:cs="Times New Roman"/>
          <w:bCs/>
          <w:sz w:val="24"/>
          <w:szCs w:val="24"/>
          <w:u w:val="single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Основание: 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>Акт дефектации оборудования отсасывающей трубы 1Г от 07.04.26г.</w:t>
      </w:r>
    </w:p>
    <w:p w:rsidR="005F61E7" w:rsidRDefault="003955FC">
      <w:pPr>
        <w:spacing w:after="0" w:line="210" w:lineRule="atLeast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ab/>
      </w:r>
    </w:p>
    <w:tbl>
      <w:tblPr>
        <w:tblW w:w="15213" w:type="dxa"/>
        <w:tblLayout w:type="fixed"/>
        <w:tblLook w:val="04A0" w:firstRow="1" w:lastRow="0" w:firstColumn="1" w:lastColumn="0" w:noHBand="0" w:noVBand="1"/>
      </w:tblPr>
      <w:tblGrid>
        <w:gridCol w:w="704"/>
        <w:gridCol w:w="5101"/>
        <w:gridCol w:w="7118"/>
        <w:gridCol w:w="1190"/>
        <w:gridCol w:w="1100"/>
      </w:tblGrid>
      <w:tr w:rsidR="005F61E7">
        <w:trPr>
          <w:trHeight w:val="683"/>
        </w:trPr>
        <w:tc>
          <w:tcPr>
            <w:tcW w:w="704" w:type="dxa"/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5101" w:type="dxa"/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Вид работ</w:t>
            </w:r>
          </w:p>
        </w:tc>
        <w:tc>
          <w:tcPr>
            <w:tcW w:w="7118" w:type="dxa"/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Формула подсчета</w:t>
            </w:r>
          </w:p>
        </w:tc>
        <w:tc>
          <w:tcPr>
            <w:tcW w:w="1190" w:type="dxa"/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Ед. изм.</w:t>
            </w:r>
          </w:p>
        </w:tc>
        <w:tc>
          <w:tcPr>
            <w:tcW w:w="1100" w:type="dxa"/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Кол - во</w:t>
            </w:r>
          </w:p>
        </w:tc>
      </w:tr>
      <w:tr w:rsidR="005F61E7">
        <w:tc>
          <w:tcPr>
            <w:tcW w:w="704" w:type="dxa"/>
            <w:tcBorders>
              <w:bottom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5101" w:type="dxa"/>
            <w:tcBorders>
              <w:bottom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2</w:t>
            </w:r>
          </w:p>
        </w:tc>
        <w:tc>
          <w:tcPr>
            <w:tcW w:w="7118" w:type="dxa"/>
            <w:tcBorders>
              <w:bottom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3</w:t>
            </w:r>
          </w:p>
        </w:tc>
        <w:tc>
          <w:tcPr>
            <w:tcW w:w="1190" w:type="dxa"/>
            <w:tcBorders>
              <w:bottom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4</w:t>
            </w:r>
          </w:p>
        </w:tc>
        <w:tc>
          <w:tcPr>
            <w:tcW w:w="1100" w:type="dxa"/>
            <w:tcBorders>
              <w:bottom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5</w:t>
            </w:r>
          </w:p>
        </w:tc>
      </w:tr>
      <w:tr w:rsidR="005F61E7"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1</w:t>
            </w:r>
          </w:p>
        </w:tc>
        <w:tc>
          <w:tcPr>
            <w:tcW w:w="5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Завоз материалов и оборудования на место выполнения работ</w:t>
            </w:r>
          </w:p>
        </w:tc>
        <w:tc>
          <w:tcPr>
            <w:tcW w:w="7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5F61E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т</w:t>
            </w: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5F61E7">
            <w:pPr>
              <w:widowControl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5F61E7">
        <w:trPr>
          <w:trHeight w:val="393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2</w:t>
            </w:r>
          </w:p>
        </w:tc>
        <w:tc>
          <w:tcPr>
            <w:tcW w:w="5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Монтаж металлической спусковой лестницы </w:t>
            </w:r>
          </w:p>
          <w:p w:rsidR="005F61E7" w:rsidRDefault="003955FC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(отм.146,0-161,0 м) </w:t>
            </w:r>
          </w:p>
        </w:tc>
        <w:tc>
          <w:tcPr>
            <w:tcW w:w="7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Calibri" w:hAnsi="Times New Roman" w:cs="Times New Roman"/>
                <w:sz w:val="18"/>
                <w:szCs w:val="18"/>
                <w:lang w:val="en-US"/>
              </w:rPr>
              <w:t>H</w:t>
            </w: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=15 м.</w:t>
            </w:r>
          </w:p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М=0,5 т.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м/т</w:t>
            </w: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15/0,5</w:t>
            </w:r>
          </w:p>
        </w:tc>
      </w:tr>
      <w:tr w:rsidR="005F61E7">
        <w:trPr>
          <w:trHeight w:val="393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3</w:t>
            </w:r>
          </w:p>
        </w:tc>
        <w:tc>
          <w:tcPr>
            <w:tcW w:w="5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Прокладка инженерных коммуникаций</w:t>
            </w:r>
          </w:p>
        </w:tc>
        <w:tc>
          <w:tcPr>
            <w:tcW w:w="7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Освещение 100м. (кабель</w:t>
            </w: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Ø3*2,5); вода (внутренний Ø25мм; наружный Ø30мм); воздух 80м. (внутренний Ø40мм; наружный Ø60мм); </w:t>
            </w:r>
            <w:r>
              <w:rPr>
                <w:rFonts w:ascii="Times New Roman" w:eastAsia="Calibri" w:hAnsi="Times New Roman" w:cs="Times New Roman"/>
                <w:sz w:val="20"/>
                <w:szCs w:val="20"/>
              </w:rPr>
              <w:br/>
              <w:t>для торкрет-бетона 100м. (внутренний Ø38мм; наружный Ø54мм).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eastAsia="Calibri" w:hAnsi="Times New Roman" w:cs="Times New Roman"/>
              </w:rPr>
              <w:t>п.м</w:t>
            </w:r>
            <w:proofErr w:type="spellEnd"/>
            <w:r>
              <w:rPr>
                <w:rFonts w:ascii="Times New Roman" w:eastAsia="Calibri" w:hAnsi="Times New Roman" w:cs="Times New Roman"/>
              </w:rPr>
              <w:t>.</w:t>
            </w: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100/100/80/100</w:t>
            </w:r>
          </w:p>
        </w:tc>
      </w:tr>
      <w:tr w:rsidR="005F61E7">
        <w:trPr>
          <w:trHeight w:val="393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4</w:t>
            </w:r>
          </w:p>
        </w:tc>
        <w:tc>
          <w:tcPr>
            <w:tcW w:w="5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Бурение шпуров под анкера Ø20мм. </w:t>
            </w:r>
            <w:r>
              <w:rPr>
                <w:rFonts w:ascii="Times New Roman" w:eastAsia="Calibri" w:hAnsi="Times New Roman" w:cs="Times New Roman"/>
                <w:sz w:val="20"/>
                <w:szCs w:val="20"/>
              </w:rPr>
              <w:br/>
              <w:t>Установка анкеров Ø16мм для крепление трапа</w:t>
            </w:r>
          </w:p>
        </w:tc>
        <w:tc>
          <w:tcPr>
            <w:tcW w:w="7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N=2*25 шт.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шт.</w:t>
            </w: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50</w:t>
            </w:r>
          </w:p>
        </w:tc>
      </w:tr>
      <w:tr w:rsidR="005F61E7">
        <w:trPr>
          <w:trHeight w:val="413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5</w:t>
            </w:r>
          </w:p>
        </w:tc>
        <w:tc>
          <w:tcPr>
            <w:tcW w:w="5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Монтаж площадки под оборудование и трапа из доски 50мм.</w:t>
            </w:r>
          </w:p>
        </w:tc>
        <w:tc>
          <w:tcPr>
            <w:tcW w:w="7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Sпл</w:t>
            </w:r>
            <w:proofErr w:type="spellEnd"/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=29м</w:t>
            </w:r>
            <w:r>
              <w:rPr>
                <w:rFonts w:ascii="Times New Roman" w:eastAsia="Calibri" w:hAnsi="Times New Roman" w:cs="Times New Roman"/>
                <w:sz w:val="18"/>
                <w:szCs w:val="18"/>
                <w:vertAlign w:val="superscript"/>
              </w:rPr>
              <w:t>2</w:t>
            </w: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; </w:t>
            </w:r>
            <w:proofErr w:type="spellStart"/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Vпл</w:t>
            </w:r>
            <w:proofErr w:type="spellEnd"/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=1,4м</w:t>
            </w:r>
            <w:r>
              <w:rPr>
                <w:rFonts w:ascii="Times New Roman" w:eastAsia="Calibri" w:hAnsi="Times New Roman" w:cs="Times New Roman"/>
                <w:sz w:val="18"/>
                <w:szCs w:val="18"/>
                <w:vertAlign w:val="superscript"/>
              </w:rPr>
              <w:t>3</w:t>
            </w: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;</w:t>
            </w:r>
            <w:r>
              <w:rPr>
                <w:rFonts w:ascii="Times New Roman" w:eastAsia="Calibri" w:hAnsi="Times New Roman" w:cs="Times New Roman"/>
                <w:sz w:val="18"/>
                <w:szCs w:val="18"/>
              </w:rPr>
              <w:br/>
            </w:r>
            <w:proofErr w:type="spellStart"/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Sтр</w:t>
            </w:r>
            <w:proofErr w:type="spellEnd"/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=20м</w:t>
            </w:r>
            <w:r>
              <w:rPr>
                <w:rFonts w:ascii="Times New Roman" w:eastAsia="Calibri" w:hAnsi="Times New Roman" w:cs="Times New Roman"/>
                <w:sz w:val="18"/>
                <w:szCs w:val="18"/>
                <w:vertAlign w:val="superscript"/>
              </w:rPr>
              <w:t>2</w:t>
            </w: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; </w:t>
            </w:r>
            <w:proofErr w:type="spellStart"/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Vтр</w:t>
            </w:r>
            <w:proofErr w:type="spellEnd"/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=1,0м</w:t>
            </w:r>
            <w:r>
              <w:rPr>
                <w:rFonts w:ascii="Times New Roman" w:eastAsia="Calibri" w:hAnsi="Times New Roman" w:cs="Times New Roman"/>
                <w:sz w:val="18"/>
                <w:szCs w:val="18"/>
                <w:vertAlign w:val="superscript"/>
              </w:rPr>
              <w:t>3</w:t>
            </w: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;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/>
              </w:rPr>
            </w:pPr>
            <w:r>
              <w:rPr>
                <w:rFonts w:ascii="Times New Roman" w:eastAsia="Calibri" w:hAnsi="Times New Roman"/>
              </w:rPr>
              <w:t>м</w:t>
            </w:r>
            <w:r>
              <w:rPr>
                <w:rFonts w:ascii="Times New Roman" w:eastAsia="Calibri" w:hAnsi="Times New Roman"/>
                <w:vertAlign w:val="superscript"/>
              </w:rPr>
              <w:t>2</w:t>
            </w:r>
            <w:r>
              <w:rPr>
                <w:rFonts w:ascii="Times New Roman" w:eastAsia="Calibri" w:hAnsi="Times New Roman"/>
              </w:rPr>
              <w:t>/м</w:t>
            </w:r>
            <w:r>
              <w:rPr>
                <w:rFonts w:ascii="Times New Roman" w:eastAsia="Calibri" w:hAnsi="Times New Roman"/>
                <w:vertAlign w:val="superscript"/>
              </w:rPr>
              <w:t>3</w:t>
            </w: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49/2,4</w:t>
            </w:r>
          </w:p>
        </w:tc>
      </w:tr>
      <w:tr w:rsidR="005F61E7"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6</w:t>
            </w:r>
          </w:p>
        </w:tc>
        <w:tc>
          <w:tcPr>
            <w:tcW w:w="5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Вырубка дефектного и ослабленного бетона</w:t>
            </w:r>
          </w:p>
          <w:p w:rsidR="005F61E7" w:rsidRDefault="005F61E7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eastAsia="Calibri"/>
                <w:sz w:val="18"/>
                <w:szCs w:val="18"/>
              </w:rPr>
            </w:pPr>
            <w:proofErr w:type="spellStart"/>
            <w:r>
              <w:rPr>
                <w:rFonts w:ascii="Times New Roman" w:eastAsia="Calibri" w:hAnsi="Times New Roman" w:cs="Times New Roman"/>
                <w:sz w:val="18"/>
                <w:szCs w:val="18"/>
                <w:lang w:val="en-US"/>
              </w:rPr>
              <w:t>Vоб</w:t>
            </w:r>
            <w:proofErr w:type="spellEnd"/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=1,1 м</w:t>
            </w:r>
            <w:r>
              <w:rPr>
                <w:rFonts w:ascii="Times New Roman" w:eastAsia="Calibri" w:hAnsi="Times New Roman" w:cs="Times New Roman"/>
                <w:sz w:val="18"/>
                <w:szCs w:val="18"/>
                <w:vertAlign w:val="superscript"/>
              </w:rPr>
              <w:t>3</w:t>
            </w: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;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vertAlign w:val="superscript"/>
              </w:rPr>
            </w:pPr>
            <w:r>
              <w:rPr>
                <w:rFonts w:ascii="Times New Roman" w:eastAsia="Calibri" w:hAnsi="Times New Roman" w:cs="Times New Roman"/>
              </w:rPr>
              <w:t>м</w:t>
            </w:r>
            <w:r>
              <w:rPr>
                <w:rFonts w:ascii="Times New Roman" w:eastAsia="Calibri" w:hAnsi="Times New Roman" w:cs="Times New Roman"/>
                <w:vertAlign w:val="superscript"/>
              </w:rPr>
              <w:t>3</w:t>
            </w: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 xml:space="preserve"> 1,1</w:t>
            </w:r>
          </w:p>
        </w:tc>
      </w:tr>
      <w:tr w:rsidR="005F61E7"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7</w:t>
            </w:r>
          </w:p>
        </w:tc>
        <w:tc>
          <w:tcPr>
            <w:tcW w:w="5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Очистка бетонной поверхности от следов выщелачивания</w:t>
            </w:r>
          </w:p>
        </w:tc>
        <w:tc>
          <w:tcPr>
            <w:tcW w:w="7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eastAsia="Calibri"/>
                <w:sz w:val="18"/>
                <w:szCs w:val="18"/>
                <w:lang w:val="en-US"/>
              </w:rPr>
            </w:pPr>
            <w:proofErr w:type="spellStart"/>
            <w:r>
              <w:rPr>
                <w:rFonts w:ascii="Times New Roman" w:eastAsia="Calibri" w:hAnsi="Times New Roman" w:cs="Times New Roman"/>
                <w:sz w:val="18"/>
                <w:szCs w:val="18"/>
                <w:lang w:val="en-US"/>
              </w:rPr>
              <w:t>Sобщ</w:t>
            </w:r>
            <w:proofErr w:type="spellEnd"/>
            <w:r>
              <w:rPr>
                <w:rFonts w:ascii="Times New Roman" w:eastAsia="Calibri" w:hAnsi="Times New Roman" w:cs="Times New Roman"/>
                <w:sz w:val="18"/>
                <w:szCs w:val="18"/>
                <w:lang w:val="en-US"/>
              </w:rPr>
              <w:t>=S</w:t>
            </w:r>
            <w:r>
              <w:rPr>
                <w:rFonts w:ascii="Times New Roman" w:eastAsia="Calibri" w:hAnsi="Times New Roman" w:cs="Times New Roman"/>
                <w:sz w:val="18"/>
                <w:szCs w:val="18"/>
                <w:vertAlign w:val="subscript"/>
                <w:lang w:val="en-US"/>
              </w:rPr>
              <w:t>1</w:t>
            </w:r>
            <w:r>
              <w:rPr>
                <w:rFonts w:ascii="Times New Roman" w:eastAsia="Calibri" w:hAnsi="Times New Roman" w:cs="Times New Roman"/>
                <w:sz w:val="18"/>
                <w:szCs w:val="18"/>
                <w:lang w:val="en-US"/>
              </w:rPr>
              <w:t>+S</w:t>
            </w:r>
            <w:r>
              <w:rPr>
                <w:rFonts w:ascii="Times New Roman" w:eastAsia="Calibri" w:hAnsi="Times New Roman" w:cs="Times New Roman"/>
                <w:sz w:val="18"/>
                <w:szCs w:val="18"/>
                <w:vertAlign w:val="subscript"/>
                <w:lang w:val="en-US"/>
              </w:rPr>
              <w:t>2</w:t>
            </w:r>
            <w:r>
              <w:rPr>
                <w:rFonts w:ascii="Times New Roman" w:eastAsia="Calibri" w:hAnsi="Times New Roman" w:cs="Times New Roman"/>
                <w:sz w:val="18"/>
                <w:szCs w:val="18"/>
                <w:lang w:val="en-US"/>
              </w:rPr>
              <w:t>+S</w:t>
            </w:r>
            <w:r>
              <w:rPr>
                <w:rFonts w:ascii="Times New Roman" w:eastAsia="Calibri" w:hAnsi="Times New Roman" w:cs="Times New Roman"/>
                <w:sz w:val="18"/>
                <w:szCs w:val="18"/>
                <w:vertAlign w:val="subscript"/>
                <w:lang w:val="en-US"/>
              </w:rPr>
              <w:t>3</w:t>
            </w:r>
            <w:r>
              <w:rPr>
                <w:rFonts w:ascii="Times New Roman" w:eastAsia="Calibri" w:hAnsi="Times New Roman" w:cs="Times New Roman"/>
                <w:sz w:val="18"/>
                <w:szCs w:val="18"/>
                <w:lang w:val="en-US"/>
              </w:rPr>
              <w:t xml:space="preserve">; </w:t>
            </w:r>
            <w:proofErr w:type="spellStart"/>
            <w:r>
              <w:rPr>
                <w:rFonts w:ascii="Times New Roman" w:eastAsia="Calibri" w:hAnsi="Times New Roman" w:cs="Times New Roman"/>
                <w:sz w:val="18"/>
                <w:szCs w:val="18"/>
                <w:lang w:val="en-US"/>
              </w:rPr>
              <w:t>Sобщ</w:t>
            </w:r>
            <w:proofErr w:type="spellEnd"/>
            <w:r>
              <w:rPr>
                <w:rFonts w:ascii="Times New Roman" w:eastAsia="Calibri" w:hAnsi="Times New Roman" w:cs="Times New Roman"/>
                <w:sz w:val="18"/>
                <w:szCs w:val="18"/>
                <w:lang w:val="en-US"/>
              </w:rPr>
              <w:t xml:space="preserve">=(2*2)+(16*3)+(3*2)=58 </w:t>
            </w: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м</w:t>
            </w:r>
            <w:r>
              <w:rPr>
                <w:rFonts w:ascii="Times New Roman" w:eastAsia="Calibri" w:hAnsi="Times New Roman" w:cs="Times New Roman"/>
                <w:sz w:val="18"/>
                <w:szCs w:val="18"/>
                <w:vertAlign w:val="superscript"/>
                <w:lang w:val="en-US"/>
              </w:rPr>
              <w:t>2</w:t>
            </w:r>
            <w:r>
              <w:rPr>
                <w:rFonts w:ascii="Times New Roman" w:eastAsia="Calibri" w:hAnsi="Times New Roman" w:cs="Times New Roman"/>
                <w:sz w:val="18"/>
                <w:szCs w:val="18"/>
                <w:lang w:val="en-US"/>
              </w:rPr>
              <w:t>;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vertAlign w:val="superscript"/>
              </w:rPr>
            </w:pPr>
            <w:r>
              <w:rPr>
                <w:rFonts w:ascii="Times New Roman" w:eastAsia="Calibri" w:hAnsi="Times New Roman" w:cs="Times New Roman"/>
              </w:rPr>
              <w:t>м</w:t>
            </w:r>
            <w:r>
              <w:rPr>
                <w:rFonts w:ascii="Times New Roman" w:eastAsia="Calibri" w:hAnsi="Times New Roman" w:cs="Times New Roman"/>
                <w:vertAlign w:val="superscript"/>
              </w:rPr>
              <w:t>2</w:t>
            </w: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58</w:t>
            </w:r>
          </w:p>
        </w:tc>
      </w:tr>
      <w:tr w:rsidR="005F61E7"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8</w:t>
            </w:r>
          </w:p>
        </w:tc>
        <w:tc>
          <w:tcPr>
            <w:tcW w:w="5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Гидроструйная</w:t>
            </w:r>
            <w:proofErr w:type="spellEnd"/>
            <w:r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и ручная очистка металлических поверхностей силовой арматуры (10% от общей площади)</w:t>
            </w:r>
          </w:p>
        </w:tc>
        <w:tc>
          <w:tcPr>
            <w:tcW w:w="7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eastAsia="Calibri"/>
                <w:sz w:val="18"/>
                <w:szCs w:val="18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  <w:lang w:val="en-US"/>
              </w:rPr>
              <w:t>S</w:t>
            </w:r>
            <w:proofErr w:type="spellStart"/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арм</w:t>
            </w:r>
            <w:proofErr w:type="spellEnd"/>
            <w:r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 = </w:t>
            </w:r>
            <w:proofErr w:type="spellStart"/>
            <w:r>
              <w:rPr>
                <w:rFonts w:ascii="Times New Roman" w:eastAsia="Calibri" w:hAnsi="Times New Roman" w:cs="Times New Roman"/>
                <w:sz w:val="18"/>
                <w:szCs w:val="18"/>
                <w:lang w:val="en-US"/>
              </w:rPr>
              <w:t>Sобщ</w:t>
            </w:r>
            <w:proofErr w:type="spellEnd"/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*0,1 = 58м²*0,1 = 5,8 м²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vertAlign w:val="superscript"/>
              </w:rPr>
            </w:pPr>
            <w:r>
              <w:rPr>
                <w:rFonts w:ascii="Times New Roman" w:eastAsia="Calibri" w:hAnsi="Times New Roman" w:cs="Times New Roman"/>
              </w:rPr>
              <w:t>м</w:t>
            </w:r>
            <w:r>
              <w:rPr>
                <w:rFonts w:ascii="Times New Roman" w:eastAsia="Calibri" w:hAnsi="Times New Roman" w:cs="Times New Roman"/>
                <w:vertAlign w:val="superscript"/>
              </w:rPr>
              <w:t>2</w:t>
            </w: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5,8</w:t>
            </w:r>
          </w:p>
        </w:tc>
      </w:tr>
      <w:tr w:rsidR="005F61E7"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9</w:t>
            </w:r>
          </w:p>
        </w:tc>
        <w:tc>
          <w:tcPr>
            <w:tcW w:w="5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Срезка дефектной силовой арматуры Ø16мм (30% от общей площади)</w:t>
            </w:r>
          </w:p>
        </w:tc>
        <w:tc>
          <w:tcPr>
            <w:tcW w:w="7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eastAsia="Calibri"/>
                <w:sz w:val="18"/>
                <w:szCs w:val="18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  <w:lang w:val="en-US"/>
              </w:rPr>
              <w:t>S</w:t>
            </w:r>
            <w:proofErr w:type="spellStart"/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арм</w:t>
            </w:r>
            <w:proofErr w:type="spellEnd"/>
            <w:r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 = </w:t>
            </w:r>
            <w:proofErr w:type="spellStart"/>
            <w:r>
              <w:rPr>
                <w:rFonts w:ascii="Times New Roman" w:eastAsia="Calibri" w:hAnsi="Times New Roman" w:cs="Times New Roman"/>
                <w:sz w:val="18"/>
                <w:szCs w:val="18"/>
                <w:lang w:val="en-US"/>
              </w:rPr>
              <w:t>Sобщ</w:t>
            </w:r>
            <w:proofErr w:type="spellEnd"/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*0,3 = 58м²*0,3 = 17,4м²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vertAlign w:val="superscript"/>
              </w:rPr>
            </w:pPr>
            <w:r>
              <w:rPr>
                <w:rFonts w:ascii="Times New Roman" w:eastAsia="Calibri" w:hAnsi="Times New Roman" w:cs="Times New Roman"/>
              </w:rPr>
              <w:t>м</w:t>
            </w:r>
            <w:r>
              <w:rPr>
                <w:rFonts w:ascii="Times New Roman" w:eastAsia="Calibri" w:hAnsi="Times New Roman" w:cs="Times New Roman"/>
                <w:vertAlign w:val="superscript"/>
              </w:rPr>
              <w:t>2</w:t>
            </w: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17.4</w:t>
            </w:r>
          </w:p>
        </w:tc>
      </w:tr>
      <w:tr w:rsidR="005F61E7"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10</w:t>
            </w:r>
          </w:p>
        </w:tc>
        <w:tc>
          <w:tcPr>
            <w:tcW w:w="5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Монтаж силовой арматуры Ø16мм методом сварки (30% от общей площади)</w:t>
            </w:r>
          </w:p>
        </w:tc>
        <w:tc>
          <w:tcPr>
            <w:tcW w:w="7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eastAsia="Calibri"/>
                <w:sz w:val="18"/>
                <w:szCs w:val="18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  <w:lang w:val="en-US"/>
              </w:rPr>
              <w:t>S</w:t>
            </w:r>
            <w:proofErr w:type="spellStart"/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арм</w:t>
            </w:r>
            <w:proofErr w:type="spellEnd"/>
            <w:r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 = </w:t>
            </w:r>
            <w:proofErr w:type="spellStart"/>
            <w:r>
              <w:rPr>
                <w:rFonts w:ascii="Times New Roman" w:eastAsia="Calibri" w:hAnsi="Times New Roman" w:cs="Times New Roman"/>
                <w:sz w:val="18"/>
                <w:szCs w:val="18"/>
                <w:lang w:val="en-US"/>
              </w:rPr>
              <w:t>Sобщ</w:t>
            </w:r>
            <w:proofErr w:type="spellEnd"/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*0,3 = 58м²*0,3 = 17,4м²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vertAlign w:val="superscript"/>
              </w:rPr>
            </w:pPr>
            <w:r>
              <w:rPr>
                <w:rFonts w:ascii="Times New Roman" w:eastAsia="Calibri" w:hAnsi="Times New Roman" w:cs="Times New Roman"/>
              </w:rPr>
              <w:t>м</w:t>
            </w:r>
            <w:r>
              <w:rPr>
                <w:rFonts w:ascii="Times New Roman" w:eastAsia="Calibri" w:hAnsi="Times New Roman" w:cs="Times New Roman"/>
                <w:vertAlign w:val="superscript"/>
              </w:rPr>
              <w:t>2</w:t>
            </w: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17,4</w:t>
            </w:r>
          </w:p>
        </w:tc>
      </w:tr>
      <w:tr w:rsidR="005F61E7"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11</w:t>
            </w:r>
          </w:p>
        </w:tc>
        <w:tc>
          <w:tcPr>
            <w:tcW w:w="5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Покрытие распределительной сетки и силовой арматуры (40% от общей площади) составом «БИРСС </w:t>
            </w:r>
            <w:proofErr w:type="spellStart"/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Гермоластик</w:t>
            </w:r>
            <w:proofErr w:type="spellEnd"/>
            <w:r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Антикор</w:t>
            </w:r>
            <w:proofErr w:type="spellEnd"/>
            <w:r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» или составом с аналогичными характеристиками </w:t>
            </w:r>
          </w:p>
        </w:tc>
        <w:tc>
          <w:tcPr>
            <w:tcW w:w="7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eastAsia="Calibri"/>
                <w:sz w:val="18"/>
                <w:szCs w:val="18"/>
              </w:rPr>
            </w:pPr>
            <w:proofErr w:type="spellStart"/>
            <w:r>
              <w:rPr>
                <w:rFonts w:ascii="Times New Roman" w:eastAsia="Calibri" w:hAnsi="Times New Roman" w:cs="Times New Roman"/>
                <w:sz w:val="20"/>
                <w:szCs w:val="20"/>
                <w:lang w:val="en-US"/>
              </w:rPr>
              <w:t>S</w:t>
            </w:r>
            <w:r>
              <w:rPr>
                <w:rFonts w:ascii="Times New Roman" w:eastAsia="Calibri" w:hAnsi="Times New Roman" w:cs="Times New Roman"/>
                <w:sz w:val="18"/>
                <w:szCs w:val="18"/>
                <w:lang w:val="en-US"/>
              </w:rPr>
              <w:t>кар</w:t>
            </w:r>
            <w:proofErr w:type="spellEnd"/>
            <w:r>
              <w:rPr>
                <w:rFonts w:ascii="Times New Roman" w:eastAsia="Calibri" w:hAnsi="Times New Roman" w:cs="Times New Roman"/>
                <w:sz w:val="20"/>
                <w:szCs w:val="20"/>
                <w:lang w:val="en-US"/>
              </w:rPr>
              <w:t xml:space="preserve"> =</w:t>
            </w: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Times New Roman" w:eastAsia="Calibri" w:hAnsi="Times New Roman" w:cs="Times New Roman"/>
                <w:sz w:val="18"/>
                <w:szCs w:val="18"/>
                <w:lang w:val="en-US"/>
              </w:rPr>
              <w:t>Sобщ</w:t>
            </w:r>
            <w:proofErr w:type="spellEnd"/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*0,4 = 58м²*0,4 = 23,2 м²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vertAlign w:val="superscript"/>
              </w:rPr>
            </w:pPr>
            <w:r>
              <w:rPr>
                <w:rFonts w:ascii="Times New Roman" w:eastAsia="Calibri" w:hAnsi="Times New Roman" w:cs="Times New Roman"/>
              </w:rPr>
              <w:t>м</w:t>
            </w:r>
            <w:r>
              <w:rPr>
                <w:rFonts w:ascii="Times New Roman" w:eastAsia="Calibri" w:hAnsi="Times New Roman" w:cs="Times New Roman"/>
                <w:vertAlign w:val="superscript"/>
              </w:rPr>
              <w:t>2</w:t>
            </w: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23,2</w:t>
            </w:r>
          </w:p>
        </w:tc>
      </w:tr>
      <w:tr w:rsidR="005F61E7">
        <w:trPr>
          <w:trHeight w:val="361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12</w:t>
            </w:r>
          </w:p>
        </w:tc>
        <w:tc>
          <w:tcPr>
            <w:tcW w:w="5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Монтаж распределительной сетки из проволоки либо полимерных композитных материалов Ø4мм с размерами ячеек 100*100мм с (на всей ремонтируемой площади) посредством дюбель гвоздей с шагом 700*700мм. (2 шт. на 1м</w:t>
            </w:r>
            <w:r>
              <w:rPr>
                <w:rFonts w:ascii="Times New Roman" w:eastAsia="Calibri" w:hAnsi="Times New Roman" w:cs="Times New Roman"/>
                <w:sz w:val="20"/>
                <w:szCs w:val="20"/>
                <w:vertAlign w:val="superscript"/>
              </w:rPr>
              <w:t>2</w:t>
            </w: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7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eastAsia="Calibri"/>
                <w:sz w:val="18"/>
                <w:szCs w:val="18"/>
                <w:lang w:val="en-US"/>
              </w:rPr>
            </w:pPr>
            <w:proofErr w:type="spellStart"/>
            <w:r>
              <w:rPr>
                <w:rFonts w:ascii="Times New Roman" w:eastAsia="Calibri" w:hAnsi="Times New Roman" w:cs="Times New Roman"/>
                <w:sz w:val="18"/>
                <w:szCs w:val="18"/>
                <w:lang w:val="en-US"/>
              </w:rPr>
              <w:t>Sобщ</w:t>
            </w:r>
            <w:proofErr w:type="spellEnd"/>
            <w:r>
              <w:rPr>
                <w:rFonts w:ascii="Times New Roman" w:eastAsia="Calibri" w:hAnsi="Times New Roman" w:cs="Times New Roman"/>
                <w:sz w:val="18"/>
                <w:szCs w:val="18"/>
                <w:lang w:val="en-US"/>
              </w:rPr>
              <w:t>=S</w:t>
            </w:r>
            <w:r>
              <w:rPr>
                <w:rFonts w:ascii="Times New Roman" w:eastAsia="Calibri" w:hAnsi="Times New Roman" w:cs="Times New Roman"/>
                <w:szCs w:val="18"/>
                <w:vertAlign w:val="subscript"/>
                <w:lang w:val="en-US"/>
              </w:rPr>
              <w:t>1</w:t>
            </w:r>
            <w:r>
              <w:rPr>
                <w:rFonts w:ascii="Times New Roman" w:eastAsia="Calibri" w:hAnsi="Times New Roman" w:cs="Times New Roman"/>
                <w:sz w:val="18"/>
                <w:szCs w:val="18"/>
                <w:lang w:val="en-US"/>
              </w:rPr>
              <w:t>+S</w:t>
            </w:r>
            <w:r>
              <w:rPr>
                <w:rFonts w:ascii="Times New Roman" w:eastAsia="Calibri" w:hAnsi="Times New Roman" w:cs="Times New Roman"/>
                <w:szCs w:val="18"/>
                <w:vertAlign w:val="subscript"/>
                <w:lang w:val="en-US"/>
              </w:rPr>
              <w:t>2</w:t>
            </w:r>
            <w:r>
              <w:rPr>
                <w:rFonts w:ascii="Times New Roman" w:eastAsia="Calibri" w:hAnsi="Times New Roman" w:cs="Times New Roman"/>
                <w:sz w:val="18"/>
                <w:szCs w:val="18"/>
                <w:lang w:val="en-US"/>
              </w:rPr>
              <w:t>+S</w:t>
            </w:r>
            <w:r>
              <w:rPr>
                <w:rFonts w:ascii="Times New Roman" w:eastAsia="Calibri" w:hAnsi="Times New Roman" w:cs="Times New Roman"/>
                <w:szCs w:val="18"/>
                <w:vertAlign w:val="subscript"/>
                <w:lang w:val="en-US"/>
              </w:rPr>
              <w:t>3</w:t>
            </w:r>
            <w:r>
              <w:rPr>
                <w:rFonts w:ascii="Times New Roman" w:eastAsia="Calibri" w:hAnsi="Times New Roman" w:cs="Times New Roman"/>
                <w:sz w:val="18"/>
                <w:szCs w:val="18"/>
                <w:lang w:val="en-US"/>
              </w:rPr>
              <w:t xml:space="preserve">; </w:t>
            </w:r>
            <w:proofErr w:type="spellStart"/>
            <w:r>
              <w:rPr>
                <w:rFonts w:ascii="Times New Roman" w:eastAsia="Calibri" w:hAnsi="Times New Roman" w:cs="Times New Roman"/>
                <w:sz w:val="18"/>
                <w:szCs w:val="18"/>
                <w:lang w:val="en-US"/>
              </w:rPr>
              <w:t>Sобщ</w:t>
            </w:r>
            <w:proofErr w:type="spellEnd"/>
            <w:r>
              <w:rPr>
                <w:rFonts w:ascii="Times New Roman" w:eastAsia="Calibri" w:hAnsi="Times New Roman" w:cs="Times New Roman"/>
                <w:sz w:val="18"/>
                <w:szCs w:val="18"/>
                <w:lang w:val="en-US"/>
              </w:rPr>
              <w:t xml:space="preserve">=(2*2)+(16*3)+(3*2)=58 </w:t>
            </w: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м</w:t>
            </w:r>
            <w:r>
              <w:rPr>
                <w:rFonts w:ascii="Times New Roman" w:eastAsia="Calibri" w:hAnsi="Times New Roman" w:cs="Times New Roman"/>
                <w:sz w:val="18"/>
                <w:szCs w:val="18"/>
                <w:vertAlign w:val="superscript"/>
                <w:lang w:val="en-US"/>
              </w:rPr>
              <w:t>2</w:t>
            </w:r>
            <w:r>
              <w:rPr>
                <w:rFonts w:ascii="Times New Roman" w:eastAsia="Calibri" w:hAnsi="Times New Roman" w:cs="Times New Roman"/>
                <w:sz w:val="18"/>
                <w:szCs w:val="18"/>
                <w:lang w:val="en-US"/>
              </w:rPr>
              <w:t>;</w:t>
            </w:r>
          </w:p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eastAsia="Calibri"/>
                <w:sz w:val="18"/>
                <w:szCs w:val="18"/>
              </w:rPr>
            </w:pPr>
            <w:r>
              <w:rPr>
                <w:rFonts w:ascii="Times New Roman" w:eastAsia="Calibri" w:hAnsi="Times New Roman" w:cs="Times New Roman"/>
                <w:sz w:val="18"/>
                <w:szCs w:val="18"/>
                <w:lang w:val="en-US"/>
              </w:rPr>
              <w:t>N</w:t>
            </w:r>
            <w:proofErr w:type="spellStart"/>
            <w:r>
              <w:rPr>
                <w:rFonts w:ascii="Times New Roman" w:eastAsia="Calibri" w:hAnsi="Times New Roman" w:cs="Times New Roman"/>
                <w:sz w:val="18"/>
                <w:szCs w:val="18"/>
                <w:vertAlign w:val="subscript"/>
              </w:rPr>
              <w:t>дб</w:t>
            </w:r>
            <w:proofErr w:type="spellEnd"/>
            <w:r>
              <w:rPr>
                <w:rFonts w:ascii="Times New Roman" w:eastAsia="Calibri" w:hAnsi="Times New Roman" w:cs="Times New Roman"/>
                <w:sz w:val="18"/>
                <w:szCs w:val="18"/>
                <w:lang w:val="en-US"/>
              </w:rPr>
              <w:t xml:space="preserve"> = S*2 = 5</w:t>
            </w: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8*2 = 116шт.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м</w:t>
            </w:r>
            <w:r>
              <w:rPr>
                <w:rFonts w:ascii="Times New Roman" w:eastAsia="Calibri" w:hAnsi="Times New Roman" w:cs="Times New Roman"/>
                <w:vertAlign w:val="superscript"/>
              </w:rPr>
              <w:t>2</w:t>
            </w:r>
            <w:r>
              <w:rPr>
                <w:rFonts w:ascii="Times New Roman" w:eastAsia="Calibri" w:hAnsi="Times New Roman" w:cs="Times New Roman"/>
              </w:rPr>
              <w:t>/</w:t>
            </w:r>
            <w:proofErr w:type="spellStart"/>
            <w:r>
              <w:rPr>
                <w:rFonts w:ascii="Times New Roman" w:eastAsia="Calibri" w:hAnsi="Times New Roman" w:cs="Times New Roman"/>
              </w:rPr>
              <w:t>шт</w:t>
            </w:r>
            <w:proofErr w:type="spellEnd"/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58/116</w:t>
            </w:r>
          </w:p>
        </w:tc>
      </w:tr>
      <w:tr w:rsidR="005F61E7">
        <w:trPr>
          <w:trHeight w:val="361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lastRenderedPageBreak/>
              <w:t>13</w:t>
            </w:r>
          </w:p>
        </w:tc>
        <w:tc>
          <w:tcPr>
            <w:tcW w:w="5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Бурение шпуров под анкера Ø20мм., глубиной 100мм., шаг через 0,5м. с обеих сторон. </w:t>
            </w:r>
            <w:r>
              <w:rPr>
                <w:rFonts w:ascii="Times New Roman" w:eastAsia="Calibri" w:hAnsi="Times New Roman" w:cs="Times New Roman"/>
                <w:sz w:val="20"/>
                <w:szCs w:val="20"/>
              </w:rPr>
              <w:br/>
              <w:t>Установка анкеров Ø16мм для крепление шпунтового заграждения (длина-5м, высота-0,2м).</w:t>
            </w:r>
          </w:p>
        </w:tc>
        <w:tc>
          <w:tcPr>
            <w:tcW w:w="7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/>
                <w:sz w:val="18"/>
                <w:szCs w:val="18"/>
              </w:rPr>
            </w:pPr>
            <w:r>
              <w:rPr>
                <w:rFonts w:ascii="Times New Roman" w:eastAsia="Calibri" w:hAnsi="Times New Roman"/>
                <w:sz w:val="18"/>
                <w:szCs w:val="18"/>
              </w:rPr>
              <w:t>N = (5/0,5)*2 = 20 шт.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/>
                <w:szCs w:val="18"/>
              </w:rPr>
            </w:pPr>
            <w:r>
              <w:rPr>
                <w:rFonts w:ascii="Times New Roman" w:eastAsia="Calibri" w:hAnsi="Times New Roman"/>
                <w:szCs w:val="18"/>
              </w:rPr>
              <w:t>шт.</w:t>
            </w: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/>
                <w:szCs w:val="18"/>
              </w:rPr>
            </w:pPr>
            <w:r>
              <w:rPr>
                <w:rFonts w:ascii="Times New Roman" w:eastAsia="Calibri" w:hAnsi="Times New Roman"/>
                <w:szCs w:val="18"/>
              </w:rPr>
              <w:t>20</w:t>
            </w:r>
          </w:p>
        </w:tc>
      </w:tr>
      <w:tr w:rsidR="005F61E7">
        <w:trPr>
          <w:trHeight w:val="361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14</w:t>
            </w:r>
          </w:p>
        </w:tc>
        <w:tc>
          <w:tcPr>
            <w:tcW w:w="5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Шпунтовое заграждение из доски 40мм с обшивкой брезентом с обеих сторон</w:t>
            </w:r>
          </w:p>
        </w:tc>
        <w:tc>
          <w:tcPr>
            <w:tcW w:w="7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/>
                <w:sz w:val="18"/>
                <w:szCs w:val="18"/>
              </w:rPr>
            </w:pPr>
            <w:r>
              <w:rPr>
                <w:rFonts w:ascii="Times New Roman" w:eastAsia="Calibri" w:hAnsi="Times New Roman"/>
                <w:sz w:val="18"/>
                <w:szCs w:val="18"/>
              </w:rPr>
              <w:t>S = 0,2*5 = 1,0 м</w:t>
            </w:r>
            <w:r>
              <w:rPr>
                <w:rFonts w:ascii="Times New Roman" w:eastAsia="Calibri" w:hAnsi="Times New Roman"/>
                <w:sz w:val="18"/>
                <w:szCs w:val="18"/>
                <w:vertAlign w:val="superscript"/>
              </w:rPr>
              <w:t>2</w:t>
            </w:r>
          </w:p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/>
                <w:sz w:val="18"/>
                <w:szCs w:val="18"/>
              </w:rPr>
            </w:pPr>
            <w:r>
              <w:rPr>
                <w:rFonts w:ascii="Times New Roman" w:eastAsia="Calibri" w:hAnsi="Times New Roman"/>
                <w:sz w:val="18"/>
                <w:szCs w:val="18"/>
              </w:rPr>
              <w:t>V = 0,2*5*0,04 = 0,04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vertAlign w:val="superscript"/>
              </w:rPr>
            </w:pPr>
            <w:r>
              <w:rPr>
                <w:rFonts w:ascii="Times New Roman" w:eastAsia="Calibri" w:hAnsi="Times New Roman" w:cs="Times New Roman"/>
              </w:rPr>
              <w:t>м</w:t>
            </w:r>
            <w:r>
              <w:rPr>
                <w:rFonts w:ascii="Times New Roman" w:eastAsia="Calibri" w:hAnsi="Times New Roman" w:cs="Times New Roman"/>
                <w:vertAlign w:val="superscript"/>
              </w:rPr>
              <w:t>2</w:t>
            </w:r>
            <w:r>
              <w:rPr>
                <w:rFonts w:ascii="Times New Roman" w:eastAsia="Calibri" w:hAnsi="Times New Roman" w:cs="Times New Roman"/>
              </w:rPr>
              <w:t>/м</w:t>
            </w:r>
            <w:r>
              <w:rPr>
                <w:rFonts w:ascii="Times New Roman" w:eastAsia="Calibri" w:hAnsi="Times New Roman" w:cs="Times New Roman"/>
                <w:vertAlign w:val="superscript"/>
              </w:rPr>
              <w:t>3</w:t>
            </w: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/>
                <w:szCs w:val="18"/>
              </w:rPr>
            </w:pPr>
            <w:r>
              <w:rPr>
                <w:rFonts w:ascii="Times New Roman" w:eastAsia="Calibri" w:hAnsi="Times New Roman"/>
                <w:szCs w:val="18"/>
              </w:rPr>
              <w:t>1,0/0,04</w:t>
            </w:r>
          </w:p>
        </w:tc>
      </w:tr>
      <w:tr w:rsidR="005F61E7">
        <w:trPr>
          <w:trHeight w:val="361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15</w:t>
            </w:r>
          </w:p>
        </w:tc>
        <w:tc>
          <w:tcPr>
            <w:tcW w:w="5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Бурение отверстий под установку резинового шланга Ø16мм, </w:t>
            </w:r>
            <w:proofErr w:type="spellStart"/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Нср</w:t>
            </w:r>
            <w:proofErr w:type="spellEnd"/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=100мм</w:t>
            </w:r>
          </w:p>
        </w:tc>
        <w:tc>
          <w:tcPr>
            <w:tcW w:w="7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/>
                <w:sz w:val="18"/>
                <w:szCs w:val="18"/>
              </w:rPr>
            </w:pPr>
            <w:r>
              <w:rPr>
                <w:rFonts w:ascii="Times New Roman" w:eastAsia="Calibri" w:hAnsi="Times New Roman"/>
                <w:sz w:val="18"/>
                <w:szCs w:val="18"/>
              </w:rPr>
              <w:t>L = 6*0,1 = 0,6 м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/>
                <w:szCs w:val="18"/>
              </w:rPr>
            </w:pPr>
            <w:proofErr w:type="spellStart"/>
            <w:r>
              <w:rPr>
                <w:rFonts w:ascii="Times New Roman" w:eastAsia="Calibri" w:hAnsi="Times New Roman"/>
                <w:szCs w:val="18"/>
              </w:rPr>
              <w:t>п.м</w:t>
            </w:r>
            <w:proofErr w:type="spellEnd"/>
            <w:r>
              <w:rPr>
                <w:rFonts w:ascii="Times New Roman" w:eastAsia="Calibri" w:hAnsi="Times New Roman"/>
                <w:szCs w:val="18"/>
              </w:rPr>
              <w:t>.</w:t>
            </w: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/>
                <w:szCs w:val="18"/>
              </w:rPr>
            </w:pPr>
            <w:r>
              <w:rPr>
                <w:rFonts w:ascii="Times New Roman" w:eastAsia="Calibri" w:hAnsi="Times New Roman"/>
                <w:szCs w:val="18"/>
              </w:rPr>
              <w:t>0,6</w:t>
            </w:r>
          </w:p>
        </w:tc>
      </w:tr>
      <w:tr w:rsidR="005F61E7">
        <w:trPr>
          <w:trHeight w:val="361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16</w:t>
            </w:r>
          </w:p>
        </w:tc>
        <w:tc>
          <w:tcPr>
            <w:tcW w:w="5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Ликвидация протечек в бронируемом блоке с установкой резинового шланга Ø12 длиной 5 </w:t>
            </w:r>
            <w:proofErr w:type="spellStart"/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п.м</w:t>
            </w:r>
            <w:proofErr w:type="spellEnd"/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7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/>
                <w:sz w:val="18"/>
                <w:szCs w:val="18"/>
              </w:rPr>
            </w:pPr>
            <w:r>
              <w:rPr>
                <w:rFonts w:ascii="Times New Roman" w:eastAsia="Calibri" w:hAnsi="Times New Roman"/>
                <w:sz w:val="18"/>
                <w:szCs w:val="18"/>
              </w:rPr>
              <w:t xml:space="preserve">L = 6*5 = 30 </w:t>
            </w:r>
            <w:proofErr w:type="spellStart"/>
            <w:r>
              <w:rPr>
                <w:rFonts w:ascii="Times New Roman" w:eastAsia="Calibri" w:hAnsi="Times New Roman"/>
                <w:sz w:val="18"/>
                <w:szCs w:val="18"/>
              </w:rPr>
              <w:t>п.м</w:t>
            </w:r>
            <w:proofErr w:type="spellEnd"/>
            <w:r>
              <w:rPr>
                <w:rFonts w:ascii="Times New Roman" w:eastAsia="Calibri" w:hAnsi="Times New Roman"/>
                <w:sz w:val="18"/>
                <w:szCs w:val="18"/>
              </w:rPr>
              <w:t>.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/>
                <w:szCs w:val="18"/>
              </w:rPr>
            </w:pPr>
            <w:proofErr w:type="spellStart"/>
            <w:r>
              <w:rPr>
                <w:rFonts w:ascii="Times New Roman" w:eastAsia="Calibri" w:hAnsi="Times New Roman"/>
                <w:szCs w:val="18"/>
              </w:rPr>
              <w:t>п.м</w:t>
            </w:r>
            <w:proofErr w:type="spellEnd"/>
            <w:r>
              <w:rPr>
                <w:rFonts w:ascii="Times New Roman" w:eastAsia="Calibri" w:hAnsi="Times New Roman"/>
                <w:szCs w:val="18"/>
              </w:rPr>
              <w:t>.</w:t>
            </w: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/>
                <w:szCs w:val="18"/>
              </w:rPr>
            </w:pPr>
            <w:r>
              <w:rPr>
                <w:rFonts w:ascii="Times New Roman" w:eastAsia="Calibri" w:hAnsi="Times New Roman"/>
                <w:szCs w:val="18"/>
              </w:rPr>
              <w:t>30</w:t>
            </w:r>
          </w:p>
        </w:tc>
      </w:tr>
      <w:tr w:rsidR="005F61E7">
        <w:trPr>
          <w:trHeight w:val="361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17</w:t>
            </w:r>
          </w:p>
        </w:tc>
        <w:tc>
          <w:tcPr>
            <w:tcW w:w="5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Бурение отверстий Ø16мм под дуги </w:t>
            </w:r>
            <w:proofErr w:type="spellStart"/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Нср</w:t>
            </w:r>
            <w:proofErr w:type="spellEnd"/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=100мм (30шт.)</w:t>
            </w:r>
          </w:p>
        </w:tc>
        <w:tc>
          <w:tcPr>
            <w:tcW w:w="7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/>
                <w:sz w:val="18"/>
                <w:szCs w:val="18"/>
              </w:rPr>
            </w:pPr>
            <w:r>
              <w:rPr>
                <w:rFonts w:ascii="Times New Roman" w:eastAsia="Calibri" w:hAnsi="Times New Roman"/>
                <w:sz w:val="18"/>
                <w:szCs w:val="18"/>
              </w:rPr>
              <w:t xml:space="preserve">L = 0,1*30 = 3 </w:t>
            </w:r>
            <w:proofErr w:type="spellStart"/>
            <w:r>
              <w:rPr>
                <w:rFonts w:ascii="Times New Roman" w:eastAsia="Calibri" w:hAnsi="Times New Roman"/>
                <w:sz w:val="18"/>
                <w:szCs w:val="18"/>
              </w:rPr>
              <w:t>п.м</w:t>
            </w:r>
            <w:proofErr w:type="spellEnd"/>
            <w:r>
              <w:rPr>
                <w:rFonts w:ascii="Times New Roman" w:eastAsia="Calibri" w:hAnsi="Times New Roman"/>
                <w:sz w:val="18"/>
                <w:szCs w:val="18"/>
              </w:rPr>
              <w:t>.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/>
                <w:szCs w:val="18"/>
              </w:rPr>
            </w:pPr>
            <w:proofErr w:type="spellStart"/>
            <w:r>
              <w:rPr>
                <w:rFonts w:ascii="Times New Roman" w:eastAsia="Calibri" w:hAnsi="Times New Roman"/>
                <w:szCs w:val="18"/>
              </w:rPr>
              <w:t>п.м</w:t>
            </w:r>
            <w:proofErr w:type="spellEnd"/>
            <w:r>
              <w:rPr>
                <w:rFonts w:ascii="Times New Roman" w:eastAsia="Calibri" w:hAnsi="Times New Roman"/>
                <w:szCs w:val="18"/>
              </w:rPr>
              <w:t>.</w:t>
            </w: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/>
                <w:szCs w:val="18"/>
              </w:rPr>
            </w:pPr>
            <w:r>
              <w:rPr>
                <w:rFonts w:ascii="Times New Roman" w:eastAsia="Calibri" w:hAnsi="Times New Roman"/>
                <w:szCs w:val="18"/>
              </w:rPr>
              <w:t>3</w:t>
            </w:r>
          </w:p>
        </w:tc>
      </w:tr>
      <w:tr w:rsidR="005F61E7">
        <w:trPr>
          <w:trHeight w:val="361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18</w:t>
            </w:r>
          </w:p>
        </w:tc>
        <w:tc>
          <w:tcPr>
            <w:tcW w:w="5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Установка дуг из арматуры Ø10мм, длина 4 метра в количестве 15шт.</w:t>
            </w:r>
          </w:p>
        </w:tc>
        <w:tc>
          <w:tcPr>
            <w:tcW w:w="7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/>
                <w:sz w:val="18"/>
                <w:szCs w:val="18"/>
              </w:rPr>
            </w:pPr>
            <w:r>
              <w:rPr>
                <w:rFonts w:ascii="Times New Roman" w:eastAsia="Calibri" w:hAnsi="Times New Roman"/>
                <w:sz w:val="18"/>
                <w:szCs w:val="18"/>
              </w:rPr>
              <w:t>N = 4*15 = 60 шт.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/>
                <w:szCs w:val="18"/>
              </w:rPr>
            </w:pPr>
            <w:proofErr w:type="spellStart"/>
            <w:r>
              <w:rPr>
                <w:rFonts w:ascii="Times New Roman" w:eastAsia="Calibri" w:hAnsi="Times New Roman"/>
                <w:szCs w:val="18"/>
              </w:rPr>
              <w:t>п.м</w:t>
            </w:r>
            <w:proofErr w:type="spellEnd"/>
            <w:r>
              <w:rPr>
                <w:rFonts w:ascii="Times New Roman" w:eastAsia="Calibri" w:hAnsi="Times New Roman"/>
                <w:szCs w:val="18"/>
              </w:rPr>
              <w:t>./т</w:t>
            </w: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/>
                <w:szCs w:val="18"/>
              </w:rPr>
            </w:pPr>
            <w:r>
              <w:rPr>
                <w:rFonts w:ascii="Times New Roman" w:eastAsia="Calibri" w:hAnsi="Times New Roman"/>
                <w:szCs w:val="18"/>
              </w:rPr>
              <w:t>60/0,04</w:t>
            </w:r>
          </w:p>
        </w:tc>
      </w:tr>
      <w:tr w:rsidR="005F61E7">
        <w:trPr>
          <w:trHeight w:val="361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19</w:t>
            </w:r>
          </w:p>
        </w:tc>
        <w:tc>
          <w:tcPr>
            <w:tcW w:w="5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Монтаж полиэтилена или брезента</w:t>
            </w:r>
          </w:p>
        </w:tc>
        <w:tc>
          <w:tcPr>
            <w:tcW w:w="7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/>
                <w:sz w:val="18"/>
                <w:szCs w:val="18"/>
              </w:rPr>
            </w:pPr>
            <w:r>
              <w:rPr>
                <w:rFonts w:ascii="Times New Roman" w:eastAsia="Calibri" w:hAnsi="Times New Roman"/>
                <w:sz w:val="18"/>
                <w:szCs w:val="18"/>
              </w:rPr>
              <w:t>S = 2*30 = 60м</w:t>
            </w:r>
            <w:r>
              <w:rPr>
                <w:rFonts w:ascii="Times New Roman" w:eastAsia="Calibri" w:hAnsi="Times New Roman"/>
                <w:sz w:val="18"/>
                <w:szCs w:val="18"/>
                <w:vertAlign w:val="superscript"/>
              </w:rPr>
              <w:t>2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/>
                <w:szCs w:val="18"/>
              </w:rPr>
            </w:pPr>
            <w:r>
              <w:rPr>
                <w:rFonts w:ascii="Times New Roman" w:eastAsia="Calibri" w:hAnsi="Times New Roman"/>
                <w:szCs w:val="18"/>
              </w:rPr>
              <w:t>м</w:t>
            </w:r>
            <w:r>
              <w:rPr>
                <w:rFonts w:ascii="Times New Roman" w:eastAsia="Calibri" w:hAnsi="Times New Roman"/>
                <w:szCs w:val="18"/>
                <w:vertAlign w:val="superscript"/>
              </w:rPr>
              <w:t>2</w:t>
            </w: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/>
                <w:szCs w:val="18"/>
              </w:rPr>
            </w:pPr>
            <w:r>
              <w:rPr>
                <w:rFonts w:ascii="Times New Roman" w:eastAsia="Calibri" w:hAnsi="Times New Roman"/>
                <w:szCs w:val="18"/>
              </w:rPr>
              <w:t>60</w:t>
            </w:r>
          </w:p>
        </w:tc>
      </w:tr>
      <w:tr w:rsidR="005F61E7">
        <w:trPr>
          <w:trHeight w:val="361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20</w:t>
            </w:r>
          </w:p>
        </w:tc>
        <w:tc>
          <w:tcPr>
            <w:tcW w:w="5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Отвод воды с использованием торкретбетона БИРСС 53-СР (или материала с аналогичными характеристиками).</w:t>
            </w:r>
          </w:p>
        </w:tc>
        <w:tc>
          <w:tcPr>
            <w:tcW w:w="7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eastAsia="Calibri"/>
                <w:sz w:val="18"/>
                <w:szCs w:val="18"/>
              </w:rPr>
            </w:pPr>
            <w:r>
              <w:rPr>
                <w:rFonts w:ascii="Times New Roman" w:eastAsia="Calibri" w:hAnsi="Times New Roman" w:cs="Times New Roman"/>
                <w:sz w:val="18"/>
                <w:szCs w:val="18"/>
                <w:lang w:val="en-US"/>
              </w:rPr>
              <w:t>V= a*b*h</w:t>
            </w:r>
          </w:p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eastAsia="Calibri"/>
                <w:sz w:val="18"/>
                <w:szCs w:val="18"/>
              </w:rPr>
            </w:pPr>
            <w:r>
              <w:rPr>
                <w:rFonts w:ascii="Times New Roman" w:eastAsia="Calibri" w:hAnsi="Times New Roman" w:cs="Times New Roman"/>
                <w:sz w:val="18"/>
                <w:szCs w:val="18"/>
                <w:lang w:val="en-US"/>
              </w:rPr>
              <w:t>V=25*0,1*0,2=0,5 м</w:t>
            </w:r>
            <w:r>
              <w:rPr>
                <w:rFonts w:ascii="Times New Roman" w:eastAsia="Calibri" w:hAnsi="Times New Roman" w:cs="Times New Roman"/>
                <w:sz w:val="18"/>
                <w:szCs w:val="18"/>
                <w:vertAlign w:val="superscript"/>
                <w:lang w:val="en-US"/>
              </w:rPr>
              <w:t>3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vertAlign w:val="superscript"/>
              </w:rPr>
            </w:pPr>
            <w:r>
              <w:rPr>
                <w:rFonts w:ascii="Times New Roman" w:eastAsia="Calibri" w:hAnsi="Times New Roman" w:cs="Times New Roman"/>
              </w:rPr>
              <w:t>м</w:t>
            </w:r>
            <w:r>
              <w:rPr>
                <w:rFonts w:ascii="Times New Roman" w:eastAsia="Calibri" w:hAnsi="Times New Roman" w:cs="Times New Roman"/>
                <w:vertAlign w:val="superscript"/>
              </w:rPr>
              <w:t>3</w:t>
            </w: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0,5</w:t>
            </w:r>
          </w:p>
        </w:tc>
      </w:tr>
      <w:tr w:rsidR="005F61E7">
        <w:trPr>
          <w:trHeight w:val="361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21</w:t>
            </w:r>
          </w:p>
        </w:tc>
        <w:tc>
          <w:tcPr>
            <w:tcW w:w="5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Торкретирование бетонной смесью БИРСС 53-СР (или материала с аналогичными характеристиками). Толщина слоя 200мм. </w:t>
            </w:r>
          </w:p>
        </w:tc>
        <w:tc>
          <w:tcPr>
            <w:tcW w:w="7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eastAsia="Calibri"/>
                <w:sz w:val="18"/>
                <w:szCs w:val="18"/>
                <w:lang w:val="en-US"/>
              </w:rPr>
            </w:pPr>
            <w:proofErr w:type="spellStart"/>
            <w:r>
              <w:rPr>
                <w:rFonts w:ascii="Times New Roman" w:eastAsia="Calibri" w:hAnsi="Times New Roman" w:cs="Times New Roman"/>
                <w:sz w:val="18"/>
                <w:szCs w:val="18"/>
                <w:lang w:val="en-US"/>
              </w:rPr>
              <w:t>Sобщ</w:t>
            </w:r>
            <w:proofErr w:type="spellEnd"/>
            <w:r>
              <w:rPr>
                <w:rFonts w:ascii="Times New Roman" w:eastAsia="Calibri" w:hAnsi="Times New Roman" w:cs="Times New Roman"/>
                <w:sz w:val="18"/>
                <w:szCs w:val="18"/>
                <w:lang w:val="en-US"/>
              </w:rPr>
              <w:t>=S</w:t>
            </w:r>
            <w:r>
              <w:rPr>
                <w:rFonts w:ascii="Times New Roman" w:eastAsia="Calibri" w:hAnsi="Times New Roman" w:cs="Times New Roman"/>
                <w:sz w:val="18"/>
                <w:szCs w:val="18"/>
                <w:vertAlign w:val="subscript"/>
                <w:lang w:val="en-US"/>
              </w:rPr>
              <w:t>1</w:t>
            </w:r>
            <w:r>
              <w:rPr>
                <w:rFonts w:ascii="Times New Roman" w:eastAsia="Calibri" w:hAnsi="Times New Roman" w:cs="Times New Roman"/>
                <w:sz w:val="18"/>
                <w:szCs w:val="18"/>
                <w:lang w:val="en-US"/>
              </w:rPr>
              <w:t>+S</w:t>
            </w:r>
            <w:r>
              <w:rPr>
                <w:rFonts w:ascii="Times New Roman" w:eastAsia="Calibri" w:hAnsi="Times New Roman" w:cs="Times New Roman"/>
                <w:sz w:val="18"/>
                <w:szCs w:val="18"/>
                <w:vertAlign w:val="subscript"/>
                <w:lang w:val="en-US"/>
              </w:rPr>
              <w:t>2</w:t>
            </w:r>
            <w:r>
              <w:rPr>
                <w:rFonts w:ascii="Times New Roman" w:eastAsia="Calibri" w:hAnsi="Times New Roman" w:cs="Times New Roman"/>
                <w:sz w:val="18"/>
                <w:szCs w:val="18"/>
                <w:lang w:val="en-US"/>
              </w:rPr>
              <w:t>+S</w:t>
            </w:r>
            <w:r>
              <w:rPr>
                <w:rFonts w:ascii="Times New Roman" w:eastAsia="Calibri" w:hAnsi="Times New Roman" w:cs="Times New Roman"/>
                <w:sz w:val="18"/>
                <w:szCs w:val="18"/>
                <w:vertAlign w:val="subscript"/>
                <w:lang w:val="en-US"/>
              </w:rPr>
              <w:t>3</w:t>
            </w:r>
            <w:r>
              <w:rPr>
                <w:rFonts w:ascii="Times New Roman" w:eastAsia="Calibri" w:hAnsi="Times New Roman" w:cs="Times New Roman"/>
                <w:sz w:val="18"/>
                <w:szCs w:val="18"/>
                <w:lang w:val="en-US"/>
              </w:rPr>
              <w:t xml:space="preserve">; </w:t>
            </w:r>
            <w:proofErr w:type="spellStart"/>
            <w:r>
              <w:rPr>
                <w:rFonts w:ascii="Times New Roman" w:eastAsia="Calibri" w:hAnsi="Times New Roman" w:cs="Times New Roman"/>
                <w:sz w:val="18"/>
                <w:szCs w:val="18"/>
                <w:lang w:val="en-US"/>
              </w:rPr>
              <w:t>Sобщ</w:t>
            </w:r>
            <w:proofErr w:type="spellEnd"/>
            <w:r>
              <w:rPr>
                <w:rFonts w:ascii="Times New Roman" w:eastAsia="Calibri" w:hAnsi="Times New Roman" w:cs="Times New Roman"/>
                <w:sz w:val="18"/>
                <w:szCs w:val="18"/>
                <w:lang w:val="en-US"/>
              </w:rPr>
              <w:t xml:space="preserve">=(2*2)+(16*3)+(3*2)=58 </w:t>
            </w: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м</w:t>
            </w:r>
            <w:r>
              <w:rPr>
                <w:rFonts w:ascii="Times New Roman" w:eastAsia="Calibri" w:hAnsi="Times New Roman" w:cs="Times New Roman"/>
                <w:sz w:val="18"/>
                <w:szCs w:val="18"/>
                <w:vertAlign w:val="superscript"/>
                <w:lang w:val="en-US"/>
              </w:rPr>
              <w:t>2</w:t>
            </w:r>
            <w:r>
              <w:rPr>
                <w:rFonts w:ascii="Times New Roman" w:eastAsia="Calibri" w:hAnsi="Times New Roman" w:cs="Times New Roman"/>
                <w:sz w:val="18"/>
                <w:szCs w:val="18"/>
                <w:lang w:val="en-US"/>
              </w:rPr>
              <w:t>;</w:t>
            </w:r>
          </w:p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eastAsia="Calibri"/>
                <w:sz w:val="18"/>
                <w:szCs w:val="18"/>
                <w:lang w:val="en-US"/>
              </w:rPr>
            </w:pPr>
            <w:proofErr w:type="spellStart"/>
            <w:r>
              <w:rPr>
                <w:rFonts w:ascii="Times New Roman" w:eastAsia="Calibri" w:hAnsi="Times New Roman" w:cs="Times New Roman"/>
                <w:sz w:val="18"/>
                <w:szCs w:val="18"/>
                <w:lang w:val="en-US"/>
              </w:rPr>
              <w:t>Vобщ</w:t>
            </w:r>
            <w:proofErr w:type="spellEnd"/>
            <w:r>
              <w:rPr>
                <w:rFonts w:ascii="Times New Roman" w:eastAsia="Calibri" w:hAnsi="Times New Roman" w:cs="Times New Roman"/>
                <w:sz w:val="18"/>
                <w:szCs w:val="18"/>
                <w:lang w:val="en-US"/>
              </w:rPr>
              <w:t>=V</w:t>
            </w:r>
            <w:r>
              <w:rPr>
                <w:rFonts w:ascii="Times New Roman" w:eastAsia="Calibri" w:hAnsi="Times New Roman" w:cs="Times New Roman"/>
                <w:szCs w:val="18"/>
                <w:vertAlign w:val="subscript"/>
                <w:lang w:val="en-US"/>
              </w:rPr>
              <w:t>1</w:t>
            </w:r>
            <w:r>
              <w:rPr>
                <w:rFonts w:ascii="Times New Roman" w:eastAsia="Calibri" w:hAnsi="Times New Roman" w:cs="Times New Roman"/>
                <w:sz w:val="18"/>
                <w:szCs w:val="18"/>
                <w:lang w:val="en-US"/>
              </w:rPr>
              <w:t>+V</w:t>
            </w:r>
            <w:r>
              <w:rPr>
                <w:rFonts w:ascii="Times New Roman" w:eastAsia="Calibri" w:hAnsi="Times New Roman" w:cs="Times New Roman"/>
                <w:szCs w:val="18"/>
                <w:vertAlign w:val="subscript"/>
                <w:lang w:val="en-US"/>
              </w:rPr>
              <w:t>2</w:t>
            </w:r>
            <w:r>
              <w:rPr>
                <w:rFonts w:ascii="Times New Roman" w:eastAsia="Calibri" w:hAnsi="Times New Roman" w:cs="Times New Roman"/>
                <w:sz w:val="18"/>
                <w:szCs w:val="18"/>
                <w:lang w:val="en-US"/>
              </w:rPr>
              <w:t>+V</w:t>
            </w:r>
            <w:r>
              <w:rPr>
                <w:rFonts w:ascii="Times New Roman" w:eastAsia="Calibri" w:hAnsi="Times New Roman" w:cs="Times New Roman"/>
                <w:szCs w:val="18"/>
                <w:vertAlign w:val="subscript"/>
                <w:lang w:val="en-US"/>
              </w:rPr>
              <w:t>3</w:t>
            </w:r>
            <w:r>
              <w:rPr>
                <w:rFonts w:ascii="Times New Roman" w:eastAsia="Calibri" w:hAnsi="Times New Roman" w:cs="Times New Roman"/>
                <w:sz w:val="18"/>
                <w:szCs w:val="18"/>
                <w:lang w:val="en-US"/>
              </w:rPr>
              <w:t xml:space="preserve">; </w:t>
            </w:r>
            <w:proofErr w:type="spellStart"/>
            <w:r>
              <w:rPr>
                <w:rFonts w:ascii="Times New Roman" w:eastAsia="Calibri" w:hAnsi="Times New Roman" w:cs="Times New Roman"/>
                <w:sz w:val="18"/>
                <w:szCs w:val="18"/>
                <w:lang w:val="en-US"/>
              </w:rPr>
              <w:t>Vобщ</w:t>
            </w:r>
            <w:proofErr w:type="spellEnd"/>
            <w:r>
              <w:rPr>
                <w:rFonts w:ascii="Times New Roman" w:eastAsia="Calibri" w:hAnsi="Times New Roman" w:cs="Times New Roman"/>
                <w:sz w:val="18"/>
                <w:szCs w:val="18"/>
                <w:lang w:val="en-US"/>
              </w:rPr>
              <w:t xml:space="preserve">=(4*0,1)+(48*0,2)+(6*0,15)=10,9 </w:t>
            </w: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м</w:t>
            </w:r>
            <w:r>
              <w:rPr>
                <w:rFonts w:ascii="Times New Roman" w:eastAsia="Calibri" w:hAnsi="Times New Roman" w:cs="Times New Roman"/>
                <w:szCs w:val="18"/>
                <w:vertAlign w:val="superscript"/>
                <w:lang w:val="en-US"/>
              </w:rPr>
              <w:t>3</w:t>
            </w:r>
            <w:r>
              <w:rPr>
                <w:rFonts w:ascii="Times New Roman" w:eastAsia="Calibri" w:hAnsi="Times New Roman" w:cs="Times New Roman"/>
                <w:sz w:val="18"/>
                <w:szCs w:val="18"/>
                <w:lang w:val="en-US"/>
              </w:rPr>
              <w:t>;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eastAsia="Calibri"/>
              </w:rPr>
            </w:pPr>
            <w:r>
              <w:rPr>
                <w:rFonts w:ascii="Times New Roman" w:eastAsia="Calibri" w:hAnsi="Times New Roman" w:cs="Times New Roman"/>
              </w:rPr>
              <w:t>м</w:t>
            </w:r>
            <w:r>
              <w:rPr>
                <w:rFonts w:ascii="Times New Roman" w:eastAsia="Calibri" w:hAnsi="Times New Roman" w:cs="Times New Roman"/>
                <w:vertAlign w:val="superscript"/>
              </w:rPr>
              <w:t>2</w:t>
            </w:r>
            <w:r>
              <w:rPr>
                <w:rFonts w:ascii="Times New Roman" w:eastAsia="Calibri" w:hAnsi="Times New Roman" w:cs="Times New Roman"/>
              </w:rPr>
              <w:t>/м</w:t>
            </w:r>
            <w:r>
              <w:rPr>
                <w:rFonts w:ascii="Times New Roman" w:eastAsia="Calibri" w:hAnsi="Times New Roman" w:cs="Times New Roman"/>
                <w:vertAlign w:val="superscript"/>
              </w:rPr>
              <w:t>3</w:t>
            </w: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58/10,9</w:t>
            </w:r>
          </w:p>
        </w:tc>
      </w:tr>
      <w:tr w:rsidR="005F61E7">
        <w:trPr>
          <w:trHeight w:val="361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22</w:t>
            </w:r>
          </w:p>
        </w:tc>
        <w:tc>
          <w:tcPr>
            <w:tcW w:w="5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Торкретирование бетонной смесью БИРСС 53-СР (или материала с аналогичными характеристиками). Толщина слоя 300мм. (10% от общей площади) </w:t>
            </w:r>
          </w:p>
        </w:tc>
        <w:tc>
          <w:tcPr>
            <w:tcW w:w="7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eastAsia="Calibri"/>
                <w:sz w:val="18"/>
                <w:szCs w:val="18"/>
                <w:lang w:val="en-US"/>
              </w:rPr>
            </w:pPr>
            <w:r>
              <w:rPr>
                <w:rFonts w:ascii="Times New Roman" w:eastAsia="Calibri" w:hAnsi="Times New Roman" w:cs="Times New Roman"/>
                <w:sz w:val="18"/>
                <w:szCs w:val="18"/>
                <w:lang w:val="en-US"/>
              </w:rPr>
              <w:t>S=S</w:t>
            </w: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общ</w:t>
            </w:r>
            <w:r>
              <w:rPr>
                <w:rFonts w:ascii="Times New Roman" w:eastAsia="Calibri" w:hAnsi="Times New Roman" w:cs="Times New Roman"/>
                <w:sz w:val="18"/>
                <w:szCs w:val="18"/>
                <w:lang w:val="en-US"/>
              </w:rPr>
              <w:t xml:space="preserve">*0,1= 58*0,1 = 5,8; </w:t>
            </w:r>
          </w:p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eastAsia="Calibri"/>
                <w:sz w:val="18"/>
                <w:szCs w:val="18"/>
                <w:lang w:val="en-US"/>
              </w:rPr>
            </w:pPr>
            <w:proofErr w:type="spellStart"/>
            <w:r>
              <w:rPr>
                <w:rFonts w:ascii="Times New Roman" w:eastAsia="Calibri" w:hAnsi="Times New Roman" w:cs="Times New Roman"/>
                <w:sz w:val="18"/>
                <w:szCs w:val="18"/>
                <w:lang w:val="en-US"/>
              </w:rPr>
              <w:t>Vобщ</w:t>
            </w:r>
            <w:proofErr w:type="spellEnd"/>
            <w:r>
              <w:rPr>
                <w:rFonts w:ascii="Times New Roman" w:eastAsia="Calibri" w:hAnsi="Times New Roman" w:cs="Times New Roman"/>
                <w:sz w:val="18"/>
                <w:szCs w:val="18"/>
                <w:lang w:val="en-US"/>
              </w:rPr>
              <w:t xml:space="preserve"> = S*0,3 = 5,8*0,3 = 1,74 </w:t>
            </w: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м</w:t>
            </w:r>
            <w:r>
              <w:rPr>
                <w:rFonts w:ascii="Times New Roman" w:eastAsia="Calibri" w:hAnsi="Times New Roman" w:cs="Times New Roman"/>
                <w:szCs w:val="18"/>
                <w:vertAlign w:val="superscript"/>
                <w:lang w:val="en-US"/>
              </w:rPr>
              <w:t>3</w:t>
            </w:r>
            <w:r>
              <w:rPr>
                <w:rFonts w:ascii="Times New Roman" w:eastAsia="Calibri" w:hAnsi="Times New Roman" w:cs="Times New Roman"/>
                <w:sz w:val="18"/>
                <w:szCs w:val="18"/>
                <w:lang w:val="en-US"/>
              </w:rPr>
              <w:t>;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eastAsia="Calibri"/>
              </w:rPr>
            </w:pPr>
            <w:r>
              <w:rPr>
                <w:rFonts w:ascii="Times New Roman" w:eastAsia="Calibri" w:hAnsi="Times New Roman" w:cs="Times New Roman"/>
              </w:rPr>
              <w:t>м</w:t>
            </w:r>
            <w:r>
              <w:rPr>
                <w:rFonts w:ascii="Times New Roman" w:eastAsia="Calibri" w:hAnsi="Times New Roman" w:cs="Times New Roman"/>
                <w:vertAlign w:val="superscript"/>
              </w:rPr>
              <w:t>2</w:t>
            </w:r>
            <w:r>
              <w:rPr>
                <w:rFonts w:ascii="Times New Roman" w:eastAsia="Calibri" w:hAnsi="Times New Roman" w:cs="Times New Roman"/>
              </w:rPr>
              <w:t>/м</w:t>
            </w:r>
            <w:r>
              <w:rPr>
                <w:rFonts w:ascii="Times New Roman" w:eastAsia="Calibri" w:hAnsi="Times New Roman" w:cs="Times New Roman"/>
                <w:vertAlign w:val="superscript"/>
              </w:rPr>
              <w:t>3</w:t>
            </w: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5,8/1,74</w:t>
            </w:r>
          </w:p>
        </w:tc>
      </w:tr>
      <w:tr w:rsidR="005F61E7">
        <w:trPr>
          <w:trHeight w:val="361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</w:t>
            </w:r>
          </w:p>
        </w:tc>
        <w:tc>
          <w:tcPr>
            <w:tcW w:w="5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Очистка поверхности решётки приямка и обтекателя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спецшандоры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от ржавчины и старого покрытия</w:t>
            </w:r>
          </w:p>
        </w:tc>
        <w:tc>
          <w:tcPr>
            <w:tcW w:w="7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/>
                <w:sz w:val="18"/>
                <w:szCs w:val="18"/>
              </w:rPr>
            </w:pPr>
            <w:proofErr w:type="spellStart"/>
            <w:r>
              <w:rPr>
                <w:rFonts w:ascii="Times New Roman" w:eastAsia="Calibri" w:hAnsi="Times New Roman"/>
                <w:sz w:val="18"/>
                <w:szCs w:val="18"/>
              </w:rPr>
              <w:t>Sм</w:t>
            </w:r>
            <w:proofErr w:type="spellEnd"/>
            <w:r>
              <w:rPr>
                <w:rFonts w:ascii="Times New Roman" w:eastAsia="Calibri" w:hAnsi="Times New Roman"/>
                <w:sz w:val="18"/>
                <w:szCs w:val="18"/>
              </w:rPr>
              <w:t xml:space="preserve"> = </w:t>
            </w:r>
            <w:proofErr w:type="spellStart"/>
            <w:r>
              <w:rPr>
                <w:rFonts w:ascii="Times New Roman" w:eastAsia="Calibri" w:hAnsi="Times New Roman"/>
                <w:sz w:val="18"/>
                <w:szCs w:val="18"/>
              </w:rPr>
              <w:t>Sсш</w:t>
            </w:r>
            <w:proofErr w:type="spellEnd"/>
            <w:r>
              <w:rPr>
                <w:rFonts w:ascii="Times New Roman" w:eastAsia="Calibri" w:hAnsi="Times New Roman"/>
                <w:sz w:val="18"/>
                <w:szCs w:val="18"/>
              </w:rPr>
              <w:t xml:space="preserve"> + </w:t>
            </w:r>
            <w:proofErr w:type="spellStart"/>
            <w:r>
              <w:rPr>
                <w:rFonts w:ascii="Times New Roman" w:eastAsia="Calibri" w:hAnsi="Times New Roman"/>
                <w:sz w:val="18"/>
                <w:szCs w:val="18"/>
              </w:rPr>
              <w:t>Sрп</w:t>
            </w:r>
            <w:proofErr w:type="spellEnd"/>
            <w:r>
              <w:rPr>
                <w:rFonts w:ascii="Times New Roman" w:eastAsia="Calibri" w:hAnsi="Times New Roman"/>
                <w:sz w:val="18"/>
                <w:szCs w:val="18"/>
              </w:rPr>
              <w:t xml:space="preserve"> = 10+4 = 14м</w:t>
            </w:r>
            <w:r>
              <w:rPr>
                <w:rFonts w:ascii="Times New Roman" w:eastAsia="Calibri" w:hAnsi="Times New Roman"/>
                <w:sz w:val="18"/>
                <w:szCs w:val="18"/>
                <w:vertAlign w:val="superscript"/>
              </w:rPr>
              <w:t>2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/>
                <w:szCs w:val="18"/>
              </w:rPr>
            </w:pPr>
            <w:r>
              <w:rPr>
                <w:rFonts w:ascii="Times New Roman" w:eastAsia="Calibri" w:hAnsi="Times New Roman"/>
                <w:szCs w:val="18"/>
              </w:rPr>
              <w:t>м</w:t>
            </w:r>
            <w:r>
              <w:rPr>
                <w:rFonts w:ascii="Times New Roman" w:eastAsia="Calibri" w:hAnsi="Times New Roman"/>
                <w:szCs w:val="18"/>
                <w:vertAlign w:val="superscript"/>
              </w:rPr>
              <w:t>2</w:t>
            </w: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/>
                <w:szCs w:val="18"/>
              </w:rPr>
            </w:pPr>
            <w:r>
              <w:rPr>
                <w:rFonts w:ascii="Times New Roman" w:eastAsia="Calibri" w:hAnsi="Times New Roman"/>
                <w:szCs w:val="18"/>
              </w:rPr>
              <w:t>14</w:t>
            </w:r>
          </w:p>
        </w:tc>
      </w:tr>
      <w:tr w:rsidR="005F61E7">
        <w:trPr>
          <w:trHeight w:val="361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5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Обезжиривание поверхности решётки приямка и обтекателя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спецшандоры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Растворителем 646 </w:t>
            </w: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(или материалом с аналогичными характеристиками)</w:t>
            </w:r>
          </w:p>
        </w:tc>
        <w:tc>
          <w:tcPr>
            <w:tcW w:w="7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/>
                <w:sz w:val="18"/>
                <w:szCs w:val="18"/>
              </w:rPr>
            </w:pPr>
            <w:proofErr w:type="spellStart"/>
            <w:r>
              <w:rPr>
                <w:rFonts w:ascii="Times New Roman" w:eastAsia="Calibri" w:hAnsi="Times New Roman"/>
                <w:sz w:val="18"/>
                <w:szCs w:val="18"/>
              </w:rPr>
              <w:t>Sм</w:t>
            </w:r>
            <w:proofErr w:type="spellEnd"/>
            <w:r>
              <w:rPr>
                <w:rFonts w:ascii="Times New Roman" w:eastAsia="Calibri" w:hAnsi="Times New Roman"/>
                <w:sz w:val="18"/>
                <w:szCs w:val="18"/>
              </w:rPr>
              <w:t xml:space="preserve"> = </w:t>
            </w:r>
            <w:proofErr w:type="spellStart"/>
            <w:r>
              <w:rPr>
                <w:rFonts w:ascii="Times New Roman" w:eastAsia="Calibri" w:hAnsi="Times New Roman"/>
                <w:sz w:val="18"/>
                <w:szCs w:val="18"/>
              </w:rPr>
              <w:t>Sсш</w:t>
            </w:r>
            <w:proofErr w:type="spellEnd"/>
            <w:r>
              <w:rPr>
                <w:rFonts w:ascii="Times New Roman" w:eastAsia="Calibri" w:hAnsi="Times New Roman"/>
                <w:sz w:val="18"/>
                <w:szCs w:val="18"/>
              </w:rPr>
              <w:t xml:space="preserve"> + </w:t>
            </w:r>
            <w:proofErr w:type="spellStart"/>
            <w:r>
              <w:rPr>
                <w:rFonts w:ascii="Times New Roman" w:eastAsia="Calibri" w:hAnsi="Times New Roman"/>
                <w:sz w:val="18"/>
                <w:szCs w:val="18"/>
              </w:rPr>
              <w:t>Sрп</w:t>
            </w:r>
            <w:proofErr w:type="spellEnd"/>
            <w:r>
              <w:rPr>
                <w:rFonts w:ascii="Times New Roman" w:eastAsia="Calibri" w:hAnsi="Times New Roman"/>
                <w:sz w:val="18"/>
                <w:szCs w:val="18"/>
              </w:rPr>
              <w:t xml:space="preserve"> = 10+4 = 14м</w:t>
            </w:r>
            <w:r>
              <w:rPr>
                <w:rFonts w:ascii="Times New Roman" w:eastAsia="Calibri" w:hAnsi="Times New Roman"/>
                <w:sz w:val="18"/>
                <w:szCs w:val="18"/>
                <w:vertAlign w:val="superscript"/>
              </w:rPr>
              <w:t>2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/>
                <w:szCs w:val="18"/>
              </w:rPr>
            </w:pPr>
            <w:r>
              <w:rPr>
                <w:rFonts w:ascii="Times New Roman" w:eastAsia="Calibri" w:hAnsi="Times New Roman"/>
                <w:szCs w:val="18"/>
              </w:rPr>
              <w:t>м</w:t>
            </w:r>
            <w:r>
              <w:rPr>
                <w:rFonts w:ascii="Times New Roman" w:eastAsia="Calibri" w:hAnsi="Times New Roman"/>
                <w:szCs w:val="18"/>
                <w:vertAlign w:val="superscript"/>
              </w:rPr>
              <w:t>2</w:t>
            </w: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/>
                <w:szCs w:val="18"/>
              </w:rPr>
            </w:pPr>
            <w:r>
              <w:rPr>
                <w:rFonts w:ascii="Times New Roman" w:eastAsia="Calibri" w:hAnsi="Times New Roman"/>
                <w:szCs w:val="18"/>
              </w:rPr>
              <w:t>14</w:t>
            </w:r>
          </w:p>
        </w:tc>
      </w:tr>
      <w:tr w:rsidR="005F61E7">
        <w:trPr>
          <w:trHeight w:val="361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</w:t>
            </w:r>
          </w:p>
        </w:tc>
        <w:tc>
          <w:tcPr>
            <w:tcW w:w="5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Нанесение на подготовленные поверхности решётки приямка и обтекателя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спецшандоры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грунт-эмали 2-х компонентной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Masscopoxy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1264 </w:t>
            </w: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(или материалом с аналогичными характеристиками)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в 2 слоя</w:t>
            </w:r>
          </w:p>
        </w:tc>
        <w:tc>
          <w:tcPr>
            <w:tcW w:w="7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/>
                <w:sz w:val="18"/>
                <w:szCs w:val="18"/>
              </w:rPr>
            </w:pPr>
            <w:proofErr w:type="spellStart"/>
            <w:r>
              <w:rPr>
                <w:rFonts w:ascii="Times New Roman" w:eastAsia="Calibri" w:hAnsi="Times New Roman"/>
                <w:sz w:val="18"/>
                <w:szCs w:val="18"/>
              </w:rPr>
              <w:t>Sм</w:t>
            </w:r>
            <w:proofErr w:type="spellEnd"/>
            <w:r>
              <w:rPr>
                <w:rFonts w:ascii="Times New Roman" w:eastAsia="Calibri" w:hAnsi="Times New Roman"/>
                <w:sz w:val="18"/>
                <w:szCs w:val="18"/>
              </w:rPr>
              <w:t xml:space="preserve"> = </w:t>
            </w:r>
            <w:proofErr w:type="spellStart"/>
            <w:r>
              <w:rPr>
                <w:rFonts w:ascii="Times New Roman" w:eastAsia="Calibri" w:hAnsi="Times New Roman"/>
                <w:sz w:val="18"/>
                <w:szCs w:val="18"/>
              </w:rPr>
              <w:t>Sсш</w:t>
            </w:r>
            <w:proofErr w:type="spellEnd"/>
            <w:r>
              <w:rPr>
                <w:rFonts w:ascii="Times New Roman" w:eastAsia="Calibri" w:hAnsi="Times New Roman"/>
                <w:sz w:val="18"/>
                <w:szCs w:val="18"/>
              </w:rPr>
              <w:t xml:space="preserve"> + </w:t>
            </w:r>
            <w:proofErr w:type="spellStart"/>
            <w:r>
              <w:rPr>
                <w:rFonts w:ascii="Times New Roman" w:eastAsia="Calibri" w:hAnsi="Times New Roman"/>
                <w:sz w:val="18"/>
                <w:szCs w:val="18"/>
              </w:rPr>
              <w:t>Sрп</w:t>
            </w:r>
            <w:proofErr w:type="spellEnd"/>
            <w:r>
              <w:rPr>
                <w:rFonts w:ascii="Times New Roman" w:eastAsia="Calibri" w:hAnsi="Times New Roman"/>
                <w:sz w:val="18"/>
                <w:szCs w:val="18"/>
              </w:rPr>
              <w:t xml:space="preserve"> = 10+4 = 14м</w:t>
            </w:r>
            <w:r>
              <w:rPr>
                <w:rFonts w:ascii="Times New Roman" w:eastAsia="Calibri" w:hAnsi="Times New Roman"/>
                <w:sz w:val="18"/>
                <w:szCs w:val="18"/>
                <w:vertAlign w:val="superscript"/>
              </w:rPr>
              <w:t>2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/>
                <w:szCs w:val="18"/>
              </w:rPr>
            </w:pPr>
            <w:r>
              <w:rPr>
                <w:rFonts w:ascii="Times New Roman" w:eastAsia="Calibri" w:hAnsi="Times New Roman"/>
                <w:szCs w:val="18"/>
              </w:rPr>
              <w:t>м</w:t>
            </w:r>
            <w:r>
              <w:rPr>
                <w:rFonts w:ascii="Times New Roman" w:eastAsia="Calibri" w:hAnsi="Times New Roman"/>
                <w:szCs w:val="18"/>
                <w:vertAlign w:val="superscript"/>
              </w:rPr>
              <w:t>2</w:t>
            </w: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/>
                <w:szCs w:val="18"/>
              </w:rPr>
            </w:pPr>
            <w:r>
              <w:rPr>
                <w:rFonts w:ascii="Times New Roman" w:eastAsia="Calibri" w:hAnsi="Times New Roman"/>
                <w:szCs w:val="18"/>
              </w:rPr>
              <w:t>14</w:t>
            </w:r>
          </w:p>
        </w:tc>
      </w:tr>
      <w:tr w:rsidR="005F61E7">
        <w:trPr>
          <w:trHeight w:val="347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10" w:lineRule="atLeast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26</w:t>
            </w:r>
          </w:p>
        </w:tc>
        <w:tc>
          <w:tcPr>
            <w:tcW w:w="5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1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Демонтаж заградительной призмы для отвода воды от ремонтируемой поверхности</w:t>
            </w:r>
          </w:p>
        </w:tc>
        <w:tc>
          <w:tcPr>
            <w:tcW w:w="7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eastAsia="Calibri"/>
                <w:sz w:val="18"/>
                <w:szCs w:val="18"/>
              </w:rPr>
            </w:pPr>
            <w:r>
              <w:rPr>
                <w:rFonts w:ascii="Times New Roman" w:eastAsia="Calibri" w:hAnsi="Times New Roman" w:cs="Times New Roman"/>
                <w:sz w:val="18"/>
                <w:szCs w:val="18"/>
                <w:lang w:val="en-US"/>
              </w:rPr>
              <w:t>V</w:t>
            </w: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=</w:t>
            </w:r>
            <w:r>
              <w:rPr>
                <w:rFonts w:ascii="Times New Roman" w:eastAsia="Calibri" w:hAnsi="Times New Roman" w:cs="Times New Roman"/>
                <w:sz w:val="18"/>
                <w:szCs w:val="18"/>
                <w:lang w:val="en-US"/>
              </w:rPr>
              <w:t>a</w:t>
            </w: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*</w:t>
            </w:r>
            <w:r>
              <w:rPr>
                <w:rFonts w:ascii="Times New Roman" w:eastAsia="Calibri" w:hAnsi="Times New Roman" w:cs="Times New Roman"/>
                <w:sz w:val="18"/>
                <w:szCs w:val="18"/>
                <w:lang w:val="en-US"/>
              </w:rPr>
              <w:t>b</w:t>
            </w: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*</w:t>
            </w:r>
            <w:r>
              <w:rPr>
                <w:rFonts w:ascii="Times New Roman" w:eastAsia="Calibri" w:hAnsi="Times New Roman" w:cs="Times New Roman"/>
                <w:sz w:val="18"/>
                <w:szCs w:val="18"/>
                <w:lang w:val="en-US"/>
              </w:rPr>
              <w:t>h</w:t>
            </w:r>
          </w:p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eastAsia="Calibri"/>
                <w:sz w:val="18"/>
                <w:szCs w:val="18"/>
              </w:rPr>
            </w:pPr>
            <w:r>
              <w:rPr>
                <w:rFonts w:ascii="Times New Roman" w:eastAsia="Calibri" w:hAnsi="Times New Roman" w:cs="Times New Roman"/>
                <w:sz w:val="18"/>
                <w:szCs w:val="18"/>
                <w:lang w:val="en-US"/>
              </w:rPr>
              <w:t>V</w:t>
            </w: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=25*0,1</w:t>
            </w:r>
            <w:r>
              <w:rPr>
                <w:rFonts w:ascii="Times New Roman" w:eastAsia="Calibri" w:hAnsi="Times New Roman" w:cs="Times New Roman"/>
                <w:sz w:val="18"/>
                <w:szCs w:val="18"/>
                <w:lang w:val="en-US"/>
              </w:rPr>
              <w:t xml:space="preserve">*0,2=0,5 </w:t>
            </w: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м</w:t>
            </w:r>
            <w:r>
              <w:rPr>
                <w:rFonts w:ascii="Times New Roman" w:eastAsia="Calibri" w:hAnsi="Times New Roman" w:cs="Times New Roman"/>
                <w:sz w:val="18"/>
                <w:szCs w:val="18"/>
                <w:vertAlign w:val="superscript"/>
              </w:rPr>
              <w:t>3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м</w:t>
            </w:r>
            <w:r>
              <w:rPr>
                <w:rFonts w:ascii="Times New Roman" w:eastAsia="Calibri" w:hAnsi="Times New Roman" w:cs="Times New Roman"/>
                <w:vertAlign w:val="superscript"/>
              </w:rPr>
              <w:t>3</w:t>
            </w: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0,5</w:t>
            </w:r>
          </w:p>
        </w:tc>
      </w:tr>
      <w:tr w:rsidR="005F61E7">
        <w:trPr>
          <w:trHeight w:val="347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10" w:lineRule="atLeast"/>
              <w:jc w:val="center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27</w:t>
            </w:r>
          </w:p>
        </w:tc>
        <w:tc>
          <w:tcPr>
            <w:tcW w:w="5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10" w:lineRule="atLeast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Затаривание строительного мусора в мешки</w:t>
            </w:r>
          </w:p>
        </w:tc>
        <w:tc>
          <w:tcPr>
            <w:tcW w:w="7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/>
                <w:sz w:val="18"/>
                <w:szCs w:val="18"/>
              </w:rPr>
            </w:pPr>
            <w:proofErr w:type="spellStart"/>
            <w:r>
              <w:rPr>
                <w:rFonts w:ascii="Times New Roman" w:eastAsia="Calibri" w:hAnsi="Times New Roman"/>
                <w:sz w:val="18"/>
                <w:szCs w:val="18"/>
              </w:rPr>
              <w:t>V</w:t>
            </w: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общ</w:t>
            </w:r>
            <w:proofErr w:type="spellEnd"/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=V</w:t>
            </w:r>
            <w:r>
              <w:rPr>
                <w:rFonts w:ascii="Times New Roman" w:eastAsia="Calibri" w:hAnsi="Times New Roman" w:cs="Times New Roman"/>
                <w:szCs w:val="18"/>
                <w:vertAlign w:val="subscript"/>
              </w:rPr>
              <w:t>1</w:t>
            </w: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+V</w:t>
            </w:r>
            <w:r>
              <w:rPr>
                <w:rFonts w:ascii="Times New Roman" w:eastAsia="Calibri" w:hAnsi="Times New Roman" w:cs="Times New Roman"/>
                <w:szCs w:val="18"/>
                <w:vertAlign w:val="subscript"/>
              </w:rPr>
              <w:t>2</w:t>
            </w: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+V</w:t>
            </w:r>
            <w:r>
              <w:rPr>
                <w:rFonts w:ascii="Times New Roman" w:eastAsia="Calibri" w:hAnsi="Times New Roman" w:cs="Times New Roman"/>
                <w:szCs w:val="18"/>
                <w:vertAlign w:val="subscript"/>
              </w:rPr>
              <w:t>3</w:t>
            </w: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; </w:t>
            </w:r>
            <w:proofErr w:type="spellStart"/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Vобщ</w:t>
            </w:r>
            <w:proofErr w:type="spellEnd"/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=(4*0,1)+(48*0,2)+(6*0,15)=10,9 м</w:t>
            </w:r>
            <w:r>
              <w:rPr>
                <w:rFonts w:ascii="Times New Roman" w:eastAsia="Calibri" w:hAnsi="Times New Roman" w:cs="Times New Roman"/>
                <w:szCs w:val="18"/>
                <w:vertAlign w:val="superscript"/>
              </w:rPr>
              <w:t>3</w:t>
            </w: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;</w:t>
            </w:r>
          </w:p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/>
                <w:sz w:val="18"/>
                <w:szCs w:val="18"/>
              </w:rPr>
            </w:pPr>
            <w:r>
              <w:rPr>
                <w:rFonts w:ascii="Times New Roman" w:eastAsia="Calibri" w:hAnsi="Times New Roman"/>
                <w:sz w:val="18"/>
                <w:szCs w:val="18"/>
              </w:rPr>
              <w:t xml:space="preserve">M = </w:t>
            </w:r>
            <w:proofErr w:type="spellStart"/>
            <w:r>
              <w:rPr>
                <w:rFonts w:ascii="Times New Roman" w:eastAsia="Calibri" w:hAnsi="Times New Roman"/>
                <w:sz w:val="18"/>
                <w:szCs w:val="18"/>
              </w:rPr>
              <w:t>Vобщ</w:t>
            </w:r>
            <w:proofErr w:type="spellEnd"/>
            <w:r>
              <w:rPr>
                <w:rFonts w:ascii="Times New Roman" w:eastAsia="Calibri" w:hAnsi="Times New Roman"/>
                <w:sz w:val="18"/>
                <w:szCs w:val="18"/>
              </w:rPr>
              <w:t>*2,2т/м</w:t>
            </w:r>
            <w:r>
              <w:rPr>
                <w:rFonts w:ascii="Times New Roman" w:eastAsia="Calibri" w:hAnsi="Times New Roman"/>
                <w:sz w:val="18"/>
                <w:szCs w:val="18"/>
                <w:vertAlign w:val="superscript"/>
              </w:rPr>
              <w:t xml:space="preserve">3 </w:t>
            </w:r>
            <w:r>
              <w:rPr>
                <w:rFonts w:ascii="Times New Roman" w:eastAsia="Calibri" w:hAnsi="Times New Roman"/>
                <w:sz w:val="18"/>
                <w:szCs w:val="18"/>
              </w:rPr>
              <w:t>= 10,9*2,2 = 23,98т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м</w:t>
            </w:r>
            <w:r>
              <w:rPr>
                <w:rFonts w:ascii="Times New Roman" w:eastAsia="Calibri" w:hAnsi="Times New Roman" w:cs="Times New Roman"/>
                <w:vertAlign w:val="superscript"/>
              </w:rPr>
              <w:t>3</w:t>
            </w:r>
            <w:r>
              <w:rPr>
                <w:rFonts w:ascii="Times New Roman" w:eastAsia="Calibri" w:hAnsi="Times New Roman" w:cs="Times New Roman"/>
              </w:rPr>
              <w:t>/т</w:t>
            </w: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10.9/23,98</w:t>
            </w:r>
          </w:p>
        </w:tc>
      </w:tr>
      <w:tr w:rsidR="005F61E7">
        <w:trPr>
          <w:trHeight w:val="347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10" w:lineRule="atLeast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28</w:t>
            </w:r>
          </w:p>
        </w:tc>
        <w:tc>
          <w:tcPr>
            <w:tcW w:w="5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1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Переноска строительного мусора к месту подъёма строительного мусора из отсасывающей трубы на пристанционную площадку</w:t>
            </w:r>
          </w:p>
        </w:tc>
        <w:tc>
          <w:tcPr>
            <w:tcW w:w="7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L = 25м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м</w:t>
            </w: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25</w:t>
            </w:r>
          </w:p>
        </w:tc>
      </w:tr>
      <w:tr w:rsidR="005F61E7">
        <w:trPr>
          <w:trHeight w:val="347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10" w:lineRule="atLeast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29</w:t>
            </w:r>
          </w:p>
        </w:tc>
        <w:tc>
          <w:tcPr>
            <w:tcW w:w="5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Демонтаж инженерных коммуникаций</w:t>
            </w:r>
          </w:p>
        </w:tc>
        <w:tc>
          <w:tcPr>
            <w:tcW w:w="7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Освещение 100м. (кабель</w:t>
            </w: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Ø3*2,5); вода (внутренний Ø25мм; наружный Ø30мм); воздух 80м. (внутренний Ø40мм; наружный Ø60мм); </w:t>
            </w:r>
            <w:r>
              <w:rPr>
                <w:rFonts w:ascii="Times New Roman" w:eastAsia="Calibri" w:hAnsi="Times New Roman" w:cs="Times New Roman"/>
                <w:sz w:val="20"/>
                <w:szCs w:val="20"/>
              </w:rPr>
              <w:br/>
              <w:t>для торкрет-бетона 100м. (внутренний Ø38мм; наружный Ø54мм).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eastAsia="Calibri" w:hAnsi="Times New Roman" w:cs="Times New Roman"/>
              </w:rPr>
              <w:t>п.м</w:t>
            </w:r>
            <w:proofErr w:type="spellEnd"/>
            <w:r>
              <w:rPr>
                <w:rFonts w:ascii="Times New Roman" w:eastAsia="Calibri" w:hAnsi="Times New Roman" w:cs="Times New Roman"/>
              </w:rPr>
              <w:t>.</w:t>
            </w: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100/100/80/100</w:t>
            </w:r>
          </w:p>
        </w:tc>
      </w:tr>
      <w:tr w:rsidR="005F61E7">
        <w:trPr>
          <w:trHeight w:val="347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10" w:lineRule="atLeast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30</w:t>
            </w:r>
          </w:p>
        </w:tc>
        <w:tc>
          <w:tcPr>
            <w:tcW w:w="5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Демонтаж площадки под оборудование и трапа из доски 50мм.</w:t>
            </w:r>
          </w:p>
        </w:tc>
        <w:tc>
          <w:tcPr>
            <w:tcW w:w="7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Sпл</w:t>
            </w:r>
            <w:proofErr w:type="spellEnd"/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=29м</w:t>
            </w:r>
            <w:r>
              <w:rPr>
                <w:rFonts w:ascii="Times New Roman" w:eastAsia="Calibri" w:hAnsi="Times New Roman" w:cs="Times New Roman"/>
                <w:sz w:val="18"/>
                <w:szCs w:val="18"/>
                <w:vertAlign w:val="superscript"/>
              </w:rPr>
              <w:t>2</w:t>
            </w: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; </w:t>
            </w:r>
            <w:proofErr w:type="spellStart"/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Vпл</w:t>
            </w:r>
            <w:proofErr w:type="spellEnd"/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=1,4м</w:t>
            </w:r>
            <w:r>
              <w:rPr>
                <w:rFonts w:ascii="Times New Roman" w:eastAsia="Calibri" w:hAnsi="Times New Roman" w:cs="Times New Roman"/>
                <w:sz w:val="18"/>
                <w:szCs w:val="18"/>
                <w:vertAlign w:val="superscript"/>
              </w:rPr>
              <w:t>3</w:t>
            </w: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; </w:t>
            </w:r>
            <w:proofErr w:type="spellStart"/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Sтр</w:t>
            </w:r>
            <w:proofErr w:type="spellEnd"/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=20м</w:t>
            </w:r>
            <w:r>
              <w:rPr>
                <w:rFonts w:ascii="Times New Roman" w:eastAsia="Calibri" w:hAnsi="Times New Roman" w:cs="Times New Roman"/>
                <w:sz w:val="18"/>
                <w:szCs w:val="18"/>
                <w:vertAlign w:val="superscript"/>
              </w:rPr>
              <w:t>2</w:t>
            </w: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; </w:t>
            </w:r>
            <w:proofErr w:type="spellStart"/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Vтр</w:t>
            </w:r>
            <w:proofErr w:type="spellEnd"/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=1,0м</w:t>
            </w:r>
            <w:r>
              <w:rPr>
                <w:rFonts w:ascii="Times New Roman" w:eastAsia="Calibri" w:hAnsi="Times New Roman" w:cs="Times New Roman"/>
                <w:sz w:val="18"/>
                <w:szCs w:val="18"/>
                <w:vertAlign w:val="superscript"/>
              </w:rPr>
              <w:t>3</w:t>
            </w: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;</w:t>
            </w:r>
          </w:p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V=1,4+1,0=2,4 м</w:t>
            </w:r>
            <w:r>
              <w:rPr>
                <w:rFonts w:ascii="Times New Roman" w:eastAsia="Calibri" w:hAnsi="Times New Roman" w:cs="Times New Roman"/>
                <w:sz w:val="18"/>
                <w:szCs w:val="18"/>
                <w:vertAlign w:val="superscript"/>
              </w:rPr>
              <w:t>3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/>
              </w:rPr>
            </w:pPr>
            <w:r>
              <w:rPr>
                <w:rFonts w:ascii="Times New Roman" w:eastAsia="Calibri" w:hAnsi="Times New Roman"/>
              </w:rPr>
              <w:t>м</w:t>
            </w:r>
            <w:r>
              <w:rPr>
                <w:rFonts w:ascii="Times New Roman" w:eastAsia="Calibri" w:hAnsi="Times New Roman"/>
                <w:vertAlign w:val="superscript"/>
              </w:rPr>
              <w:t>3</w:t>
            </w: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2,4</w:t>
            </w:r>
          </w:p>
        </w:tc>
      </w:tr>
      <w:tr w:rsidR="005F61E7">
        <w:trPr>
          <w:trHeight w:val="347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10" w:lineRule="atLeast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lastRenderedPageBreak/>
              <w:t>31</w:t>
            </w:r>
          </w:p>
        </w:tc>
        <w:tc>
          <w:tcPr>
            <w:tcW w:w="5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Демонтаж дуг из арматуры Ø10мм, длина 4 метра в количестве 15шт.</w:t>
            </w:r>
          </w:p>
        </w:tc>
        <w:tc>
          <w:tcPr>
            <w:tcW w:w="7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/>
                <w:sz w:val="18"/>
                <w:szCs w:val="18"/>
              </w:rPr>
            </w:pPr>
            <w:r>
              <w:rPr>
                <w:rFonts w:ascii="Times New Roman" w:eastAsia="Calibri" w:hAnsi="Times New Roman"/>
                <w:sz w:val="18"/>
                <w:szCs w:val="18"/>
              </w:rPr>
              <w:t>N = 4*15 = 60 шт.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/>
                <w:szCs w:val="18"/>
              </w:rPr>
            </w:pPr>
            <w:proofErr w:type="spellStart"/>
            <w:r>
              <w:rPr>
                <w:rFonts w:ascii="Times New Roman" w:eastAsia="Calibri" w:hAnsi="Times New Roman"/>
                <w:szCs w:val="18"/>
              </w:rPr>
              <w:t>п.м</w:t>
            </w:r>
            <w:proofErr w:type="spellEnd"/>
            <w:r>
              <w:rPr>
                <w:rFonts w:ascii="Times New Roman" w:eastAsia="Calibri" w:hAnsi="Times New Roman"/>
                <w:szCs w:val="18"/>
              </w:rPr>
              <w:t>./т</w:t>
            </w: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/>
                <w:szCs w:val="18"/>
              </w:rPr>
            </w:pPr>
            <w:r>
              <w:rPr>
                <w:rFonts w:ascii="Times New Roman" w:eastAsia="Calibri" w:hAnsi="Times New Roman"/>
                <w:szCs w:val="18"/>
              </w:rPr>
              <w:t>60/0,04</w:t>
            </w:r>
          </w:p>
        </w:tc>
      </w:tr>
      <w:tr w:rsidR="005F61E7">
        <w:trPr>
          <w:trHeight w:val="510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10" w:lineRule="atLeast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32</w:t>
            </w:r>
          </w:p>
        </w:tc>
        <w:tc>
          <w:tcPr>
            <w:tcW w:w="5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1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Демонтаж металлической спусковой лестницы</w:t>
            </w:r>
          </w:p>
        </w:tc>
        <w:tc>
          <w:tcPr>
            <w:tcW w:w="7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Calibri" w:hAnsi="Times New Roman" w:cs="Times New Roman"/>
                <w:sz w:val="18"/>
                <w:szCs w:val="18"/>
                <w:lang w:val="en-US"/>
              </w:rPr>
              <w:t>H</w:t>
            </w: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=15 м.</w:t>
            </w:r>
          </w:p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М=0,5 т.</w:t>
            </w: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м/т</w:t>
            </w: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15/0,5</w:t>
            </w:r>
          </w:p>
        </w:tc>
      </w:tr>
      <w:tr w:rsidR="005F61E7">
        <w:trPr>
          <w:trHeight w:val="473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10" w:lineRule="atLeast"/>
              <w:jc w:val="center"/>
              <w:rPr>
                <w:rFonts w:ascii="Times New Roman" w:hAnsi="Times New Roman" w:cs="Times New Roman"/>
              </w:rPr>
            </w:pPr>
            <w:bookmarkStart w:id="1" w:name="_GoBack_Копия_1"/>
            <w:bookmarkEnd w:id="1"/>
            <w:r>
              <w:rPr>
                <w:rFonts w:ascii="Times New Roman" w:eastAsia="Calibri" w:hAnsi="Times New Roman" w:cs="Times New Roman"/>
              </w:rPr>
              <w:t>33</w:t>
            </w:r>
          </w:p>
        </w:tc>
        <w:tc>
          <w:tcPr>
            <w:tcW w:w="5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1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Вывоз мусора на полигон ТКО</w:t>
            </w:r>
          </w:p>
        </w:tc>
        <w:tc>
          <w:tcPr>
            <w:tcW w:w="7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5F61E7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т/км</w:t>
            </w: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23,98/5</w:t>
            </w:r>
          </w:p>
        </w:tc>
      </w:tr>
    </w:tbl>
    <w:p w:rsidR="005F61E7" w:rsidRDefault="005F61E7">
      <w:pPr>
        <w:spacing w:after="0" w:line="210" w:lineRule="atLeast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5F61E7" w:rsidRDefault="003955FC">
      <w:pPr>
        <w:spacing w:after="0" w:line="210" w:lineRule="atLeast"/>
        <w:rPr>
          <w:rFonts w:ascii="Times New Roman" w:eastAsia="Times New Roman" w:hAnsi="Times New Roman" w:cs="Times New Roman"/>
          <w:bCs/>
          <w:lang w:eastAsia="ru-RU"/>
        </w:rPr>
      </w:pPr>
      <w:r>
        <w:rPr>
          <w:rFonts w:ascii="Times New Roman" w:eastAsia="Times New Roman" w:hAnsi="Times New Roman" w:cs="Times New Roman"/>
          <w:bCs/>
          <w:lang w:eastAsia="ru-RU"/>
        </w:rPr>
        <w:t>* Объёмы уточняются после осушения отсасывающей трубы, совместно подрядчиком и представителем КВГЭС</w:t>
      </w:r>
    </w:p>
    <w:p w:rsidR="005F61E7" w:rsidRDefault="005F61E7">
      <w:pPr>
        <w:spacing w:after="0" w:line="210" w:lineRule="atLeast"/>
        <w:rPr>
          <w:rFonts w:ascii="Times New Roman" w:eastAsia="Times New Roman" w:hAnsi="Times New Roman" w:cs="Times New Roman"/>
          <w:bCs/>
          <w:color w:val="FF0000"/>
          <w:sz w:val="24"/>
          <w:szCs w:val="24"/>
          <w:lang w:eastAsia="ru-RU"/>
        </w:rPr>
      </w:pPr>
    </w:p>
    <w:p w:rsidR="005F61E7" w:rsidRDefault="005F61E7">
      <w:pPr>
        <w:spacing w:after="0"/>
        <w:rPr>
          <w:rFonts w:ascii="Times New Roman" w:eastAsia="Times New Roman" w:hAnsi="Times New Roman" w:cs="Times New Roman"/>
          <w:color w:val="FF0000"/>
          <w:sz w:val="14"/>
          <w:szCs w:val="14"/>
          <w:lang w:eastAsia="ru-RU"/>
        </w:rPr>
      </w:pPr>
    </w:p>
    <w:p w:rsidR="005F61E7" w:rsidRDefault="005F61E7">
      <w:pPr>
        <w:spacing w:after="0"/>
        <w:ind w:firstLine="708"/>
        <w:rPr>
          <w:rFonts w:ascii="Times New Roman" w:eastAsia="Times New Roman" w:hAnsi="Times New Roman" w:cs="Times New Roman"/>
          <w:color w:val="FF0000"/>
          <w:sz w:val="14"/>
          <w:szCs w:val="14"/>
          <w:lang w:eastAsia="ru-RU"/>
        </w:rPr>
      </w:pPr>
    </w:p>
    <w:p w:rsidR="005F61E7" w:rsidRDefault="005F61E7">
      <w:pPr>
        <w:spacing w:after="0"/>
        <w:ind w:firstLine="708"/>
        <w:rPr>
          <w:rFonts w:ascii="Times New Roman" w:eastAsia="Times New Roman" w:hAnsi="Times New Roman" w:cs="Times New Roman"/>
          <w:color w:val="FF0000"/>
          <w:sz w:val="14"/>
          <w:szCs w:val="14"/>
          <w:lang w:eastAsia="ru-RU"/>
        </w:rPr>
      </w:pPr>
    </w:p>
    <w:p w:rsidR="005F61E7" w:rsidRDefault="005F61E7">
      <w:pPr>
        <w:spacing w:after="0"/>
        <w:ind w:firstLine="708"/>
        <w:rPr>
          <w:rFonts w:ascii="Times New Roman" w:eastAsia="Times New Roman" w:hAnsi="Times New Roman" w:cs="Times New Roman"/>
          <w:color w:val="FF0000"/>
          <w:sz w:val="14"/>
          <w:szCs w:val="14"/>
          <w:lang w:eastAsia="ru-RU"/>
        </w:rPr>
      </w:pPr>
    </w:p>
    <w:p w:rsidR="005F61E7" w:rsidRDefault="003955FC">
      <w:pPr>
        <w:spacing w:after="0"/>
        <w:ind w:firstLine="708"/>
        <w:rPr>
          <w:rFonts w:ascii="Times New Roman" w:eastAsia="Times New Roman" w:hAnsi="Times New Roman" w:cs="Times New Roman"/>
          <w:color w:val="FF0000"/>
          <w:sz w:val="14"/>
          <w:szCs w:val="14"/>
          <w:lang w:eastAsia="ru-RU"/>
        </w:rPr>
        <w:sectPr w:rsidR="005F61E7">
          <w:pgSz w:w="16838" w:h="11906" w:orient="landscape"/>
          <w:pgMar w:top="568" w:right="1134" w:bottom="709" w:left="1134" w:header="0" w:footer="0" w:gutter="0"/>
          <w:cols w:space="720"/>
          <w:formProt w:val="0"/>
          <w:docGrid w:linePitch="360" w:charSpace="8192"/>
        </w:sectPr>
      </w:pPr>
      <w:r>
        <w:br w:type="page"/>
      </w:r>
    </w:p>
    <w:p w:rsidR="005F61E7" w:rsidRDefault="005F61E7">
      <w:pPr>
        <w:spacing w:after="0"/>
        <w:ind w:firstLine="708"/>
        <w:rPr>
          <w:rFonts w:ascii="Times New Roman" w:eastAsia="Times New Roman" w:hAnsi="Times New Roman" w:cs="Times New Roman"/>
          <w:color w:val="FF0000"/>
          <w:sz w:val="14"/>
          <w:szCs w:val="14"/>
          <w:lang w:eastAsia="ru-RU"/>
        </w:rPr>
      </w:pPr>
    </w:p>
    <w:p w:rsidR="005F61E7" w:rsidRDefault="005F61E7">
      <w:pPr>
        <w:spacing w:after="0"/>
        <w:ind w:firstLine="708"/>
        <w:rPr>
          <w:rFonts w:ascii="Times New Roman" w:eastAsia="Times New Roman" w:hAnsi="Times New Roman" w:cs="Times New Roman"/>
          <w:color w:val="FF0000"/>
          <w:sz w:val="14"/>
          <w:szCs w:val="14"/>
          <w:lang w:eastAsia="ru-RU"/>
        </w:rPr>
      </w:pPr>
    </w:p>
    <w:p w:rsidR="005F61E7" w:rsidRDefault="003955FC">
      <w:pPr>
        <w:numPr>
          <w:ilvl w:val="1"/>
          <w:numId w:val="3"/>
        </w:numPr>
        <w:spacing w:after="120" w:line="240" w:lineRule="auto"/>
        <w:ind w:left="7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Выполнение комплекса работ «под ключ».</w:t>
      </w:r>
    </w:p>
    <w:p w:rsidR="005F61E7" w:rsidRDefault="003955F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Выполнение комплекса работ на каждом этапе производится «под ключ» – т.е., в таком объеме, который позволяет начать эксплуатацию результатов работ без закупки дополнительных объемов работ.</w:t>
      </w:r>
    </w:p>
    <w:p w:rsidR="005F61E7" w:rsidRDefault="005F61E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F61E7" w:rsidRDefault="003955FC">
      <w:pPr>
        <w:numPr>
          <w:ilvl w:val="1"/>
          <w:numId w:val="3"/>
        </w:numPr>
        <w:spacing w:after="120" w:line="240" w:lineRule="auto"/>
        <w:ind w:left="0" w:firstLine="0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Особые условия выполнения работы.</w:t>
      </w:r>
    </w:p>
    <w:p w:rsidR="005F61E7" w:rsidRDefault="003955FC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Таблица 3.</w:t>
      </w:r>
    </w:p>
    <w:tbl>
      <w:tblPr>
        <w:tblW w:w="5000" w:type="pct"/>
        <w:jc w:val="center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09"/>
        <w:gridCol w:w="9286"/>
      </w:tblGrid>
      <w:tr w:rsidR="005F61E7">
        <w:trPr>
          <w:jc w:val="center"/>
        </w:trPr>
        <w:tc>
          <w:tcPr>
            <w:tcW w:w="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№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</w:p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/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</w:t>
            </w:r>
          </w:p>
        </w:tc>
        <w:tc>
          <w:tcPr>
            <w:tcW w:w="9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Условия производства работ</w:t>
            </w:r>
          </w:p>
        </w:tc>
      </w:tr>
      <w:tr w:rsidR="005F61E7">
        <w:trPr>
          <w:jc w:val="center"/>
        </w:trPr>
        <w:tc>
          <w:tcPr>
            <w:tcW w:w="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61E7" w:rsidRDefault="005F61E7">
            <w:pPr>
              <w:widowControl w:val="0"/>
              <w:numPr>
                <w:ilvl w:val="0"/>
                <w:numId w:val="14"/>
              </w:numPr>
              <w:tabs>
                <w:tab w:val="clear" w:pos="720"/>
                <w:tab w:val="left" w:pos="426"/>
              </w:tabs>
              <w:spacing w:after="0" w:line="276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61E7" w:rsidRDefault="003955FC">
            <w:pPr>
              <w:widowControl w:val="0"/>
              <w:spacing w:after="0" w:line="276" w:lineRule="auto"/>
              <w:ind w:right="137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Производство ремонтно-строительных работ осуществляется на территории действующего предприятия с наличием в зоне производства работ одного или нескольких из перечисленных ниже факторов:</w:t>
            </w:r>
          </w:p>
          <w:p w:rsidR="005F61E7" w:rsidRDefault="003955FC">
            <w:pPr>
              <w:widowControl w:val="0"/>
              <w:spacing w:after="0" w:line="276" w:lineRule="auto"/>
              <w:ind w:right="137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 работы на высоте;</w:t>
            </w:r>
          </w:p>
          <w:p w:rsidR="005F61E7" w:rsidRDefault="003955FC">
            <w:pPr>
              <w:widowControl w:val="0"/>
              <w:spacing w:after="0" w:line="276" w:lineRule="auto"/>
              <w:ind w:right="137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 стесненные условия для складирования материалов.</w:t>
            </w:r>
          </w:p>
        </w:tc>
      </w:tr>
      <w:tr w:rsidR="005F61E7">
        <w:trPr>
          <w:jc w:val="center"/>
        </w:trPr>
        <w:tc>
          <w:tcPr>
            <w:tcW w:w="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61E7" w:rsidRDefault="005F61E7">
            <w:pPr>
              <w:widowControl w:val="0"/>
              <w:numPr>
                <w:ilvl w:val="0"/>
                <w:numId w:val="15"/>
              </w:numPr>
              <w:tabs>
                <w:tab w:val="clear" w:pos="720"/>
                <w:tab w:val="left" w:pos="426"/>
              </w:tabs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61E7" w:rsidRDefault="003955FC">
            <w:pPr>
              <w:widowControl w:val="0"/>
              <w:spacing w:after="0" w:line="240" w:lineRule="auto"/>
              <w:ind w:right="13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Работы выполняются на территории действующего энергетического предприятия, в его подземной части. Работы выполняются в отсасывающей трубе 1Г. Работы выполняются согласно прилагаемой проектной рабочей документации. Способ монтажа металлической спусковой лестницы определяется подрядчиком при составлении проекта производства работ (ППР), согласовываемого с Заказчиком. Подъезды к месту работ, ширина свободных проходов, использование грузоподъемных механизмов – ограничены.  Другие особые условия производства работ указаны в проекте (высокая влажность и др.)</w:t>
            </w:r>
          </w:p>
        </w:tc>
      </w:tr>
      <w:tr w:rsidR="005F61E7">
        <w:trPr>
          <w:jc w:val="center"/>
        </w:trPr>
        <w:tc>
          <w:tcPr>
            <w:tcW w:w="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61E7" w:rsidRDefault="005F61E7">
            <w:pPr>
              <w:widowControl w:val="0"/>
              <w:numPr>
                <w:ilvl w:val="0"/>
                <w:numId w:val="16"/>
              </w:numPr>
              <w:tabs>
                <w:tab w:val="clear" w:pos="720"/>
                <w:tab w:val="left" w:pos="426"/>
              </w:tabs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9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F61E7" w:rsidRDefault="003955FC">
            <w:pPr>
              <w:widowControl w:val="0"/>
              <w:spacing w:after="0" w:line="240" w:lineRule="auto"/>
              <w:ind w:right="13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Необходимость применения дополнительного специального оборудования и спецтехники, не указанных в проектной рабочей документации, определяется Подрядчиком на стадии разработки ППР.</w:t>
            </w:r>
          </w:p>
        </w:tc>
      </w:tr>
    </w:tbl>
    <w:p w:rsidR="005F61E7" w:rsidRDefault="005F61E7">
      <w:pPr>
        <w:spacing w:after="12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F61E7" w:rsidRDefault="003955FC">
      <w:pPr>
        <w:pStyle w:val="af3"/>
        <w:numPr>
          <w:ilvl w:val="0"/>
          <w:numId w:val="3"/>
        </w:numPr>
        <w:spacing w:after="12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Требования к Участнику.</w:t>
      </w:r>
    </w:p>
    <w:p w:rsidR="005F61E7" w:rsidRDefault="003955FC">
      <w:pPr>
        <w:spacing w:after="120" w:line="240" w:lineRule="auto"/>
        <w:jc w:val="right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Таблица 4.</w:t>
      </w:r>
    </w:p>
    <w:tbl>
      <w:tblPr>
        <w:tblW w:w="10031" w:type="dxa"/>
        <w:tblLayout w:type="fixed"/>
        <w:tblLook w:val="0000" w:firstRow="0" w:lastRow="0" w:firstColumn="0" w:lastColumn="0" w:noHBand="0" w:noVBand="0"/>
      </w:tblPr>
      <w:tblGrid>
        <w:gridCol w:w="815"/>
        <w:gridCol w:w="2977"/>
        <w:gridCol w:w="6239"/>
      </w:tblGrid>
      <w:tr w:rsidR="005F61E7">
        <w:tc>
          <w:tcPr>
            <w:tcW w:w="1003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Требования к Участнику</w:t>
            </w:r>
          </w:p>
        </w:tc>
      </w:tr>
      <w:tr w:rsidR="005F61E7"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</w:t>
            </w:r>
          </w:p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п/п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Наименование параметра</w:t>
            </w:r>
          </w:p>
        </w:tc>
        <w:tc>
          <w:tcPr>
            <w:tcW w:w="62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Требование заказчика</w:t>
            </w:r>
          </w:p>
          <w:p w:rsidR="005F61E7" w:rsidRDefault="005F61E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5F61E7"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62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61E7" w:rsidRDefault="003955F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</w:tr>
      <w:tr w:rsidR="005F61E7"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61E7" w:rsidRDefault="003955FC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keepNext/>
              <w:widowControl w:val="0"/>
              <w:spacing w:after="0" w:line="240" w:lineRule="auto"/>
              <w:outlineLvl w:val="0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Требования к персоналу</w:t>
            </w:r>
          </w:p>
        </w:tc>
        <w:tc>
          <w:tcPr>
            <w:tcW w:w="62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Pr="003955FC" w:rsidRDefault="003955FC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55F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1.1. Участник, согласно Постановлению Правительства </w:t>
            </w:r>
            <w:r w:rsidRPr="003955FC">
              <w:rPr>
                <w:rFonts w:ascii="Times New Roman" w:hAnsi="Times New Roman" w:cs="Times New Roman"/>
                <w:spacing w:val="-4"/>
                <w:sz w:val="24"/>
                <w:szCs w:val="24"/>
                <w:shd w:val="clear" w:color="auto" w:fill="E8E8E8"/>
              </w:rPr>
              <w:t>от 20.03.2024 N 338 "</w:t>
            </w:r>
            <w:r w:rsidRPr="003955F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должен отвечать минимальным требованиям к членам саморегулируемой организации, осуществляющим строительство, реконструкцию и капитальный ремонт особо опасных, технически сложных и уникальных объектов, за исключением объектов использования атомной энергии. А именно: должен иметь в своём штате: не менее 2 работников, занимающих должности руководителей, имеющих высшее образование по специальности или направлению подготовки в области строительства соответствующего профиля, стаж работы по специальности не менее 5 лет и являющихся специалистами по организации строительства, сведения о которых включены в национальный реестр специалистов в области строительства, а также не менее 3 специалистов, имеющих высшее профессиональное </w:t>
            </w:r>
            <w:r w:rsidRPr="003955F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образование соответствующего профиля и стаж работы в области строительства не менее 5 лет.</w:t>
            </w:r>
          </w:p>
          <w:p w:rsidR="005F61E7" w:rsidRPr="003955FC" w:rsidRDefault="003955F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55F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Соответствие установленному требованию подтверждается путем предоставления участником закупки в составе заявки сведений по форме «Справка о кадровых ресурсах», приведенной в Документации о закупке, с приложением копий подтверждающих документов (выписка из трудовой книжки, квалификационное удостоверение или другие документы подтверждающие квалификационные требования).</w:t>
            </w:r>
          </w:p>
          <w:p w:rsidR="005F61E7" w:rsidRPr="003955FC" w:rsidRDefault="003955FC">
            <w:pPr>
              <w:widowControl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3955FC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1.2. Наличие у Участника персонала, соответствующего п.4.13 СНиП 12-03-2001. Безопасность труда в строительстве. Часть 1. Общие требования.: «К самостоятельным верхолазным работам допускаются лица (рабочие и инженерно-технические работники) не моложе 18 лет, прошедшие медицинский осмотр и признанные годными, имеющие стаж работ не менее одного года и тарифный разряд не ниже третьего».</w:t>
            </w:r>
          </w:p>
          <w:p w:rsidR="005F61E7" w:rsidRPr="003955FC" w:rsidRDefault="003955F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55F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1.3. Наличие у Участника персонала, соответствующего Правилам по охране труда при работе на высоте, утв. Приказом Минтруда России от 16.11.2020 N 782н.</w:t>
            </w:r>
          </w:p>
          <w:p w:rsidR="005F61E7" w:rsidRPr="003955FC" w:rsidRDefault="003955F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55F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«12.К работе на высоте допускаются лица, достигшие возраста восемнадцати лет.</w:t>
            </w:r>
          </w:p>
          <w:p w:rsidR="005F61E7" w:rsidRPr="003955FC" w:rsidRDefault="003955F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55F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13. Работники, выполняющие работы на высоте, должны иметь квалификацию, соответствующую характеру выполняемых работ. Уровень квалификации подтверждается документом о профессиональном образовании (обучении) и (или) о квалификации. </w:t>
            </w:r>
          </w:p>
          <w:p w:rsidR="005F61E7" w:rsidRPr="003955FC" w:rsidRDefault="003955F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55F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14. Работники, допускаемые к непосредственному выполнению работ на высоте, выполняемых с оформлением наряда-допуска, делятся на следующие группы по безопасности работ на высоте (далее - группы): </w:t>
            </w:r>
          </w:p>
          <w:p w:rsidR="005F61E7" w:rsidRPr="003955FC" w:rsidRDefault="003955F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55F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 группа - работники, допускаемые к работам в составе бригады или под непосредственным контролем работника, назначенного приказом работодателя (далее - работники 1 группы); </w:t>
            </w:r>
          </w:p>
          <w:p w:rsidR="005F61E7" w:rsidRPr="003955FC" w:rsidRDefault="003955F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55F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2 группа - бригадиры, мастера, руководители стажировки, а также работники, назначаемые по наряду-допуску ответственными исполнителями (производителями) работ на высоте и работники, допускаемые к работам в составе бригады из числа высококвалифицированных рабочих и специалистов (далее - работники 2 группы); </w:t>
            </w:r>
          </w:p>
          <w:p w:rsidR="005F61E7" w:rsidRPr="003955FC" w:rsidRDefault="003955F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55F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15. К работникам 3 группы по безопасности работ на высоте (далее указанные категории - работники 3 группы) относятся: </w:t>
            </w:r>
          </w:p>
          <w:p w:rsidR="005F61E7" w:rsidRPr="003955FC" w:rsidRDefault="003955F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55F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а) работники, назначаемые работодателем ответственными за организацию и безопасное проведение работ на высоте, в том числе выполняемых с оформлением наряда-допуска; </w:t>
            </w:r>
          </w:p>
          <w:p w:rsidR="005F61E7" w:rsidRPr="003955FC" w:rsidRDefault="003955F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55F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б) ответственные за составление плана мероприятий по эвакуации и спасению работников при возникновении аварийной ситуации и при проведении спасательных работ; </w:t>
            </w:r>
          </w:p>
          <w:p w:rsidR="005F61E7" w:rsidRPr="003955FC" w:rsidRDefault="003955F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55F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в) работники, проводящие обслуживание и периодический осмотр средств индивидуальной защиты (далее - СИЗ); </w:t>
            </w:r>
          </w:p>
          <w:p w:rsidR="005F61E7" w:rsidRPr="003955FC" w:rsidRDefault="003955F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55F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г) работники, выдающие наряды-допуски; </w:t>
            </w:r>
          </w:p>
          <w:p w:rsidR="005F61E7" w:rsidRPr="003955FC" w:rsidRDefault="003955F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55F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д) ответственные руководители работ на высоте, выполняемых с оформлением наряда-допуска; </w:t>
            </w:r>
          </w:p>
          <w:p w:rsidR="005F61E7" w:rsidRPr="003955FC" w:rsidRDefault="003955F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55F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е) должностные лица, в полномочия которых входит утверждение плана производства работ на высоте и/или технологических карт на производство работ на высоте; </w:t>
            </w:r>
          </w:p>
          <w:p w:rsidR="005F61E7" w:rsidRPr="003955FC" w:rsidRDefault="003955F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55F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ж) специалисты, проводящие обучение работам на высоте, </w:t>
            </w:r>
          </w:p>
          <w:p w:rsidR="005F61E7" w:rsidRPr="003955FC" w:rsidRDefault="003955F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55F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з) члены экзаменационных комиссий работодателей и организаций, проводящих обучение безопасным методам и приемам выполнения работ на высоте. </w:t>
            </w:r>
          </w:p>
          <w:p w:rsidR="005F61E7" w:rsidRPr="003955FC" w:rsidRDefault="003955F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55F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Работники, относящиеся к 3 группе по безопасности работ на высоте, также могут быть допущены к непосредственному выполнению работ, при условии подтверждения квалификации и получения удостоверений на соответствующую группу. </w:t>
            </w:r>
          </w:p>
          <w:p w:rsidR="005F61E7" w:rsidRPr="003955FC" w:rsidRDefault="003955F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55F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16. Работодатель (уполномоченное им лицо) обязан организовать до начала проведения работы на высоте обучение безопасным методам и приемам выполнения работ на высоте работников: </w:t>
            </w:r>
          </w:p>
          <w:p w:rsidR="005F61E7" w:rsidRPr="003955FC" w:rsidRDefault="003955F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55F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а) допускаемых к работам на высоте впервые; </w:t>
            </w:r>
          </w:p>
          <w:p w:rsidR="005F61E7" w:rsidRPr="003955FC" w:rsidRDefault="003955F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55F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б) переводимых с других работ, если указанные работники ранее не проходили соответствующего обучения; </w:t>
            </w:r>
          </w:p>
          <w:p w:rsidR="005F61E7" w:rsidRPr="003955FC" w:rsidRDefault="003955F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55F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в) имеющих перерыв в работе на высоте более одного года. </w:t>
            </w:r>
          </w:p>
          <w:p w:rsidR="005F61E7" w:rsidRPr="003955FC" w:rsidRDefault="003955F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55F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17. Работники, выполняющие работы на высоте, должные знать и уметь применять безопасные методы и приемы выполнения работ на высоте, а также обладать соответствующими практическими навыками. </w:t>
            </w:r>
          </w:p>
          <w:p w:rsidR="005F61E7" w:rsidRPr="003955FC" w:rsidRDefault="003955F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55F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Обучение работников безопасным методам и приемам выполнения работ на высоте (в том числе практическим навыкам применения соответствующих СИЗ, их осмотра до и после использования) в заочной форме, а также исключительно с использованием электронного обучения и дистанционных технологий, проведение практических занятий по освоению безопасных методов и приемов выполнения работ на высоте, а также прохождения стажировки в режиме самоподготовки работником не допускается. </w:t>
            </w:r>
          </w:p>
          <w:p w:rsidR="005F61E7" w:rsidRPr="003955FC" w:rsidRDefault="003955F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55F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18. Работники, впервые допускаемые к работам на высоте, в том числе, выполняющие работы на высоте с применением средств </w:t>
            </w:r>
            <w:proofErr w:type="spellStart"/>
            <w:r w:rsidRPr="003955F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подмащивания</w:t>
            </w:r>
            <w:proofErr w:type="spellEnd"/>
            <w:r w:rsidRPr="003955F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а также на площадках с защитными ограждениями высотой 1,1 м и более должны: </w:t>
            </w:r>
          </w:p>
          <w:p w:rsidR="005F61E7" w:rsidRPr="003955FC" w:rsidRDefault="003955F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55F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а) знать инструкции по охране труда при проведении работ на высоте; </w:t>
            </w:r>
          </w:p>
          <w:p w:rsidR="005F61E7" w:rsidRPr="003955FC" w:rsidRDefault="003955F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55F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б) знать общие сведения о технологическом процессе и оборудовании на данном рабочем месте, производственном участке, в цехе; </w:t>
            </w:r>
          </w:p>
          <w:p w:rsidR="005F61E7" w:rsidRPr="003955FC" w:rsidRDefault="003955F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55F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в) знать производственные инструкции; </w:t>
            </w:r>
          </w:p>
          <w:p w:rsidR="005F61E7" w:rsidRPr="003955FC" w:rsidRDefault="003955F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55F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г) знать условия труда на рабочем месте; </w:t>
            </w:r>
          </w:p>
          <w:p w:rsidR="005F61E7" w:rsidRPr="003955FC" w:rsidRDefault="003955F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55F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д) знать обстоятельства и характерные причины </w:t>
            </w:r>
            <w:r w:rsidRPr="003955F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несчастных случаев, аварий, пожаров, происшедших на высоте в организациях (на предприятиях), случаи производственных травм, полученных при работах на высоте; обязанностями и действиями при аварии, пожаре; способы применения имеющихся на участке средств тушения пожара, противоаварийной защиты и сигнализации, места их расположения, схемами и маршрутами эвакуации в аварийной ситуации; </w:t>
            </w:r>
          </w:p>
          <w:p w:rsidR="005F61E7" w:rsidRPr="003955FC" w:rsidRDefault="003955F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55F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е) знать основные опасные и вредные производственные факторы, характерные для работы на высоте; </w:t>
            </w:r>
          </w:p>
          <w:p w:rsidR="005F61E7" w:rsidRPr="003955FC" w:rsidRDefault="003955F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55F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ж) знать зоны повышенной опасности, машины, механизмы, приборы, средства, обеспечивающие безопасность работы оборудования (предохранительные, тормозные устройства и ограждения, системы блокировки и сигнализации, знаки безопасности); </w:t>
            </w:r>
          </w:p>
          <w:p w:rsidR="005F61E7" w:rsidRPr="003955FC" w:rsidRDefault="003955F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55F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з) знать и уметь применять безопасные методы и приемы выполнения работ на высоте. </w:t>
            </w:r>
          </w:p>
          <w:p w:rsidR="005F61E7" w:rsidRPr="003955FC" w:rsidRDefault="003955F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55F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Работники, впервые допускаемые к работам на высоте, должны обладать практическими навыками применения оборудования, приборов, механизмов (проверка исправности оборудования, пусковых приборов, инструмента и приспособлений, блокировок, заземления и других средств защиты) и оказания первой помощи пострадавшим, практическими навыками применения соответствующих СИЗ, их осмотром до и после использования. </w:t>
            </w:r>
          </w:p>
          <w:p w:rsidR="005F61E7" w:rsidRPr="003955FC" w:rsidRDefault="003955F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55F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19. Работники 1 группы по безопасности работ на высоте (работники, допускаемые к работам в составе бригады или под непосредственным контролем работника, назначенного приказом работодателя) дополнительно должны: </w:t>
            </w:r>
          </w:p>
          <w:p w:rsidR="005F61E7" w:rsidRPr="003955FC" w:rsidRDefault="003955F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55F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а) знать методы и средства предупреждения несчастных случаев и профессиональных заболеваний; </w:t>
            </w:r>
          </w:p>
          <w:p w:rsidR="005F61E7" w:rsidRPr="003955FC" w:rsidRDefault="003955F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55F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б) знать и уметь применять основы техники эвакуации и спасения; </w:t>
            </w:r>
          </w:p>
          <w:p w:rsidR="005F61E7" w:rsidRPr="003955FC" w:rsidRDefault="003955F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55F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в) обладать практическими навыками оказания первой помощи пострадавшему. </w:t>
            </w:r>
          </w:p>
          <w:p w:rsidR="005F61E7" w:rsidRPr="003955FC" w:rsidRDefault="003955F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55F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20. Работники 2 группы по безопасности работ на высоте (мастера, бригадиры, руководители стажировки, а также работники, назначаемые по наряду-допуску на производство работ на высоте ответственными исполнителями (производителями) работ на высоте) в дополнение к требованиям, предъявляемым к работникам 1 группы по безопасности работ на высоте, должны быть ознакомлены с: </w:t>
            </w:r>
          </w:p>
          <w:p w:rsidR="005F61E7" w:rsidRPr="003955FC" w:rsidRDefault="003955F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55F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а) требованиями норм, правил, стандартов и регламентов по охране труда и безопасности работ; порядком расследования и оформления несчастных случаев и профессиональных заболеваний; </w:t>
            </w:r>
          </w:p>
          <w:p w:rsidR="005F61E7" w:rsidRPr="003955FC" w:rsidRDefault="003955F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55F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б) правилами и требованиями пользования, применения, эксплуатации, выдачи, ухода, хранения, осмотра, испытаний, браковки и сертификации средств защиты; </w:t>
            </w:r>
          </w:p>
          <w:p w:rsidR="005F61E7" w:rsidRPr="003955FC" w:rsidRDefault="003955F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55F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в) организацией и содержанием рабочих мест; средствами коллективной защиты, ограждениями, знаками безопасности. </w:t>
            </w:r>
          </w:p>
          <w:p w:rsidR="005F61E7" w:rsidRPr="003955FC" w:rsidRDefault="003955F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55F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Работники 2 группы по безопасности работ на высоте должны иметь опыт работы на высоте более 1 года, уметь осуществлять непосредственное руководство работами, осуществлять надзор за членами бригады, проводить спасательные мероприятия, организовывать безопасную транспортировку пострадавшего, а так же обладать практическими навыками оказания первой помощи пострадавшему. </w:t>
            </w:r>
          </w:p>
          <w:p w:rsidR="005F61E7" w:rsidRPr="003955FC" w:rsidRDefault="003955F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55F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21. Работники 3 группы по безопасности работ на высоте в дополнение к требованиям по знаниям, предъявляемым к работникам 2 группы по безопасности работ на высоте, должны: </w:t>
            </w:r>
          </w:p>
          <w:p w:rsidR="005F61E7" w:rsidRPr="003955FC" w:rsidRDefault="003955F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55F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а) обладать полным представлением о рисках падения и уметь проводить осмотр рабочего места; </w:t>
            </w:r>
          </w:p>
          <w:p w:rsidR="005F61E7" w:rsidRPr="003955FC" w:rsidRDefault="003955F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55F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б) знать соответствующие работам правила, требования по охране труда; </w:t>
            </w:r>
          </w:p>
          <w:p w:rsidR="005F61E7" w:rsidRPr="003955FC" w:rsidRDefault="003955F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55F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в) знать мероприятия, обеспечивающие безопасность работ; </w:t>
            </w:r>
          </w:p>
          <w:p w:rsidR="005F61E7" w:rsidRPr="003955FC" w:rsidRDefault="003955F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55F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г) уметь организовывать безопасное проведение работ, разработку плана производства работ; оформлять наряды-допуски, осуществлять надзор за членами бригады; </w:t>
            </w:r>
          </w:p>
          <w:p w:rsidR="005F61E7" w:rsidRPr="003955FC" w:rsidRDefault="003955F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55F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д) уметь четко обозначать и излагать требования о мерах безопасности при проведении целевого инструктажа работников; </w:t>
            </w:r>
          </w:p>
          <w:p w:rsidR="005F61E7" w:rsidRPr="003955FC" w:rsidRDefault="003955F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55F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е) уметь обучать персонал безопасным методам и приемам выполнения работ, практическим приемам оказания первой помощи;» </w:t>
            </w:r>
          </w:p>
          <w:p w:rsidR="005F61E7" w:rsidRPr="003955FC" w:rsidRDefault="003955FC">
            <w:pPr>
              <w:widowControl w:val="0"/>
              <w:numPr>
                <w:ilvl w:val="1"/>
                <w:numId w:val="11"/>
              </w:numPr>
              <w:spacing w:after="0" w:line="240" w:lineRule="auto"/>
              <w:ind w:left="69" w:firstLine="214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3955FC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Наличие у Участника персонала, соответствующего п.4.12 СНиП 12-03-2001 Безопасность труда в строительстве. Часть 1. Общие требования.: «К выполнению работ, к которым предъявляются дополнительные требования по безопасности труда, согласно законодательству, допускаются лица, не имеющие противопоказаний по возрасту и полу, прошедшие обучение безопасным методам и приемам работ, инструктаж по охране труда, стажировку на рабочем месте, проверку знаний требований охраны труда».</w:t>
            </w:r>
          </w:p>
          <w:p w:rsidR="005F61E7" w:rsidRPr="003955FC" w:rsidRDefault="003955FC">
            <w:pPr>
              <w:widowControl w:val="0"/>
              <w:numPr>
                <w:ilvl w:val="1"/>
                <w:numId w:val="11"/>
              </w:numPr>
              <w:tabs>
                <w:tab w:val="left" w:pos="993"/>
              </w:tabs>
              <w:spacing w:before="240" w:after="0" w:line="240" w:lineRule="auto"/>
              <w:ind w:left="69" w:firstLine="142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3955FC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Наличие у Участника персонала, соответствующего п.9 Правил по охране труда при размещении, монтаже, техническом обслуживании и ремонте технологического оборудования, утв. Приказом Минтруда России от 23.06.2016 № 310н: «К выполнению работ допускаются работники, прошедшие обучение по охране труда и проверку знаний требований охраны труда в установленном порядке. При организации выполнения работ, к которым предъявляются дополнительные (повышенные) требования охраны труда, работодатель обеспечивает проведение проверки знаний работниками </w:t>
            </w:r>
            <w:r w:rsidRPr="003955FC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lastRenderedPageBreak/>
              <w:t xml:space="preserve">требований охраны труда не реже одного раза в двенадцать месяцев, а также прохождение ими повторного инструктажа по охране труда не реже одного раза в три месяца. Перечень профессий, должностей работников и видов работ, к которым предъявляются дополнительные (повышенные) требования охраны труда, утверждается локальным нормативным актом работодателя». </w:t>
            </w:r>
          </w:p>
          <w:p w:rsidR="005F61E7" w:rsidRPr="003955FC" w:rsidRDefault="005F61E7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5F61E7" w:rsidRPr="003955FC" w:rsidRDefault="003955F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55F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Соответствие установленным требованиям подтверждается путем предоставления Участником закупки в составе заявки:</w:t>
            </w:r>
          </w:p>
          <w:p w:rsidR="005F61E7" w:rsidRPr="003955FC" w:rsidRDefault="003955FC">
            <w:pPr>
              <w:widowControl w:val="0"/>
              <w:numPr>
                <w:ilvl w:val="0"/>
                <w:numId w:val="10"/>
              </w:numPr>
              <w:spacing w:after="0" w:line="240" w:lineRule="auto"/>
              <w:ind w:left="0" w:firstLine="211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3955FC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Списка работников с указанием ФИО, должности, профессии, квалификации, разряда, требуемых для выполнения работ и прошедших обучение безопасным методам и приемам работ, проверку знаний требований охраны труда;  </w:t>
            </w:r>
          </w:p>
          <w:p w:rsidR="005F61E7" w:rsidRPr="003955FC" w:rsidRDefault="003955FC">
            <w:pPr>
              <w:widowControl w:val="0"/>
              <w:numPr>
                <w:ilvl w:val="1"/>
                <w:numId w:val="9"/>
              </w:numPr>
              <w:tabs>
                <w:tab w:val="left" w:pos="709"/>
              </w:tabs>
              <w:spacing w:before="240" w:after="0" w:line="240" w:lineRule="auto"/>
              <w:ind w:left="69" w:firstLine="471"/>
              <w:contextualSpacing/>
              <w:jc w:val="both"/>
              <w:rPr>
                <w:rFonts w:ascii="Times New Roman" w:eastAsia="Calibri" w:hAnsi="Times New Roman" w:cs="Times New Roman"/>
                <w:i/>
                <w:sz w:val="24"/>
                <w:szCs w:val="24"/>
                <w:lang w:eastAsia="ru-RU"/>
              </w:rPr>
            </w:pPr>
            <w:r w:rsidRPr="003955FC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Копий протоколов и/или удостоверений о проверке знаний по охране труда руководителей, членов экзаменационных комиссий организации, работников, выполняющих работы, в соответствии с Постановлением Минтруда России, Минобразования России от 13.01.2003 № 1/29 «Об утверждении Порядка обучения по охране труда и проверки знаний требований охраны труда работников организаций». </w:t>
            </w:r>
          </w:p>
        </w:tc>
      </w:tr>
      <w:tr w:rsidR="005F61E7"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61E7" w:rsidRDefault="003955FC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FF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FF0000"/>
                <w:sz w:val="24"/>
                <w:szCs w:val="24"/>
                <w:lang w:eastAsia="ru-RU"/>
              </w:rPr>
              <w:lastRenderedPageBreak/>
              <w:t>2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keepNext/>
              <w:widowControl w:val="0"/>
              <w:spacing w:after="0" w:line="240" w:lineRule="auto"/>
              <w:outlineLvl w:val="0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x-none" w:eastAsia="x-none"/>
              </w:rPr>
              <w:t>Требования к опыту</w:t>
            </w:r>
          </w:p>
        </w:tc>
        <w:tc>
          <w:tcPr>
            <w:tcW w:w="62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61E7" w:rsidRDefault="003955FC">
            <w:pPr>
              <w:widowControl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Наличие у Участника опыта выполнения подобных работ, указанных в настоящих технических требованиях по ремонту бетонных поверхностей зоны переменных уровней воды гидротехнических сооружений гидравлических станций 1,2 классов ответственности.   При этом Участником должны быть исполнены обязательства по таким договорам в суммарном объеме не менее чем 30 % от начальной максимальной цены договора, указанной в Извещении, за последние 5 (пять) лет, предшествующие дате окончания срока подачи заявок на участие в конкурентной закупке. Соответствие установленному требованию подтверждается путем представления участником закупки в составе заявки сведений о ранее выполненных договорах по форме «Справка об опыте Участника», приведенной в Документации о закупке, с приложением скан – копий договоров, либо их частей (с приложением документов, предусмотренных требованиями договора, подтверждающих факт его исполнения), подтверждающие представленные в форме данные.</w:t>
            </w:r>
          </w:p>
          <w:p w:rsidR="005F61E7" w:rsidRDefault="003955FC">
            <w:pPr>
              <w:widowControl w:val="0"/>
              <w:spacing w:after="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>При рассмотрении заявок участников будут учитываться только те сведения об объемах выполнения аналогичных договоров, которые подтверждены документами, указанными выше.</w:t>
            </w:r>
          </w:p>
        </w:tc>
      </w:tr>
      <w:tr w:rsidR="005F61E7"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61E7" w:rsidRDefault="003955FC">
            <w:pPr>
              <w:widowControl w:val="0"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FF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FF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keepNext/>
              <w:widowControl w:val="0"/>
              <w:spacing w:after="0" w:line="240" w:lineRule="auto"/>
              <w:outlineLvl w:val="0"/>
              <w:rPr>
                <w:rFonts w:ascii="Times New Roman" w:eastAsia="Times New Roman" w:hAnsi="Times New Roman" w:cs="Times New Roman"/>
                <w:bCs/>
                <w:sz w:val="24"/>
                <w:szCs w:val="24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Наличие сметной документации</w:t>
            </w:r>
          </w:p>
        </w:tc>
        <w:tc>
          <w:tcPr>
            <w:tcW w:w="62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61E7" w:rsidRDefault="003955F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На момент подачи заявки необходимо предоставить сметную документацию в виде локального сметного расчета, подготовленного в соответствии с требованиями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раздела 8 настоящего Технического требования.</w:t>
            </w:r>
          </w:p>
          <w:p w:rsidR="005F61E7" w:rsidRDefault="003955F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Кроме того, необходимо предоставить полный перечень материалов и оборудования, поставляемых в рамках исполнения договора, учтенных в сметной документации Участника по форме 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Приложения №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softHyphen/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softHyphen/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softHyphen/>
              <w:t xml:space="preserve"> 1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 настоящему Техническому требованию.</w:t>
            </w:r>
          </w:p>
        </w:tc>
      </w:tr>
    </w:tbl>
    <w:p w:rsidR="005F61E7" w:rsidRDefault="005F61E7">
      <w:pPr>
        <w:spacing w:after="0" w:line="240" w:lineRule="auto"/>
        <w:jc w:val="both"/>
        <w:rPr>
          <w:rFonts w:ascii="Times New Roman" w:eastAsia="Times New Roman" w:hAnsi="Times New Roman" w:cs="Calibri"/>
          <w:b/>
          <w:i/>
          <w:color w:val="FF0000"/>
          <w:sz w:val="24"/>
          <w:szCs w:val="24"/>
          <w:highlight w:val="yellow"/>
          <w:lang w:eastAsia="ru-RU"/>
        </w:rPr>
      </w:pPr>
    </w:p>
    <w:p w:rsidR="005F61E7" w:rsidRPr="00620895" w:rsidRDefault="005F61E7">
      <w:pPr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5F61E7" w:rsidRPr="003955FC" w:rsidRDefault="003955FC">
      <w:pPr>
        <w:spacing w:after="12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ru-RU"/>
        </w:rPr>
      </w:pPr>
      <w:r w:rsidRPr="003955FC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Приложения</w:t>
      </w:r>
      <w:r w:rsidRPr="003955FC"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ru-RU"/>
        </w:rPr>
        <w:t>:</w:t>
      </w:r>
    </w:p>
    <w:p w:rsidR="005F61E7" w:rsidRPr="003955FC" w:rsidRDefault="003955FC">
      <w:pPr>
        <w:numPr>
          <w:ilvl w:val="0"/>
          <w:numId w:val="12"/>
        </w:numPr>
        <w:spacing w:after="12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3955FC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Календарный график выполнения работ.</w:t>
      </w:r>
    </w:p>
    <w:p w:rsidR="005F61E7" w:rsidRPr="003955FC" w:rsidRDefault="003955FC">
      <w:pPr>
        <w:numPr>
          <w:ilvl w:val="0"/>
          <w:numId w:val="12"/>
        </w:numPr>
        <w:spacing w:after="12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3955FC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Фото объекта.</w:t>
      </w:r>
    </w:p>
    <w:p w:rsidR="005F61E7" w:rsidRDefault="005F61E7">
      <w:pPr>
        <w:spacing w:after="120" w:line="240" w:lineRule="auto"/>
        <w:ind w:left="720"/>
        <w:jc w:val="both"/>
        <w:rPr>
          <w:rFonts w:ascii="Times New Roman" w:eastAsia="Times New Roman" w:hAnsi="Times New Roman" w:cs="Times New Roman"/>
          <w:bCs/>
          <w:color w:val="FF0000"/>
          <w:sz w:val="24"/>
          <w:szCs w:val="24"/>
          <w:lang w:eastAsia="ru-RU"/>
        </w:rPr>
      </w:pPr>
    </w:p>
    <w:p w:rsidR="005F61E7" w:rsidRDefault="005F61E7">
      <w:pPr>
        <w:jc w:val="right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5F61E7" w:rsidRDefault="005F61E7">
      <w:pPr>
        <w:jc w:val="right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5F61E7" w:rsidRDefault="005F61E7">
      <w:pPr>
        <w:jc w:val="right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5F61E7" w:rsidRDefault="005F61E7">
      <w:pPr>
        <w:jc w:val="right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5F61E7" w:rsidRDefault="005F61E7">
      <w:pPr>
        <w:jc w:val="right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5F61E7" w:rsidRDefault="005F61E7">
      <w:pPr>
        <w:jc w:val="right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5F61E7" w:rsidRDefault="005F61E7">
      <w:pPr>
        <w:jc w:val="right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5F61E7" w:rsidRDefault="005F61E7">
      <w:pPr>
        <w:jc w:val="right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5F61E7" w:rsidRDefault="005F61E7">
      <w:pPr>
        <w:jc w:val="right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5F61E7" w:rsidRDefault="005F61E7">
      <w:pPr>
        <w:jc w:val="right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5F61E7" w:rsidRDefault="005F61E7">
      <w:pPr>
        <w:jc w:val="right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5F61E7" w:rsidRDefault="005F61E7">
      <w:pPr>
        <w:jc w:val="right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5F61E7" w:rsidRDefault="005F61E7">
      <w:pPr>
        <w:jc w:val="right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5F61E7" w:rsidRDefault="005F61E7">
      <w:pPr>
        <w:jc w:val="right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5F61E7" w:rsidRDefault="005F61E7">
      <w:pPr>
        <w:jc w:val="right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5F61E7" w:rsidRDefault="005F61E7">
      <w:pPr>
        <w:jc w:val="right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5F61E7" w:rsidRDefault="005F61E7">
      <w:pPr>
        <w:jc w:val="right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3955FC" w:rsidRDefault="003955FC">
      <w:pPr>
        <w:jc w:val="right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3955FC" w:rsidRDefault="003955FC">
      <w:pPr>
        <w:jc w:val="right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3955FC" w:rsidRDefault="003955FC">
      <w:pPr>
        <w:jc w:val="right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3955FC" w:rsidRDefault="003955FC">
      <w:pPr>
        <w:jc w:val="right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5F61E7" w:rsidRDefault="005F61E7">
      <w:pPr>
        <w:jc w:val="right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5F61E7" w:rsidRDefault="005F61E7">
      <w:pPr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3955FC" w:rsidRPr="00C44D4D" w:rsidRDefault="003955FC" w:rsidP="003955FC">
      <w:pPr>
        <w:tabs>
          <w:tab w:val="left" w:pos="4962"/>
          <w:tab w:val="left" w:pos="6946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44D4D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Приложение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№ 1</w:t>
      </w:r>
      <w:r w:rsidRPr="00C44D4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 Техническим требованиям</w:t>
      </w:r>
    </w:p>
    <w:p w:rsidR="003955FC" w:rsidRDefault="003955FC" w:rsidP="003955F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955FC" w:rsidRPr="00286CB6" w:rsidRDefault="003955FC" w:rsidP="003955F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86CB6">
        <w:rPr>
          <w:rFonts w:ascii="Times New Roman" w:hAnsi="Times New Roman" w:cs="Times New Roman"/>
          <w:b/>
          <w:sz w:val="24"/>
          <w:szCs w:val="24"/>
        </w:rPr>
        <w:t>Календарный график выполнения работ</w:t>
      </w:r>
    </w:p>
    <w:p w:rsidR="003955FC" w:rsidRPr="00301CDE" w:rsidRDefault="003955FC" w:rsidP="003955FC">
      <w:pPr>
        <w:rPr>
          <w:rFonts w:ascii="Times New Roman" w:hAnsi="Times New Roman" w:cs="Times New Roman"/>
          <w:b/>
          <w:color w:val="FF0000"/>
          <w:sz w:val="24"/>
          <w:szCs w:val="24"/>
        </w:rPr>
      </w:pPr>
    </w:p>
    <w:tbl>
      <w:tblPr>
        <w:tblW w:w="9663" w:type="dxa"/>
        <w:tblInd w:w="-34" w:type="dxa"/>
        <w:tblLayout w:type="fixed"/>
        <w:tblLook w:val="04A0" w:firstRow="1" w:lastRow="0" w:firstColumn="1" w:lastColumn="0" w:noHBand="0" w:noVBand="1"/>
      </w:tblPr>
      <w:tblGrid>
        <w:gridCol w:w="766"/>
        <w:gridCol w:w="4195"/>
        <w:gridCol w:w="1716"/>
        <w:gridCol w:w="1508"/>
        <w:gridCol w:w="1478"/>
      </w:tblGrid>
      <w:tr w:rsidR="003955FC" w:rsidRPr="00286CB6" w:rsidTr="00D325D5">
        <w:trPr>
          <w:trHeight w:val="507"/>
        </w:trPr>
        <w:tc>
          <w:tcPr>
            <w:tcW w:w="76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955FC" w:rsidRPr="00286CB6" w:rsidRDefault="003955FC" w:rsidP="00D325D5">
            <w:pPr>
              <w:widowControl w:val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86CB6">
              <w:rPr>
                <w:rFonts w:ascii="Times New Roman" w:hAnsi="Times New Roman" w:cs="Times New Roman"/>
                <w:b/>
                <w:sz w:val="24"/>
                <w:szCs w:val="24"/>
              </w:rPr>
              <w:t>№ этапа</w:t>
            </w:r>
          </w:p>
        </w:tc>
        <w:tc>
          <w:tcPr>
            <w:tcW w:w="4195" w:type="dxa"/>
            <w:vMerge w:val="restart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955FC" w:rsidRPr="00286CB6" w:rsidRDefault="003955FC" w:rsidP="00D325D5">
            <w:pPr>
              <w:widowControl w:val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86CB6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этапа (состав Работ)</w:t>
            </w:r>
          </w:p>
        </w:tc>
        <w:tc>
          <w:tcPr>
            <w:tcW w:w="1716" w:type="dxa"/>
            <w:vMerge w:val="restart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955FC" w:rsidRPr="00286CB6" w:rsidRDefault="003955FC" w:rsidP="00D325D5">
            <w:pPr>
              <w:widowControl w:val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86CB6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Объекта</w:t>
            </w:r>
          </w:p>
        </w:tc>
        <w:tc>
          <w:tcPr>
            <w:tcW w:w="2986" w:type="dxa"/>
            <w:gridSpan w:val="2"/>
            <w:vMerge w:val="restart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955FC" w:rsidRPr="00286CB6" w:rsidRDefault="003955FC" w:rsidP="00D325D5">
            <w:pPr>
              <w:widowControl w:val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86CB6">
              <w:rPr>
                <w:rFonts w:ascii="Times New Roman" w:hAnsi="Times New Roman" w:cs="Times New Roman"/>
                <w:b/>
                <w:sz w:val="24"/>
                <w:szCs w:val="24"/>
              </w:rPr>
              <w:t>Период выполнения этапа</w:t>
            </w:r>
          </w:p>
        </w:tc>
      </w:tr>
      <w:tr w:rsidR="003955FC" w:rsidRPr="00286CB6" w:rsidTr="00D325D5">
        <w:trPr>
          <w:trHeight w:val="507"/>
        </w:trPr>
        <w:tc>
          <w:tcPr>
            <w:tcW w:w="76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left w:w="10" w:type="dxa"/>
              <w:right w:w="10" w:type="dxa"/>
            </w:tcMar>
            <w:vAlign w:val="center"/>
          </w:tcPr>
          <w:p w:rsidR="003955FC" w:rsidRPr="00286CB6" w:rsidRDefault="003955FC" w:rsidP="00D325D5">
            <w:pPr>
              <w:widowControl w:val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195" w:type="dxa"/>
            <w:vMerge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tcMar>
              <w:left w:w="10" w:type="dxa"/>
              <w:right w:w="10" w:type="dxa"/>
            </w:tcMar>
            <w:vAlign w:val="center"/>
          </w:tcPr>
          <w:p w:rsidR="003955FC" w:rsidRPr="00286CB6" w:rsidRDefault="003955FC" w:rsidP="00D325D5">
            <w:pPr>
              <w:widowControl w:val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716" w:type="dxa"/>
            <w:vMerge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tcMar>
              <w:left w:w="10" w:type="dxa"/>
              <w:right w:w="10" w:type="dxa"/>
            </w:tcMar>
            <w:vAlign w:val="center"/>
          </w:tcPr>
          <w:p w:rsidR="003955FC" w:rsidRPr="00286CB6" w:rsidRDefault="003955FC" w:rsidP="00D325D5">
            <w:pPr>
              <w:widowControl w:val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86" w:type="dxa"/>
            <w:gridSpan w:val="2"/>
            <w:vMerge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tcMar>
              <w:left w:w="10" w:type="dxa"/>
              <w:right w:w="10" w:type="dxa"/>
            </w:tcMar>
            <w:vAlign w:val="center"/>
          </w:tcPr>
          <w:p w:rsidR="003955FC" w:rsidRPr="00286CB6" w:rsidRDefault="003955FC" w:rsidP="00D325D5">
            <w:pPr>
              <w:widowControl w:val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3955FC" w:rsidRPr="00286CB6" w:rsidTr="00D325D5">
        <w:tc>
          <w:tcPr>
            <w:tcW w:w="76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left w:w="10" w:type="dxa"/>
              <w:right w:w="10" w:type="dxa"/>
            </w:tcMar>
            <w:vAlign w:val="center"/>
          </w:tcPr>
          <w:p w:rsidR="003955FC" w:rsidRPr="00286CB6" w:rsidRDefault="003955FC" w:rsidP="00D325D5">
            <w:pPr>
              <w:widowControl w:val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195" w:type="dxa"/>
            <w:vMerge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tcMar>
              <w:left w:w="10" w:type="dxa"/>
              <w:right w:w="10" w:type="dxa"/>
            </w:tcMar>
            <w:vAlign w:val="center"/>
          </w:tcPr>
          <w:p w:rsidR="003955FC" w:rsidRPr="00286CB6" w:rsidRDefault="003955FC" w:rsidP="00D325D5">
            <w:pPr>
              <w:widowControl w:val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716" w:type="dxa"/>
            <w:vMerge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tcMar>
              <w:left w:w="10" w:type="dxa"/>
              <w:right w:w="10" w:type="dxa"/>
            </w:tcMar>
            <w:vAlign w:val="center"/>
          </w:tcPr>
          <w:p w:rsidR="003955FC" w:rsidRPr="00286CB6" w:rsidRDefault="003955FC" w:rsidP="00D325D5">
            <w:pPr>
              <w:widowControl w:val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508" w:type="dxa"/>
            <w:tcBorders>
              <w:bottom w:val="single" w:sz="8" w:space="0" w:color="000000"/>
              <w:right w:val="single" w:sz="8" w:space="0" w:color="000000"/>
            </w:tcBorders>
          </w:tcPr>
          <w:p w:rsidR="003955FC" w:rsidRPr="00286CB6" w:rsidRDefault="003955FC" w:rsidP="00D325D5">
            <w:pPr>
              <w:widowControl w:val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86CB6">
              <w:rPr>
                <w:rFonts w:ascii="Times New Roman" w:hAnsi="Times New Roman" w:cs="Times New Roman"/>
                <w:b/>
                <w:sz w:val="24"/>
                <w:szCs w:val="24"/>
              </w:rPr>
              <w:t>Начало</w:t>
            </w:r>
          </w:p>
        </w:tc>
        <w:tc>
          <w:tcPr>
            <w:tcW w:w="1478" w:type="dxa"/>
            <w:tcBorders>
              <w:bottom w:val="single" w:sz="8" w:space="0" w:color="000000"/>
              <w:right w:val="single" w:sz="8" w:space="0" w:color="000000"/>
            </w:tcBorders>
          </w:tcPr>
          <w:p w:rsidR="003955FC" w:rsidRPr="00286CB6" w:rsidRDefault="003955FC" w:rsidP="00D325D5">
            <w:pPr>
              <w:widowControl w:val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86CB6">
              <w:rPr>
                <w:rFonts w:ascii="Times New Roman" w:hAnsi="Times New Roman" w:cs="Times New Roman"/>
                <w:b/>
                <w:sz w:val="24"/>
                <w:szCs w:val="24"/>
              </w:rPr>
              <w:t>Окончание</w:t>
            </w:r>
          </w:p>
        </w:tc>
      </w:tr>
      <w:tr w:rsidR="003955FC" w:rsidRPr="00286CB6" w:rsidTr="00D325D5">
        <w:tc>
          <w:tcPr>
            <w:tcW w:w="766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955FC" w:rsidRPr="00286CB6" w:rsidRDefault="003955FC" w:rsidP="00D325D5">
            <w:pPr>
              <w:widowControl w:val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86CB6">
              <w:rPr>
                <w:rFonts w:ascii="Times New Roman" w:hAnsi="Times New Roman" w:cs="Times New Roman"/>
                <w:b/>
                <w:sz w:val="24"/>
                <w:szCs w:val="24"/>
              </w:rPr>
              <w:t>1.</w:t>
            </w:r>
          </w:p>
        </w:tc>
        <w:tc>
          <w:tcPr>
            <w:tcW w:w="4195" w:type="dxa"/>
            <w:tcBorders>
              <w:bottom w:val="single" w:sz="8" w:space="0" w:color="000000"/>
              <w:right w:val="single" w:sz="8" w:space="0" w:color="000000"/>
            </w:tcBorders>
            <w:vAlign w:val="center"/>
          </w:tcPr>
          <w:p w:rsidR="003955FC" w:rsidRPr="00C44D4D" w:rsidRDefault="003955FC" w:rsidP="00D325D5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C44D4D">
              <w:rPr>
                <w:rFonts w:ascii="Times New Roman" w:hAnsi="Times New Roman" w:cs="Times New Roman"/>
                <w:sz w:val="24"/>
                <w:szCs w:val="24"/>
              </w:rPr>
              <w:t>Подготовительные работы (Разработка и согласование ППР)</w:t>
            </w:r>
          </w:p>
        </w:tc>
        <w:tc>
          <w:tcPr>
            <w:tcW w:w="1716" w:type="dxa"/>
            <w:vMerge w:val="restart"/>
            <w:tcBorders>
              <w:bottom w:val="single" w:sz="8" w:space="0" w:color="000000"/>
              <w:right w:val="single" w:sz="8" w:space="0" w:color="000000"/>
            </w:tcBorders>
            <w:vAlign w:val="center"/>
          </w:tcPr>
          <w:p w:rsidR="003955FC" w:rsidRPr="00C44D4D" w:rsidRDefault="003955FC" w:rsidP="00D325D5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C44D4D">
              <w:rPr>
                <w:rFonts w:ascii="Times New Roman" w:hAnsi="Times New Roman" w:cs="Times New Roman"/>
                <w:sz w:val="24"/>
                <w:szCs w:val="24"/>
              </w:rPr>
              <w:t>Отсасывающая труба 1Г</w:t>
            </w:r>
            <w:r w:rsidRPr="00C44D4D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1508" w:type="dxa"/>
            <w:tcBorders>
              <w:bottom w:val="single" w:sz="8" w:space="0" w:color="000000"/>
              <w:right w:val="single" w:sz="8" w:space="0" w:color="000000"/>
            </w:tcBorders>
            <w:vAlign w:val="center"/>
          </w:tcPr>
          <w:p w:rsidR="003955FC" w:rsidRPr="00C44D4D" w:rsidRDefault="003955FC" w:rsidP="00D325D5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C44D4D">
              <w:rPr>
                <w:rFonts w:ascii="Times New Roman" w:hAnsi="Times New Roman" w:cs="Times New Roman"/>
                <w:sz w:val="24"/>
                <w:szCs w:val="24"/>
              </w:rPr>
              <w:t>С даты подписания Договора</w:t>
            </w:r>
          </w:p>
        </w:tc>
        <w:tc>
          <w:tcPr>
            <w:tcW w:w="1478" w:type="dxa"/>
            <w:tcBorders>
              <w:bottom w:val="single" w:sz="8" w:space="0" w:color="000000"/>
              <w:right w:val="single" w:sz="8" w:space="0" w:color="000000"/>
            </w:tcBorders>
            <w:vAlign w:val="center"/>
          </w:tcPr>
          <w:p w:rsidR="003955FC" w:rsidRPr="00C44D4D" w:rsidRDefault="00620895" w:rsidP="00D325D5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 w:rsidR="003955FC" w:rsidRPr="00C44D4D">
              <w:rPr>
                <w:rFonts w:ascii="Times New Roman" w:hAnsi="Times New Roman" w:cs="Times New Roman"/>
                <w:sz w:val="24"/>
                <w:szCs w:val="24"/>
              </w:rPr>
              <w:t>.06.2026</w:t>
            </w:r>
          </w:p>
        </w:tc>
      </w:tr>
      <w:tr w:rsidR="003955FC" w:rsidRPr="00286CB6" w:rsidTr="00D325D5">
        <w:tc>
          <w:tcPr>
            <w:tcW w:w="766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955FC" w:rsidRPr="00286CB6" w:rsidRDefault="003955FC" w:rsidP="00D325D5">
            <w:pPr>
              <w:widowControl w:val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86CB6">
              <w:rPr>
                <w:rFonts w:ascii="Times New Roman" w:hAnsi="Times New Roman" w:cs="Times New Roman"/>
                <w:b/>
                <w:sz w:val="24"/>
                <w:szCs w:val="24"/>
              </w:rPr>
              <w:t>2.</w:t>
            </w:r>
          </w:p>
        </w:tc>
        <w:tc>
          <w:tcPr>
            <w:tcW w:w="4195" w:type="dxa"/>
            <w:tcBorders>
              <w:bottom w:val="single" w:sz="8" w:space="0" w:color="000000"/>
              <w:right w:val="single" w:sz="8" w:space="0" w:color="000000"/>
            </w:tcBorders>
            <w:vAlign w:val="center"/>
          </w:tcPr>
          <w:p w:rsidR="003955FC" w:rsidRPr="00C44D4D" w:rsidRDefault="003955FC" w:rsidP="00D325D5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C44D4D">
              <w:rPr>
                <w:rFonts w:ascii="Times New Roman" w:hAnsi="Times New Roman" w:cs="Times New Roman"/>
                <w:sz w:val="24"/>
                <w:szCs w:val="24"/>
              </w:rPr>
              <w:t>Завоз материалов инструментов и оборудования на место ремонтных работ.</w:t>
            </w:r>
          </w:p>
        </w:tc>
        <w:tc>
          <w:tcPr>
            <w:tcW w:w="1716" w:type="dxa"/>
            <w:vMerge/>
            <w:tcBorders>
              <w:right w:val="single" w:sz="8" w:space="0" w:color="000000"/>
            </w:tcBorders>
            <w:tcMar>
              <w:left w:w="10" w:type="dxa"/>
              <w:right w:w="10" w:type="dxa"/>
            </w:tcMar>
            <w:vAlign w:val="center"/>
          </w:tcPr>
          <w:p w:rsidR="003955FC" w:rsidRPr="00C44D4D" w:rsidRDefault="003955FC" w:rsidP="00D325D5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08" w:type="dxa"/>
            <w:tcBorders>
              <w:bottom w:val="single" w:sz="8" w:space="0" w:color="000000"/>
              <w:right w:val="single" w:sz="8" w:space="0" w:color="000000"/>
            </w:tcBorders>
            <w:vAlign w:val="center"/>
          </w:tcPr>
          <w:p w:rsidR="003955FC" w:rsidRPr="00C44D4D" w:rsidRDefault="00620895" w:rsidP="00D325D5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</w:t>
            </w:r>
            <w:r w:rsidR="003955FC" w:rsidRPr="00C44D4D">
              <w:rPr>
                <w:rFonts w:ascii="Times New Roman" w:hAnsi="Times New Roman" w:cs="Times New Roman"/>
                <w:sz w:val="24"/>
                <w:szCs w:val="24"/>
              </w:rPr>
              <w:t>.06.2026</w:t>
            </w:r>
          </w:p>
        </w:tc>
        <w:tc>
          <w:tcPr>
            <w:tcW w:w="1478" w:type="dxa"/>
            <w:tcBorders>
              <w:bottom w:val="single" w:sz="8" w:space="0" w:color="000000"/>
              <w:right w:val="single" w:sz="8" w:space="0" w:color="000000"/>
            </w:tcBorders>
            <w:vAlign w:val="center"/>
          </w:tcPr>
          <w:p w:rsidR="003955FC" w:rsidRPr="00C44D4D" w:rsidRDefault="00620895" w:rsidP="00620895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</w:t>
            </w:r>
            <w:r w:rsidR="003955FC" w:rsidRPr="00C44D4D">
              <w:rPr>
                <w:rFonts w:ascii="Times New Roman" w:hAnsi="Times New Roman" w:cs="Times New Roman"/>
                <w:sz w:val="24"/>
                <w:szCs w:val="24"/>
              </w:rPr>
              <w:t>.06.2026</w:t>
            </w:r>
          </w:p>
        </w:tc>
      </w:tr>
      <w:tr w:rsidR="003955FC" w:rsidRPr="00286CB6" w:rsidTr="00D325D5">
        <w:tc>
          <w:tcPr>
            <w:tcW w:w="766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955FC" w:rsidRPr="00286CB6" w:rsidRDefault="003955FC" w:rsidP="00D325D5">
            <w:pPr>
              <w:widowControl w:val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86CB6">
              <w:rPr>
                <w:rFonts w:ascii="Times New Roman" w:hAnsi="Times New Roman" w:cs="Times New Roman"/>
                <w:b/>
                <w:sz w:val="24"/>
                <w:szCs w:val="24"/>
              </w:rPr>
              <w:t>3.</w:t>
            </w:r>
          </w:p>
        </w:tc>
        <w:tc>
          <w:tcPr>
            <w:tcW w:w="4195" w:type="dxa"/>
            <w:tcBorders>
              <w:bottom w:val="single" w:sz="8" w:space="0" w:color="000000"/>
              <w:right w:val="single" w:sz="8" w:space="0" w:color="000000"/>
            </w:tcBorders>
            <w:vAlign w:val="center"/>
          </w:tcPr>
          <w:p w:rsidR="003955FC" w:rsidRPr="00C44D4D" w:rsidRDefault="003955FC" w:rsidP="00D325D5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C44D4D">
              <w:rPr>
                <w:rFonts w:ascii="Times New Roman" w:hAnsi="Times New Roman" w:cs="Times New Roman"/>
                <w:sz w:val="24"/>
                <w:szCs w:val="24"/>
              </w:rPr>
              <w:t>Выполнение работ по ремонту отсасывающей трубы 1Г</w:t>
            </w:r>
          </w:p>
        </w:tc>
        <w:tc>
          <w:tcPr>
            <w:tcW w:w="1716" w:type="dxa"/>
            <w:vMerge/>
            <w:tcBorders>
              <w:right w:val="single" w:sz="8" w:space="0" w:color="000000"/>
            </w:tcBorders>
            <w:tcMar>
              <w:left w:w="10" w:type="dxa"/>
              <w:right w:w="10" w:type="dxa"/>
            </w:tcMar>
            <w:vAlign w:val="center"/>
          </w:tcPr>
          <w:p w:rsidR="003955FC" w:rsidRPr="00C44D4D" w:rsidRDefault="003955FC" w:rsidP="00D325D5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08" w:type="dxa"/>
            <w:tcBorders>
              <w:bottom w:val="single" w:sz="8" w:space="0" w:color="000000"/>
              <w:right w:val="single" w:sz="8" w:space="0" w:color="000000"/>
            </w:tcBorders>
            <w:vAlign w:val="center"/>
          </w:tcPr>
          <w:p w:rsidR="003955FC" w:rsidRPr="00C44D4D" w:rsidRDefault="00620895" w:rsidP="00D325D5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01.07</w:t>
            </w:r>
            <w:r w:rsidR="003955FC" w:rsidRPr="00C44D4D">
              <w:rPr>
                <w:rFonts w:ascii="Times New Roman" w:hAnsi="Times New Roman" w:cs="Times New Roman"/>
                <w:sz w:val="24"/>
                <w:szCs w:val="24"/>
              </w:rPr>
              <w:t>.2026</w:t>
            </w:r>
          </w:p>
        </w:tc>
        <w:tc>
          <w:tcPr>
            <w:tcW w:w="1478" w:type="dxa"/>
            <w:tcBorders>
              <w:bottom w:val="single" w:sz="8" w:space="0" w:color="000000"/>
              <w:right w:val="single" w:sz="8" w:space="0" w:color="000000"/>
            </w:tcBorders>
            <w:vAlign w:val="center"/>
          </w:tcPr>
          <w:p w:rsidR="003955FC" w:rsidRPr="00C44D4D" w:rsidRDefault="00620895" w:rsidP="00D325D5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15.08</w:t>
            </w:r>
            <w:r w:rsidR="003955FC" w:rsidRPr="00C44D4D">
              <w:rPr>
                <w:rFonts w:ascii="Times New Roman" w:hAnsi="Times New Roman" w:cs="Times New Roman"/>
                <w:sz w:val="24"/>
                <w:szCs w:val="24"/>
              </w:rPr>
              <w:t>.2026</w:t>
            </w:r>
          </w:p>
        </w:tc>
      </w:tr>
      <w:tr w:rsidR="003955FC" w:rsidRPr="00286CB6" w:rsidTr="00D325D5">
        <w:trPr>
          <w:trHeight w:val="824"/>
        </w:trPr>
        <w:tc>
          <w:tcPr>
            <w:tcW w:w="766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955FC" w:rsidRPr="00286CB6" w:rsidRDefault="003955FC" w:rsidP="00D325D5">
            <w:pPr>
              <w:widowControl w:val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86CB6">
              <w:rPr>
                <w:rFonts w:ascii="Times New Roman" w:hAnsi="Times New Roman" w:cs="Times New Roman"/>
                <w:b/>
                <w:sz w:val="24"/>
                <w:szCs w:val="24"/>
              </w:rPr>
              <w:t>5.</w:t>
            </w:r>
          </w:p>
        </w:tc>
        <w:tc>
          <w:tcPr>
            <w:tcW w:w="4195" w:type="dxa"/>
            <w:tcBorders>
              <w:bottom w:val="single" w:sz="8" w:space="0" w:color="000000"/>
              <w:right w:val="single" w:sz="8" w:space="0" w:color="000000"/>
            </w:tcBorders>
            <w:vAlign w:val="center"/>
          </w:tcPr>
          <w:p w:rsidR="003955FC" w:rsidRPr="00C44D4D" w:rsidRDefault="003955FC" w:rsidP="00D325D5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C44D4D">
              <w:rPr>
                <w:rFonts w:ascii="Times New Roman" w:hAnsi="Times New Roman" w:cs="Times New Roman"/>
                <w:sz w:val="24"/>
                <w:szCs w:val="24"/>
              </w:rPr>
              <w:t>Сдача отремонтированных объектов и исполнительной документации</w:t>
            </w:r>
          </w:p>
        </w:tc>
        <w:tc>
          <w:tcPr>
            <w:tcW w:w="1716" w:type="dxa"/>
            <w:vMerge/>
            <w:tcBorders>
              <w:bottom w:val="single" w:sz="8" w:space="0" w:color="000000"/>
              <w:right w:val="single" w:sz="8" w:space="0" w:color="000000"/>
            </w:tcBorders>
            <w:tcMar>
              <w:left w:w="10" w:type="dxa"/>
              <w:right w:w="10" w:type="dxa"/>
            </w:tcMar>
            <w:vAlign w:val="center"/>
          </w:tcPr>
          <w:p w:rsidR="003955FC" w:rsidRPr="00C44D4D" w:rsidRDefault="003955FC" w:rsidP="00D325D5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08" w:type="dxa"/>
            <w:tcBorders>
              <w:bottom w:val="single" w:sz="8" w:space="0" w:color="000000"/>
              <w:right w:val="single" w:sz="8" w:space="0" w:color="000000"/>
            </w:tcBorders>
            <w:vAlign w:val="center"/>
          </w:tcPr>
          <w:p w:rsidR="003955FC" w:rsidRPr="00C44D4D" w:rsidRDefault="00620895" w:rsidP="00D325D5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16.08</w:t>
            </w:r>
            <w:r w:rsidR="003955FC" w:rsidRPr="00C44D4D">
              <w:rPr>
                <w:rFonts w:ascii="Times New Roman" w:hAnsi="Times New Roman" w:cs="Times New Roman"/>
                <w:sz w:val="24"/>
                <w:szCs w:val="24"/>
              </w:rPr>
              <w:t>.2026</w:t>
            </w:r>
          </w:p>
        </w:tc>
        <w:tc>
          <w:tcPr>
            <w:tcW w:w="1478" w:type="dxa"/>
            <w:tcBorders>
              <w:bottom w:val="single" w:sz="8" w:space="0" w:color="000000"/>
              <w:right w:val="single" w:sz="8" w:space="0" w:color="000000"/>
            </w:tcBorders>
            <w:vAlign w:val="center"/>
          </w:tcPr>
          <w:p w:rsidR="003955FC" w:rsidRPr="00C44D4D" w:rsidRDefault="00620895" w:rsidP="00D325D5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</w:t>
            </w:r>
            <w:bookmarkStart w:id="2" w:name="_GoBack"/>
            <w:bookmarkEnd w:id="2"/>
            <w:r w:rsidR="003955FC" w:rsidRPr="00C44D4D">
              <w:rPr>
                <w:rFonts w:ascii="Times New Roman" w:hAnsi="Times New Roman" w:cs="Times New Roman"/>
                <w:sz w:val="24"/>
                <w:szCs w:val="24"/>
              </w:rPr>
              <w:t>.08.2026</w:t>
            </w:r>
          </w:p>
        </w:tc>
      </w:tr>
    </w:tbl>
    <w:p w:rsidR="005F61E7" w:rsidRDefault="005F61E7">
      <w:pPr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5F61E7" w:rsidRDefault="005F61E7">
      <w:pPr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5F61E7" w:rsidRDefault="005F61E7">
      <w:pPr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5F61E7" w:rsidRDefault="005F61E7">
      <w:pPr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5F61E7" w:rsidRDefault="005F61E7">
      <w:pPr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5F61E7" w:rsidRDefault="005F61E7">
      <w:pPr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5F61E7" w:rsidRDefault="005F61E7">
      <w:pPr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5F61E7" w:rsidRDefault="005F61E7">
      <w:pPr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5F61E7" w:rsidRDefault="005F61E7">
      <w:pPr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5F61E7" w:rsidRDefault="005F61E7">
      <w:pPr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5F61E7" w:rsidRDefault="005F61E7">
      <w:pPr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5F61E7" w:rsidRDefault="005F61E7">
      <w:pPr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5F61E7" w:rsidRDefault="005F61E7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5F61E7" w:rsidRDefault="005F61E7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5F61E7" w:rsidRDefault="005F61E7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5F61E7" w:rsidRDefault="005F61E7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5F61E7" w:rsidRDefault="005F61E7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3955FC" w:rsidRPr="00301CDE" w:rsidRDefault="003955FC" w:rsidP="003955FC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3955FC" w:rsidRPr="00C44D4D" w:rsidRDefault="003955FC" w:rsidP="003955FC">
      <w:pPr>
        <w:tabs>
          <w:tab w:val="left" w:pos="4962"/>
          <w:tab w:val="left" w:pos="6946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44D4D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Приложение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№ 2</w:t>
      </w:r>
      <w:r w:rsidRPr="00C44D4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 Техническим требованиям</w:t>
      </w:r>
    </w:p>
    <w:p w:rsidR="005F61E7" w:rsidRDefault="005F61E7">
      <w:pPr>
        <w:spacing w:after="0" w:line="240" w:lineRule="auto"/>
        <w:jc w:val="right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5F61E7" w:rsidRDefault="005F61E7">
      <w:pPr>
        <w:spacing w:after="0" w:line="240" w:lineRule="auto"/>
        <w:jc w:val="right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5F61E7" w:rsidRDefault="003955FC">
      <w:pPr>
        <w:rPr>
          <w:rFonts w:ascii="Times New Roman" w:hAnsi="Times New Roman" w:cs="Times New Roman"/>
          <w:color w:val="FF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FF0000"/>
          <w:sz w:val="28"/>
          <w:szCs w:val="28"/>
          <w:lang w:eastAsia="ru-RU"/>
        </w:rPr>
        <w:t xml:space="preserve">                   </w:t>
      </w:r>
      <w:r>
        <w:rPr>
          <w:noProof/>
          <w:lang w:eastAsia="ru-RU"/>
        </w:rPr>
        <w:drawing>
          <wp:inline distT="0" distB="0" distL="0" distR="0">
            <wp:extent cx="5215255" cy="3476625"/>
            <wp:effectExtent l="0" t="0" r="0" b="0"/>
            <wp:docPr id="5" name="Рисунок 11" descr="D:\Гидроцех\Тендер\Технические задания требования\2026\Ремонт отсасывающей трубы 1Г\ОТ 1Г\Фо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11" descr="D:\Гидроцех\Тендер\Технические задания требования\2026\Ремонт отсасывающей трубы 1Г\ОТ 1Г\Фото 1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5255" cy="3476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61E7" w:rsidRDefault="003955F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Фото 1. Локальное повреждение бетона лотковой части </w:t>
      </w:r>
    </w:p>
    <w:p w:rsidR="005F61E7" w:rsidRDefault="005F61E7">
      <w:pPr>
        <w:rPr>
          <w:color w:val="FF0000"/>
          <w:lang w:eastAsia="ru-RU"/>
        </w:rPr>
      </w:pPr>
    </w:p>
    <w:p w:rsidR="005F61E7" w:rsidRDefault="003955FC">
      <w:pPr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color w:val="FF0000"/>
          <w:sz w:val="28"/>
          <w:szCs w:val="28"/>
        </w:rPr>
        <w:lastRenderedPageBreak/>
        <w:t xml:space="preserve">                              </w: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08EEE50D">
                <wp:extent cx="6480175" cy="4319905"/>
                <wp:effectExtent l="0" t="6033" r="0" b="0"/>
                <wp:docPr id="6" name="Рисунок 12" descr="D:\Гидроцех\Тендер\Технические задания требования\2026\Ремонт отсасывающей трубы 1Г\ОТ 1Г\Фото 2.JP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2" descr="D:\Гидроцех\Тендер\Технические задания требования\2026\Ремонт отсасывающей трубы 1Г\ОТ 1Г\Фото 2.JPG"/>
                        <pic:cNvPicPr/>
                      </pic:nvPicPr>
                      <pic:blipFill>
                        <a:blip r:embed="rId11"/>
                        <a:stretch/>
                      </pic:blipFill>
                      <pic:spPr>
                        <a:xfrm rot="16200000">
                          <a:off x="0" y="0"/>
                          <a:ext cx="6480000" cy="432000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shape_0" ID="Рисунок 12" stroked="f" o:allowincell="f" style="position:absolute;margin-left:-85pt;margin-top:-425.75pt;width:510.2pt;height:340.1pt;mso-wrap-style:none;v-text-anchor:middle;rotation:270;mso-position-vertical:top" wp14:anchorId="08EEE50D" type="_x0000_t75">
                <v:imagedata r:id="rId12" o:detectmouseclick="t"/>
                <v:stroke color="#3465a4" joinstyle="round" endcap="flat"/>
                <w10:wrap type="square"/>
              </v:shape>
            </w:pict>
          </mc:Fallback>
        </mc:AlternateContent>
      </w:r>
    </w:p>
    <w:p w:rsidR="005F61E7" w:rsidRDefault="003955F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2. Участок, подлежащий ремонту в лотковой части (вид снизу)</w:t>
      </w:r>
    </w:p>
    <w:p w:rsidR="005F61E7" w:rsidRDefault="003955FC">
      <w:pPr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480175" cy="4319905"/>
            <wp:effectExtent l="0" t="0" r="0" b="0"/>
            <wp:docPr id="7" name="Рисунок 13" descr="D:\Гидроцех\Тендер\Технические задания требования\2026\Ремонт отсасывающей трубы 1Г\ОТ 1Г\Фото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13" descr="D:\Гидроцех\Тендер\Технические задания требования\2026\Ремонт отсасывающей трубы 1Г\ОТ 1Г\Фото 3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61E7" w:rsidRDefault="003955F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Фото 3. Состояние АКЗ обтекателя </w:t>
      </w:r>
      <w:proofErr w:type="spellStart"/>
      <w:r>
        <w:rPr>
          <w:rFonts w:ascii="Times New Roman" w:hAnsi="Times New Roman" w:cs="Times New Roman"/>
          <w:sz w:val="28"/>
          <w:szCs w:val="28"/>
        </w:rPr>
        <w:t>шандоры</w:t>
      </w:r>
      <w:proofErr w:type="spellEnd"/>
    </w:p>
    <w:p w:rsidR="005F61E7" w:rsidRDefault="005F61E7">
      <w:pPr>
        <w:rPr>
          <w:rFonts w:ascii="Times New Roman" w:hAnsi="Times New Roman" w:cs="Times New Roman"/>
          <w:color w:val="FF0000"/>
          <w:sz w:val="28"/>
          <w:szCs w:val="28"/>
        </w:rPr>
      </w:pPr>
    </w:p>
    <w:p w:rsidR="005F61E7" w:rsidRDefault="005F61E7">
      <w:pPr>
        <w:rPr>
          <w:rFonts w:ascii="Times New Roman" w:hAnsi="Times New Roman" w:cs="Times New Roman"/>
          <w:color w:val="FF0000"/>
          <w:sz w:val="28"/>
          <w:szCs w:val="28"/>
        </w:rPr>
      </w:pPr>
    </w:p>
    <w:p w:rsidR="005F61E7" w:rsidRDefault="005F61E7">
      <w:pPr>
        <w:rPr>
          <w:rFonts w:ascii="Times New Roman" w:hAnsi="Times New Roman" w:cs="Times New Roman"/>
          <w:color w:val="FF0000"/>
          <w:sz w:val="28"/>
          <w:szCs w:val="28"/>
        </w:rPr>
      </w:pPr>
    </w:p>
    <w:p w:rsidR="005F61E7" w:rsidRDefault="003955FC">
      <w:pPr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lastRenderedPageBreak/>
        <w:t xml:space="preserve">                                   </w: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7D92407A">
                <wp:extent cx="6480175" cy="4319905"/>
                <wp:effectExtent l="0" t="5715" r="0" b="0"/>
                <wp:docPr id="8" name="Рисунок 10" descr="D:\Гидроцех\Тендер\Технические задания требования\2026\Ремонт отсасывающей трубы 1Г\ОТ 1Г\Фото 4.JP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Рисунок 10" descr="D:\Гидроцех\Тендер\Технические задания требования\2026\Ремонт отсасывающей трубы 1Г\ОТ 1Г\Фото 4.JPG"/>
                        <pic:cNvPicPr/>
                      </pic:nvPicPr>
                      <pic:blipFill>
                        <a:blip r:embed="rId14"/>
                        <a:stretch/>
                      </pic:blipFill>
                      <pic:spPr>
                        <a:xfrm rot="16200000">
                          <a:off x="0" y="0"/>
                          <a:ext cx="6480000" cy="432000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Рисунок 10" stroked="f" o:allowincell="f" style="position:absolute;margin-left:-85pt;margin-top:-425.7pt;width:510.2pt;height:340.1pt;mso-wrap-style:none;v-text-anchor:middle;rotation:270;mso-position-vertical:top" wp14:anchorId="7D92407A" type="_x0000_t75">
                <v:imagedata r:id="rId15" o:detectmouseclick="t"/>
                <v:stroke color="#3465a4" joinstyle="round" endcap="flat"/>
                <w10:wrap type="square"/>
              </v:shape>
            </w:pict>
          </mc:Fallback>
        </mc:AlternateContent>
      </w:r>
    </w:p>
    <w:p w:rsidR="005F61E7" w:rsidRDefault="003955F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4. Участок, подлежащий ремонту в лотковой части (вид сверху)</w:t>
      </w:r>
    </w:p>
    <w:sectPr w:rsidR="005F61E7">
      <w:pgSz w:w="11906" w:h="16838"/>
      <w:pgMar w:top="1134" w:right="850" w:bottom="1134" w:left="851" w:header="0" w:footer="0" w:gutter="0"/>
      <w:cols w:space="720"/>
      <w:formProt w:val="0"/>
      <w:docGrid w:linePitch="360" w:charSpace="819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Liberation Sans">
    <w:altName w:val="Arial"/>
    <w:charset w:val="01"/>
    <w:family w:val="roman"/>
    <w:pitch w:val="variable"/>
  </w:font>
  <w:font w:name="Noto Sans CJK SC">
    <w:panose1 w:val="00000000000000000000"/>
    <w:charset w:val="00"/>
    <w:family w:val="roman"/>
    <w:notTrueType/>
    <w:pitch w:val="default"/>
  </w:font>
  <w:font w:name="Arial Unicode MS">
    <w:altName w:val="Malgun Gothic Semilight"/>
    <w:panose1 w:val="020B0604020202020204"/>
    <w:charset w:val="80"/>
    <w:family w:val="swiss"/>
    <w:pitch w:val="variable"/>
    <w:sig w:usb0="00000000" w:usb1="E9DFFFFF" w:usb2="0000003F" w:usb3="00000000" w:csb0="003F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4A39FD"/>
    <w:multiLevelType w:val="multilevel"/>
    <w:tmpl w:val="C0E6DC3A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i w:val="0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1" w15:restartNumberingAfterBreak="0">
    <w:nsid w:val="06AA467A"/>
    <w:multiLevelType w:val="multilevel"/>
    <w:tmpl w:val="05865008"/>
    <w:lvl w:ilvl="0">
      <w:start w:val="6"/>
      <w:numFmt w:val="decimal"/>
      <w:lvlText w:val="%1."/>
      <w:lvlJc w:val="left"/>
      <w:pPr>
        <w:tabs>
          <w:tab w:val="num" w:pos="0"/>
        </w:tabs>
        <w:ind w:left="734" w:hanging="45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0"/>
        </w:tabs>
        <w:ind w:left="1440" w:hanging="720"/>
      </w:pPr>
      <w:rPr>
        <w:b w:val="0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2160" w:hanging="720"/>
      </w:pPr>
      <w:rPr>
        <w:b w:val="0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3240" w:hanging="1080"/>
      </w:pPr>
      <w:rPr>
        <w:b w:val="0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3960" w:hanging="1080"/>
      </w:pPr>
      <w:rPr>
        <w:b w:val="0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5040" w:hanging="1440"/>
      </w:pPr>
      <w:rPr>
        <w:b w:val="0"/>
      </w:r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6120" w:hanging="1800"/>
      </w:pPr>
      <w:rPr>
        <w:b w:val="0"/>
      </w:r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6840" w:hanging="1800"/>
      </w:pPr>
      <w:rPr>
        <w:b w:val="0"/>
      </w:r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7920" w:hanging="2160"/>
      </w:pPr>
      <w:rPr>
        <w:b w:val="0"/>
      </w:rPr>
    </w:lvl>
  </w:abstractNum>
  <w:abstractNum w:abstractNumId="2" w15:restartNumberingAfterBreak="0">
    <w:nsid w:val="0B9E5884"/>
    <w:multiLevelType w:val="multilevel"/>
    <w:tmpl w:val="271808D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 w15:restartNumberingAfterBreak="0">
    <w:nsid w:val="0CB2318E"/>
    <w:multiLevelType w:val="multilevel"/>
    <w:tmpl w:val="95288B46"/>
    <w:lvl w:ilvl="0">
      <w:start w:val="1"/>
      <w:numFmt w:val="bullet"/>
      <w:lvlText w:val=""/>
      <w:lvlJc w:val="left"/>
      <w:pPr>
        <w:tabs>
          <w:tab w:val="num" w:pos="0"/>
        </w:tabs>
        <w:ind w:left="1004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724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444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3164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884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604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324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6044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764" w:hanging="360"/>
      </w:pPr>
      <w:rPr>
        <w:rFonts w:ascii="Wingdings" w:hAnsi="Wingdings" w:cs="Wingdings" w:hint="default"/>
      </w:rPr>
    </w:lvl>
  </w:abstractNum>
  <w:abstractNum w:abstractNumId="4" w15:restartNumberingAfterBreak="0">
    <w:nsid w:val="14790C8A"/>
    <w:multiLevelType w:val="multilevel"/>
    <w:tmpl w:val="8B7EF780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5" w15:restartNumberingAfterBreak="0">
    <w:nsid w:val="1A667DBA"/>
    <w:multiLevelType w:val="multilevel"/>
    <w:tmpl w:val="4FFCE76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 w15:restartNumberingAfterBreak="0">
    <w:nsid w:val="1B5B314E"/>
    <w:multiLevelType w:val="multilevel"/>
    <w:tmpl w:val="60E46DA4"/>
    <w:lvl w:ilvl="0">
      <w:start w:val="4"/>
      <w:numFmt w:val="decimal"/>
      <w:lvlText w:val="%1."/>
      <w:lvlJc w:val="left"/>
      <w:pPr>
        <w:tabs>
          <w:tab w:val="num" w:pos="0"/>
        </w:tabs>
        <w:ind w:left="360" w:hanging="360"/>
      </w:pPr>
    </w:lvl>
    <w:lvl w:ilvl="1">
      <w:start w:val="3"/>
      <w:numFmt w:val="decimal"/>
      <w:lvlText w:val="%1.%2."/>
      <w:lvlJc w:val="left"/>
      <w:pPr>
        <w:tabs>
          <w:tab w:val="num" w:pos="0"/>
        </w:tabs>
        <w:ind w:left="360" w:hanging="360"/>
      </w:p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720" w:hanging="720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720" w:hanging="720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1080" w:hanging="1080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1080" w:hanging="108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1440" w:hanging="144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1440" w:hanging="144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1800" w:hanging="1800"/>
      </w:pPr>
    </w:lvl>
  </w:abstractNum>
  <w:abstractNum w:abstractNumId="7" w15:restartNumberingAfterBreak="0">
    <w:nsid w:val="3A8E0674"/>
    <w:multiLevelType w:val="multilevel"/>
    <w:tmpl w:val="9B9E9F1A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8" w15:restartNumberingAfterBreak="0">
    <w:nsid w:val="42AC7BA1"/>
    <w:multiLevelType w:val="multilevel"/>
    <w:tmpl w:val="68F4E5B6"/>
    <w:lvl w:ilvl="0">
      <w:start w:val="6"/>
      <w:numFmt w:val="decimal"/>
      <w:lvlText w:val="%1."/>
      <w:lvlJc w:val="left"/>
      <w:pPr>
        <w:tabs>
          <w:tab w:val="num" w:pos="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0"/>
        </w:tabs>
        <w:ind w:left="502" w:hanging="360"/>
      </w:p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004" w:hanging="720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146" w:hanging="720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1648" w:hanging="1080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1790" w:hanging="108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2292" w:hanging="144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2434" w:hanging="144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2936" w:hanging="1800"/>
      </w:pPr>
    </w:lvl>
  </w:abstractNum>
  <w:abstractNum w:abstractNumId="9" w15:restartNumberingAfterBreak="0">
    <w:nsid w:val="4629567D"/>
    <w:multiLevelType w:val="multilevel"/>
    <w:tmpl w:val="99306E3A"/>
    <w:lvl w:ilvl="0">
      <w:start w:val="1"/>
      <w:numFmt w:val="decimal"/>
      <w:lvlText w:val="%1"/>
      <w:lvlJc w:val="left"/>
      <w:pPr>
        <w:tabs>
          <w:tab w:val="num" w:pos="432"/>
        </w:tabs>
        <w:ind w:left="432" w:hanging="432"/>
      </w:pPr>
      <w:rPr>
        <w:color w:val="auto"/>
      </w:rPr>
    </w:lvl>
    <w:lvl w:ilvl="1">
      <w:start w:val="1"/>
      <w:numFmt w:val="decimal"/>
      <w:lvlText w:val="%1.%2"/>
      <w:lvlJc w:val="left"/>
      <w:pPr>
        <w:tabs>
          <w:tab w:val="num" w:pos="576"/>
        </w:tabs>
        <w:ind w:left="576" w:hanging="576"/>
      </w:p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</w:lvl>
  </w:abstractNum>
  <w:abstractNum w:abstractNumId="10" w15:restartNumberingAfterBreak="0">
    <w:nsid w:val="4CB86B09"/>
    <w:multiLevelType w:val="multilevel"/>
    <w:tmpl w:val="01AA1DD0"/>
    <w:lvl w:ilvl="0">
      <w:start w:val="1"/>
      <w:numFmt w:val="decimal"/>
      <w:lvlText w:val="%1."/>
      <w:lvlJc w:val="left"/>
      <w:pPr>
        <w:tabs>
          <w:tab w:val="num" w:pos="0"/>
        </w:tabs>
        <w:ind w:left="360" w:hanging="360"/>
      </w:pPr>
    </w:lvl>
    <w:lvl w:ilvl="1">
      <w:start w:val="4"/>
      <w:numFmt w:val="decimal"/>
      <w:lvlText w:val="%1.%2."/>
      <w:lvlJc w:val="left"/>
      <w:pPr>
        <w:tabs>
          <w:tab w:val="num" w:pos="0"/>
        </w:tabs>
        <w:ind w:left="643" w:hanging="360"/>
      </w:p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286" w:hanging="720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569" w:hanging="720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12" w:hanging="1080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495" w:hanging="108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138" w:hanging="144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421" w:hanging="144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064" w:hanging="1800"/>
      </w:pPr>
    </w:lvl>
  </w:abstractNum>
  <w:abstractNum w:abstractNumId="11" w15:restartNumberingAfterBreak="0">
    <w:nsid w:val="52A95B52"/>
    <w:multiLevelType w:val="multilevel"/>
    <w:tmpl w:val="67442C72"/>
    <w:lvl w:ilvl="0">
      <w:start w:val="2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decimal"/>
      <w:lvlText w:val="%1.%2."/>
      <w:lvlJc w:val="left"/>
      <w:pPr>
        <w:tabs>
          <w:tab w:val="num" w:pos="0"/>
        </w:tabs>
        <w:ind w:left="1080" w:hanging="720"/>
      </w:p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080" w:hanging="720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440" w:hanging="1080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1440" w:hanging="1080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1800" w:hanging="144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2160" w:hanging="180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2160" w:hanging="180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2520" w:hanging="2160"/>
      </w:pPr>
    </w:lvl>
  </w:abstractNum>
  <w:abstractNum w:abstractNumId="12" w15:restartNumberingAfterBreak="0">
    <w:nsid w:val="6DFC29CE"/>
    <w:multiLevelType w:val="multilevel"/>
    <w:tmpl w:val="F87AE8DE"/>
    <w:lvl w:ilvl="0">
      <w:start w:val="1"/>
      <w:numFmt w:val="decimal"/>
      <w:lvlText w:val="%1."/>
      <w:lvlJc w:val="left"/>
      <w:pPr>
        <w:tabs>
          <w:tab w:val="num" w:pos="0"/>
        </w:tabs>
        <w:ind w:left="360" w:hanging="360"/>
      </w:pPr>
      <w:rPr>
        <w:b/>
        <w:i w:val="0"/>
      </w:rPr>
    </w:lvl>
    <w:lvl w:ilvl="1">
      <w:start w:val="1"/>
      <w:numFmt w:val="bullet"/>
      <w:lvlText w:val=""/>
      <w:lvlJc w:val="left"/>
      <w:pPr>
        <w:tabs>
          <w:tab w:val="num" w:pos="0"/>
        </w:tabs>
        <w:ind w:left="900" w:hanging="360"/>
      </w:pPr>
      <w:rPr>
        <w:rFonts w:ascii="Symbol" w:hAnsi="Symbol" w:cs="Symbol" w:hint="default"/>
        <w:b/>
        <w:i w:val="0"/>
        <w:color w:val="auto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800" w:hanging="720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2340" w:hanging="720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3240" w:hanging="1080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3780" w:hanging="108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4680" w:hanging="144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5220" w:hanging="144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6120" w:hanging="1800"/>
      </w:pPr>
    </w:lvl>
  </w:abstractNum>
  <w:num w:numId="1">
    <w:abstractNumId w:val="4"/>
  </w:num>
  <w:num w:numId="2">
    <w:abstractNumId w:val="9"/>
  </w:num>
  <w:num w:numId="3">
    <w:abstractNumId w:val="1"/>
  </w:num>
  <w:num w:numId="4">
    <w:abstractNumId w:val="11"/>
  </w:num>
  <w:num w:numId="5">
    <w:abstractNumId w:val="7"/>
  </w:num>
  <w:num w:numId="6">
    <w:abstractNumId w:val="6"/>
  </w:num>
  <w:num w:numId="7">
    <w:abstractNumId w:val="8"/>
  </w:num>
  <w:num w:numId="8">
    <w:abstractNumId w:val="5"/>
  </w:num>
  <w:num w:numId="9">
    <w:abstractNumId w:val="12"/>
  </w:num>
  <w:num w:numId="10">
    <w:abstractNumId w:val="3"/>
  </w:num>
  <w:num w:numId="11">
    <w:abstractNumId w:val="10"/>
  </w:num>
  <w:num w:numId="12">
    <w:abstractNumId w:val="0"/>
  </w:num>
  <w:num w:numId="13">
    <w:abstractNumId w:val="2"/>
  </w:num>
  <w:num w:numId="14">
    <w:abstractNumId w:val="2"/>
    <w:lvlOverride w:ilvl="0">
      <w:startOverride w:val="1"/>
    </w:lvlOverride>
  </w:num>
  <w:num w:numId="15">
    <w:abstractNumId w:val="2"/>
  </w:num>
  <w:num w:numId="1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/>
  <w:defaultTabStop w:val="708"/>
  <w:autoHyphenation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F61E7"/>
    <w:rsid w:val="003955FC"/>
    <w:rsid w:val="005F61E7"/>
    <w:rsid w:val="006208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AE13416"/>
  <w15:docId w15:val="{F8A7A5D5-1CBE-424C-85F5-243F3F306F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160" w:line="259" w:lineRule="auto"/>
    </w:pPr>
  </w:style>
  <w:style w:type="paragraph" w:styleId="1">
    <w:name w:val="heading 1"/>
    <w:basedOn w:val="a"/>
    <w:next w:val="a"/>
    <w:link w:val="10"/>
    <w:uiPriority w:val="9"/>
    <w:qFormat/>
    <w:rsid w:val="003B4BD5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annotation reference"/>
    <w:uiPriority w:val="99"/>
    <w:semiHidden/>
    <w:qFormat/>
    <w:rsid w:val="00415638"/>
    <w:rPr>
      <w:sz w:val="16"/>
      <w:szCs w:val="16"/>
    </w:rPr>
  </w:style>
  <w:style w:type="character" w:customStyle="1" w:styleId="a4">
    <w:name w:val="Текст примечания Знак"/>
    <w:basedOn w:val="a0"/>
    <w:link w:val="a5"/>
    <w:uiPriority w:val="99"/>
    <w:semiHidden/>
    <w:qFormat/>
    <w:rsid w:val="00415638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6">
    <w:name w:val="Текст выноски Знак"/>
    <w:basedOn w:val="a0"/>
    <w:link w:val="a7"/>
    <w:uiPriority w:val="99"/>
    <w:semiHidden/>
    <w:qFormat/>
    <w:rsid w:val="00415638"/>
    <w:rPr>
      <w:rFonts w:ascii="Segoe UI" w:hAnsi="Segoe UI" w:cs="Segoe UI"/>
      <w:sz w:val="18"/>
      <w:szCs w:val="18"/>
    </w:rPr>
  </w:style>
  <w:style w:type="character" w:customStyle="1" w:styleId="a8">
    <w:name w:val="Верхний колонтитул Знак"/>
    <w:basedOn w:val="a0"/>
    <w:link w:val="a9"/>
    <w:uiPriority w:val="99"/>
    <w:qFormat/>
    <w:rsid w:val="00631296"/>
  </w:style>
  <w:style w:type="character" w:customStyle="1" w:styleId="aa">
    <w:name w:val="Нижний колонтитул Знак"/>
    <w:basedOn w:val="a0"/>
    <w:link w:val="ab"/>
    <w:uiPriority w:val="99"/>
    <w:qFormat/>
    <w:rsid w:val="00631296"/>
  </w:style>
  <w:style w:type="character" w:customStyle="1" w:styleId="10">
    <w:name w:val="Заголовок 1 Знак"/>
    <w:basedOn w:val="a0"/>
    <w:link w:val="1"/>
    <w:uiPriority w:val="9"/>
    <w:qFormat/>
    <w:rsid w:val="003B4BD5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styleId="ac">
    <w:name w:val="Hyperlink"/>
    <w:rPr>
      <w:color w:val="000080"/>
      <w:u w:val="single"/>
    </w:rPr>
  </w:style>
  <w:style w:type="paragraph" w:styleId="ad">
    <w:name w:val="Title"/>
    <w:basedOn w:val="a"/>
    <w:next w:val="ae"/>
    <w:qFormat/>
    <w:pPr>
      <w:keepNext/>
      <w:spacing w:before="240" w:after="120"/>
    </w:pPr>
    <w:rPr>
      <w:rFonts w:ascii="Liberation Sans" w:eastAsia="Noto Sans CJK SC" w:hAnsi="Liberation Sans" w:cs="Arial Unicode MS"/>
      <w:sz w:val="28"/>
      <w:szCs w:val="28"/>
    </w:rPr>
  </w:style>
  <w:style w:type="paragraph" w:styleId="ae">
    <w:name w:val="Body Text"/>
    <w:basedOn w:val="a"/>
    <w:pPr>
      <w:spacing w:after="140" w:line="276" w:lineRule="auto"/>
    </w:pPr>
  </w:style>
  <w:style w:type="paragraph" w:styleId="af">
    <w:name w:val="List"/>
    <w:basedOn w:val="ae"/>
    <w:rPr>
      <w:rFonts w:cs="Arial Unicode MS"/>
    </w:rPr>
  </w:style>
  <w:style w:type="paragraph" w:styleId="af0">
    <w:name w:val="caption"/>
    <w:basedOn w:val="a"/>
    <w:qFormat/>
    <w:pPr>
      <w:suppressLineNumbers/>
      <w:spacing w:before="120" w:after="120"/>
    </w:pPr>
    <w:rPr>
      <w:rFonts w:cs="Arial Unicode MS"/>
      <w:i/>
      <w:iCs/>
      <w:sz w:val="24"/>
      <w:szCs w:val="24"/>
    </w:rPr>
  </w:style>
  <w:style w:type="paragraph" w:styleId="af1">
    <w:name w:val="index heading"/>
    <w:basedOn w:val="a"/>
    <w:qFormat/>
    <w:pPr>
      <w:suppressLineNumbers/>
    </w:pPr>
    <w:rPr>
      <w:rFonts w:cs="Arial Unicode MS"/>
    </w:rPr>
  </w:style>
  <w:style w:type="paragraph" w:customStyle="1" w:styleId="caption1">
    <w:name w:val="caption1"/>
    <w:basedOn w:val="a"/>
    <w:qFormat/>
    <w:pPr>
      <w:suppressLineNumbers/>
      <w:spacing w:before="120" w:after="120"/>
    </w:pPr>
    <w:rPr>
      <w:rFonts w:cs="Arial Unicode MS"/>
      <w:i/>
      <w:iCs/>
      <w:sz w:val="24"/>
      <w:szCs w:val="24"/>
    </w:rPr>
  </w:style>
  <w:style w:type="paragraph" w:styleId="a5">
    <w:name w:val="annotation text"/>
    <w:basedOn w:val="a"/>
    <w:link w:val="a4"/>
    <w:uiPriority w:val="99"/>
    <w:semiHidden/>
    <w:qFormat/>
    <w:rsid w:val="0041563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7">
    <w:name w:val="Balloon Text"/>
    <w:basedOn w:val="a"/>
    <w:link w:val="a6"/>
    <w:uiPriority w:val="99"/>
    <w:semiHidden/>
    <w:unhideWhenUsed/>
    <w:qFormat/>
    <w:rsid w:val="00415638"/>
    <w:pPr>
      <w:spacing w:after="0" w:line="240" w:lineRule="auto"/>
    </w:pPr>
    <w:rPr>
      <w:rFonts w:ascii="Segoe UI" w:hAnsi="Segoe UI" w:cs="Segoe UI"/>
      <w:sz w:val="18"/>
      <w:szCs w:val="18"/>
    </w:rPr>
  </w:style>
  <w:style w:type="paragraph" w:customStyle="1" w:styleId="af2">
    <w:name w:val="Колонтитул"/>
    <w:basedOn w:val="a"/>
    <w:qFormat/>
  </w:style>
  <w:style w:type="paragraph" w:styleId="a9">
    <w:name w:val="header"/>
    <w:basedOn w:val="a"/>
    <w:link w:val="a8"/>
    <w:uiPriority w:val="99"/>
    <w:unhideWhenUsed/>
    <w:rsid w:val="00631296"/>
    <w:pPr>
      <w:tabs>
        <w:tab w:val="center" w:pos="4677"/>
        <w:tab w:val="right" w:pos="9355"/>
      </w:tabs>
      <w:spacing w:after="0" w:line="240" w:lineRule="auto"/>
    </w:pPr>
  </w:style>
  <w:style w:type="paragraph" w:styleId="ab">
    <w:name w:val="footer"/>
    <w:basedOn w:val="a"/>
    <w:link w:val="aa"/>
    <w:uiPriority w:val="99"/>
    <w:unhideWhenUsed/>
    <w:rsid w:val="00631296"/>
    <w:pPr>
      <w:tabs>
        <w:tab w:val="center" w:pos="4677"/>
        <w:tab w:val="right" w:pos="9355"/>
      </w:tabs>
      <w:spacing w:after="0" w:line="240" w:lineRule="auto"/>
    </w:pPr>
  </w:style>
  <w:style w:type="paragraph" w:styleId="af3">
    <w:name w:val="List Paragraph"/>
    <w:basedOn w:val="a"/>
    <w:uiPriority w:val="34"/>
    <w:qFormat/>
    <w:rsid w:val="004A34B3"/>
    <w:pPr>
      <w:ind w:left="720"/>
      <w:contextualSpacing/>
    </w:pPr>
  </w:style>
  <w:style w:type="paragraph" w:customStyle="1" w:styleId="af4">
    <w:name w:val="Содержимое врезки"/>
    <w:basedOn w:val="a"/>
    <w:qFormat/>
  </w:style>
  <w:style w:type="paragraph" w:styleId="af5">
    <w:name w:val="Normal (Web)"/>
    <w:basedOn w:val="a"/>
    <w:uiPriority w:val="99"/>
    <w:unhideWhenUsed/>
    <w:qFormat/>
    <w:rsid w:val="00045D5F"/>
    <w:pPr>
      <w:suppressAutoHyphens w:val="0"/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f6">
    <w:name w:val="Table Grid"/>
    <w:basedOn w:val="a1"/>
    <w:uiPriority w:val="39"/>
    <w:rsid w:val="00177B7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7.jpeg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image" Target="media/image60.jpe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80.jpeg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7DFA232-7BCC-44F8-83E3-FAC2CF6BBC7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23</Pages>
  <Words>4988</Words>
  <Characters>28436</Characters>
  <Application>Microsoft Office Word</Application>
  <DocSecurity>0</DocSecurity>
  <Lines>236</Lines>
  <Paragraphs>66</Paragraphs>
  <ScaleCrop>false</ScaleCrop>
  <Company>ПАО "Якутскэнерго"</Company>
  <LinksUpToDate>false</LinksUpToDate>
  <CharactersWithSpaces>33358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Подунаев Сергей Константинович</dc:creator>
  <dc:description/>
  <cp:lastModifiedBy>Чащинова Валентина Александровна</cp:lastModifiedBy>
  <cp:revision>5</cp:revision>
  <dcterms:created xsi:type="dcterms:W3CDTF">2026-05-19T02:02:00Z</dcterms:created>
  <dcterms:modified xsi:type="dcterms:W3CDTF">2026-06-02T08:46:00Z</dcterms:modified>
  <dc:language>ru-RU</dc:language>
</cp:coreProperties>
</file>