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95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95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95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41696704_Копия_1"/>
      <w:bookmarkStart w:id="1" w:name="_Toc137554584_Копия_1"/>
      <w:bookmarkStart w:id="2" w:name="_Toc139856287_Копия_1"/>
      <w:bookmarkStart w:id="3" w:name="_Toc141696704_Копия_1"/>
      <w:bookmarkStart w:id="4" w:name="_Toc137554584_Копия_1"/>
      <w:bookmarkStart w:id="5" w:name="_Toc139856287_Копия_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  <w:color w:val="000000"/>
          <w:sz w:val="26"/>
          <w:szCs w:val="26"/>
        </w:rPr>
        <w:t>ОКПД2: 45.20.23.000</w:t>
      </w:r>
      <w:r>
        <w:rPr>
          <w:b w:val="false"/>
          <w:bCs w:val="false"/>
          <w:sz w:val="26"/>
          <w:szCs w:val="26"/>
        </w:rPr>
        <w:t xml:space="preserve"> «Услуги по кузовному ремонту транспортных средств для нужд Хабаровского строительного участка Дальневосточного филиала АО «ТК РусГидро»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2"/>
        <w:spacing w:before="300" w:after="75"/>
        <w:ind w:left="1224" w:firstLine="1186"/>
        <w:jc w:val="both"/>
        <w:rPr>
          <w:b w:val="false"/>
          <w:bCs w:val="false"/>
          <w:lang w:val="ru-RU" w:eastAsia="ru-RU"/>
        </w:rPr>
      </w:pPr>
      <w:r>
        <w:rPr>
          <w:b w:val="false"/>
          <w:bCs w:val="false"/>
          <w:lang w:val="ru-RU" w:eastAsia="ru-RU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продукции…………………………………………………...3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</w:t>
          </w:r>
          <w:r>
            <w:rPr>
              <w:b/>
              <w:bCs/>
              <w:sz w:val="24"/>
              <w:szCs w:val="24"/>
            </w:rPr>
            <w:t>Таблица 1. Перечень объектов заказчика…………………………………………</w:t>
          </w:r>
          <w:r>
            <w:rPr>
              <w:sz w:val="24"/>
              <w:szCs w:val="24"/>
            </w:rPr>
            <w:t>...……...3</w:t>
          </w:r>
        </w:p>
        <w:p>
          <w:pPr>
            <w:pStyle w:val="TOC1"/>
            <w:rPr/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услуг………………………………………...3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услуг……………...…………………………………</w:t>
            </w:r>
          </w:hyperlink>
          <w:r>
            <w:rPr>
              <w:sz w:val="24"/>
              <w:szCs w:val="24"/>
            </w:rPr>
            <w:t>...3</w:t>
          </w:r>
        </w:p>
        <w:p>
          <w:pPr>
            <w:pStyle w:val="TOC3"/>
            <w:rPr>
              <w:sz w:val="24"/>
              <w:szCs w:val="24"/>
            </w:rPr>
          </w:pPr>
          <w:bookmarkStart w:id="6" w:name="_Toc54643705_Копия_1"/>
          <w:bookmarkStart w:id="7" w:name="_Toc51339695_Копия_1"/>
          <w:r>
            <w:rPr>
              <w:b/>
              <w:sz w:val="24"/>
              <w:szCs w:val="24"/>
            </w:rPr>
            <w:t xml:space="preserve">Таблица 2. Перечень </w:t>
          </w:r>
          <w:bookmarkEnd w:id="7"/>
          <w:r>
            <w:rPr>
              <w:b/>
              <w:sz w:val="24"/>
              <w:szCs w:val="24"/>
            </w:rPr>
            <w:t>и объем оказываемых услуг…………………………………………</w:t>
          </w:r>
          <w:bookmarkEnd w:id="6"/>
          <w:r>
            <w:rPr>
              <w:b/>
              <w:sz w:val="24"/>
              <w:szCs w:val="24"/>
            </w:rPr>
            <w:t>3</w:t>
          </w:r>
        </w:p>
        <w:p>
          <w:pPr>
            <w:pStyle w:val="TOC3"/>
            <w:rPr/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sz w:val="24"/>
              <w:szCs w:val="24"/>
            </w:rPr>
          </w:pPr>
          <w:bookmarkStart w:id="8" w:name="_Toc54643705_Копия_1_Копия_1"/>
          <w:bookmarkStart w:id="9" w:name="_Toc51339695_Копия_1_Копия_1"/>
          <w:r>
            <w:rPr>
              <w:b/>
              <w:sz w:val="24"/>
              <w:szCs w:val="24"/>
            </w:rPr>
            <w:t xml:space="preserve">Таблица 3. </w:t>
          </w:r>
          <w:bookmarkEnd w:id="9"/>
          <w:r>
            <w:rPr>
              <w:b/>
              <w:sz w:val="24"/>
              <w:szCs w:val="24"/>
            </w:rPr>
            <w:t>Требования к срокам оказания услуг…………………………………….……</w:t>
          </w:r>
          <w:bookmarkEnd w:id="8"/>
          <w:r>
            <w:rPr>
              <w:b/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услуг……………………………………………………………...</w:t>
              <w:tab/>
            </w:r>
          </w:hyperlink>
          <w:r>
            <w:rPr>
              <w:sz w:val="24"/>
              <w:szCs w:val="24"/>
            </w:rPr>
            <w:t>4</w:t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</w:t>
          </w:r>
          <w:r>
            <w:rPr>
              <w:b/>
              <w:bCs/>
              <w:sz w:val="24"/>
              <w:szCs w:val="24"/>
            </w:rPr>
            <w:t>Таблица 4. Требования к качеству услуг</w:t>
          </w:r>
          <w:r>
            <w:rPr>
              <w:sz w:val="24"/>
              <w:szCs w:val="24"/>
            </w:rPr>
            <w:t xml:space="preserve"> …………………………………………………..4</w:t>
          </w:r>
        </w:p>
        <w:p>
          <w:pPr>
            <w:pStyle w:val="TOC1"/>
            <w:rPr/>
          </w:pPr>
          <w:r>
            <w:rPr/>
            <w:t>3. Требования к документации по ценообразованию на этапе заключения (исполнения) договора…………………………………………………………………………...……………………7</w:t>
          </w:r>
          <w:r>
            <w:rPr/>
            <w:fldChar w:fldCharType="end"/>
          </w:r>
        </w:p>
      </w:sdtContent>
    </w:sdt>
    <w:p>
      <w:pPr>
        <w:pStyle w:val="Normal"/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</w:r>
    </w:p>
    <w:p>
      <w:pPr>
        <w:pStyle w:val="TOC1"/>
        <w:rPr/>
      </w:pPr>
      <w:r>
        <w:rPr/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  <w:szCs w:val="24"/>
        </w:rPr>
      </w:pPr>
      <w:bookmarkStart w:id="10" w:name="_Toc54643694"/>
      <w:r>
        <w:rPr>
          <w:sz w:val="24"/>
          <w:szCs w:val="24"/>
        </w:rPr>
        <w:t>Общие сведения</w:t>
      </w:r>
      <w:bookmarkEnd w:id="10"/>
    </w:p>
    <w:p>
      <w:pPr>
        <w:pStyle w:val="Heading4"/>
        <w:numPr>
          <w:ilvl w:val="1"/>
          <w:numId w:val="3"/>
        </w:numPr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11" w:name="_Toc54643695"/>
      <w:bookmarkStart w:id="12" w:name="_Toc46743505"/>
      <w:r>
        <w:rPr/>
        <w:t>Обозначения и сокращения</w:t>
      </w:r>
      <w:bookmarkEnd w:id="11"/>
      <w:bookmarkEnd w:id="12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3" w:name="_Toc54643696"/>
      <w:bookmarkStart w:id="14" w:name="_Toc46743506"/>
      <w:r>
        <w:rPr/>
        <w:t>Наименование закупаемой продукции</w:t>
      </w:r>
      <w:bookmarkEnd w:id="13"/>
      <w:bookmarkEnd w:id="14"/>
    </w:p>
    <w:p>
      <w:pPr>
        <w:pStyle w:val="Normal"/>
        <w:jc w:val="center"/>
        <w:rPr>
          <w:b w:val="false"/>
          <w:bCs w:val="false"/>
        </w:rPr>
      </w:pPr>
      <w:r>
        <w:rPr>
          <w:rFonts w:eastAsia="Calibri"/>
          <w:b w:val="false"/>
          <w:bCs w:val="false"/>
          <w:color w:val="000000"/>
          <w:sz w:val="26"/>
          <w:szCs w:val="26"/>
          <w:lang w:eastAsia="x-none"/>
        </w:rPr>
        <w:t>ОКПД2: 45.20.23.000</w:t>
      </w:r>
      <w:r>
        <w:rPr>
          <w:rFonts w:eastAsia="Calibri"/>
          <w:b w:val="false"/>
          <w:bCs w:val="false"/>
          <w:sz w:val="26"/>
          <w:szCs w:val="26"/>
          <w:lang w:eastAsia="x-none"/>
        </w:rPr>
        <w:t xml:space="preserve"> «Услуги по кузовному ремонту транспортных средств для нужд Хабаровского строительного участка Дальневосточного филиала АО «ТК РусГидро»</w:t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5" w:name="_Toc54643697"/>
      <w:bookmarkStart w:id="16" w:name="_Toc46743507"/>
      <w:r>
        <w:rPr/>
        <w:t xml:space="preserve">Цель </w:t>
      </w:r>
      <w:bookmarkEnd w:id="16"/>
      <w:r>
        <w:rPr/>
        <w:t>оказания услуг</w:t>
      </w:r>
      <w:bookmarkEnd w:id="15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текущего ремонта с соблюдением Постановления Правительства РФ от 11.04.2001 г. № 290 «Об утверждении Правил оказания услуг (выполнения работ) по техническому обслуживанию и ремонту автомототранспортных средств» с целью поддержания надлежащего технического состояния транспортных средств.</w:t>
      </w:r>
    </w:p>
    <w:p>
      <w:pPr>
        <w:pStyle w:val="Heading1"/>
        <w:tabs>
          <w:tab w:val="clear" w:pos="0"/>
        </w:tabs>
        <w:ind w:left="0" w:firstLine="709"/>
        <w:rPr>
          <w:sz w:val="24"/>
          <w:szCs w:val="24"/>
        </w:rPr>
      </w:pPr>
      <w:bookmarkStart w:id="17" w:name="_Toc54643699"/>
      <w:r>
        <w:rPr>
          <w:sz w:val="24"/>
          <w:szCs w:val="24"/>
        </w:rPr>
        <w:t>Таблица 1. Перечень объектов заказчика</w:t>
      </w:r>
      <w:bookmarkEnd w:id="17"/>
    </w:p>
    <w:tbl>
      <w:tblPr>
        <w:tblW w:w="104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9"/>
        <w:gridCol w:w="2698"/>
        <w:gridCol w:w="2684"/>
        <w:gridCol w:w="4478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286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45.20.23.000 «Услуги по кузовному ремонту транспортных средств для нужд Хабаровского строительного участка Дальневосточного филиала АО «ТК РусГидро»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2"/>
                <w:szCs w:val="22"/>
              </w:rPr>
              <w:t>Хабаровский край, г. Хабаровск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0"/>
                <w:szCs w:val="20"/>
              </w:rPr>
              <w:t>НINO 700 658991 Е    г/н А 620 АК 49</w:t>
            </w:r>
          </w:p>
        </w:tc>
      </w:tr>
      <w:tr>
        <w:trPr>
          <w:trHeight w:val="28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0"/>
                <w:szCs w:val="20"/>
              </w:rPr>
              <w:t>НINO 700 658991 Е    г/н А 470 АК 49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0"/>
                <w:szCs w:val="20"/>
              </w:rPr>
              <w:t>НINO 700 658991 Е    г/н А 556АК 49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НINO 700 658991 Е    г/н А 484 АК 49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НINO 700 658991 Е    г/н А 618АК 49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JAC N350 г/н  Р 630 КР 19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JAC N350  г/н Р 027 КР 19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JAC N350  г/н Р 183 КР 19</w:t>
            </w:r>
          </w:p>
        </w:tc>
      </w:tr>
      <w:tr>
        <w:trPr>
          <w:trHeight w:val="278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FAW с КМУ г/н С 529 МУ 19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FAW с КМУ г/н С 613 МУ 19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Shacman SХ42584V324 г/н  С 847 НК 27</w:t>
            </w:r>
          </w:p>
        </w:tc>
      </w:tr>
      <w:tr>
        <w:trPr>
          <w:trHeight w:val="233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K3B1A4-4377B3-10  г/н Т 946 ХТ 27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 43118 (АПТ-35) г/н А 678 МЕ 19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МАЗ 650128  г/н У 590 ТО 27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МАЗ 650128-584-000  г/н В 464 ЕС 41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FAW CA 3250 W0K00 бортовой с КМУ (681602)  г/н О 499 НА 27</w:t>
            </w:r>
          </w:p>
        </w:tc>
      </w:tr>
      <w:tr>
        <w:trPr>
          <w:trHeight w:val="5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FAW CA 3250 W0K00 бортовой с КМУ (3416B1) г/н  У 781 МХ 27</w:t>
            </w:r>
          </w:p>
        </w:tc>
      </w:tr>
      <w:tr>
        <w:trPr>
          <w:trHeight w:val="1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FAW CA 3250 W0K00 бортовой с КМУ (3416B1) г/н  У 149 РХ 27</w:t>
            </w:r>
          </w:p>
        </w:tc>
      </w:tr>
      <w:tr>
        <w:trPr>
          <w:trHeight w:val="199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FAW   г/н  Е 377 МЕ 19</w:t>
            </w:r>
          </w:p>
        </w:tc>
      </w:tr>
      <w:tr>
        <w:trPr>
          <w:trHeight w:val="1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FAW W0K00 г/н  О 047 РН 27</w:t>
            </w:r>
          </w:p>
        </w:tc>
      </w:tr>
      <w:tr>
        <w:trPr>
          <w:trHeight w:val="202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0"/>
                <w:szCs w:val="20"/>
              </w:rPr>
              <w:t>RED MACHINE (ПСС-131.22Э)  г/н  Р 597 УЕ 27</w:t>
            </w:r>
          </w:p>
        </w:tc>
      </w:tr>
      <w:tr>
        <w:trPr>
          <w:trHeight w:val="1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ISUZU GIGA  г/н С 737 ЕК 27</w:t>
            </w:r>
          </w:p>
        </w:tc>
      </w:tr>
      <w:tr>
        <w:trPr>
          <w:trHeight w:val="178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ISUZU GIGA  г/н С 737 ЕК 27</w:t>
            </w:r>
          </w:p>
        </w:tc>
      </w:tr>
      <w:tr>
        <w:trPr>
          <w:trHeight w:val="1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ГАЗ 2705 г/н  С 532 ЕХ 163</w:t>
            </w:r>
          </w:p>
        </w:tc>
      </w:tr>
      <w:tr>
        <w:trPr>
          <w:trHeight w:val="1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UAZ Pikup г/н Е 869 СО 28</w:t>
            </w:r>
          </w:p>
        </w:tc>
      </w:tr>
      <w:tr>
        <w:trPr>
          <w:trHeight w:val="1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2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47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MAN LION'S INTERSITY R60 </w:t>
            </w:r>
            <w:r>
              <w:rPr>
                <w:rFonts w:eastAsia="Calibri"/>
                <w:sz w:val="20"/>
                <w:szCs w:val="20"/>
              </w:rPr>
              <w:t>г</w:t>
            </w:r>
            <w:r>
              <w:rPr>
                <w:rFonts w:eastAsia="Calibri"/>
                <w:sz w:val="20"/>
                <w:szCs w:val="20"/>
                <w:lang w:val="en-US"/>
              </w:rPr>
              <w:t>/</w:t>
            </w:r>
            <w:r>
              <w:rPr>
                <w:rFonts w:eastAsia="Calibri"/>
                <w:sz w:val="20"/>
                <w:szCs w:val="20"/>
              </w:rPr>
              <w:t>н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376 </w:t>
            </w:r>
            <w:r>
              <w:rPr>
                <w:rFonts w:eastAsia="Calibri"/>
                <w:sz w:val="20"/>
                <w:szCs w:val="20"/>
              </w:rPr>
              <w:t>АК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49</w:t>
            </w:r>
          </w:p>
        </w:tc>
      </w:tr>
    </w:tbl>
    <w:p>
      <w:pPr>
        <w:pStyle w:val="Heading1"/>
        <w:numPr>
          <w:ilvl w:val="0"/>
          <w:numId w:val="11"/>
        </w:numPr>
        <w:spacing w:before="240" w:after="60"/>
        <w:ind w:left="0" w:firstLine="993"/>
        <w:rPr>
          <w:caps/>
          <w:sz w:val="24"/>
          <w:szCs w:val="24"/>
          <w:lang w:val="ru-RU"/>
        </w:rPr>
      </w:pPr>
      <w:bookmarkStart w:id="18" w:name="_Toc54643702"/>
      <w:bookmarkStart w:id="19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8"/>
      <w:bookmarkEnd w:id="19"/>
    </w:p>
    <w:p>
      <w:pPr>
        <w:pStyle w:val="Heading4"/>
        <w:numPr>
          <w:ilvl w:val="1"/>
          <w:numId w:val="3"/>
        </w:numPr>
        <w:ind w:left="0" w:firstLine="993"/>
        <w:rPr/>
      </w:pPr>
      <w:bookmarkStart w:id="2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>
      <w:pPr>
        <w:pStyle w:val="Heading3"/>
        <w:numPr>
          <w:ilvl w:val="2"/>
          <w:numId w:val="3"/>
        </w:numPr>
        <w:spacing w:before="0" w:after="0"/>
        <w:ind w:left="0" w:firstLine="993"/>
        <w:rPr/>
      </w:pPr>
      <w:bookmarkStart w:id="21" w:name="_Toc54643704"/>
      <w:r>
        <w:rPr/>
        <w:t>Требования к перечню и объему услуг</w:t>
      </w:r>
      <w:bookmarkEnd w:id="21"/>
    </w:p>
    <w:p>
      <w:pPr>
        <w:pStyle w:val="Normal"/>
        <w:ind w:left="851" w:hanging="0"/>
        <w:rPr>
          <w:b/>
          <w:sz w:val="24"/>
          <w:szCs w:val="24"/>
          <w:lang w:val="x-none" w:eastAsia="x-none"/>
        </w:rPr>
      </w:pPr>
      <w:bookmarkStart w:id="22" w:name="_Toc54643705"/>
      <w:bookmarkStart w:id="23" w:name="_Toc51339695"/>
      <w:r>
        <w:rPr>
          <w:b/>
          <w:sz w:val="24"/>
          <w:szCs w:val="24"/>
        </w:rPr>
        <w:t xml:space="preserve">Таблица 2. Перечень </w:t>
      </w:r>
      <w:bookmarkEnd w:id="23"/>
      <w:r>
        <w:rPr>
          <w:b/>
          <w:sz w:val="24"/>
          <w:szCs w:val="24"/>
        </w:rPr>
        <w:t>и объем оказываемых услуг</w:t>
      </w:r>
      <w:bookmarkEnd w:id="22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ОКПД2: 45.20.23.000 «Услуги по кузовному ремонту транспортных средств для нужд Хабаровского строительного участка Дальневосточного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0"/>
              </w:rPr>
              <w:t>н/ч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0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ind w:left="1224" w:firstLine="709"/>
        <w:rPr/>
      </w:pPr>
      <w:bookmarkStart w:id="24" w:name="_Toc54643706"/>
      <w:bookmarkStart w:id="25" w:name="_Toc51339696"/>
      <w:r>
        <w:rPr/>
        <w:t xml:space="preserve">Требования </w:t>
      </w:r>
      <w:bookmarkEnd w:id="25"/>
      <w:r>
        <w:rPr/>
        <w:t>к срокам оказания услуг</w:t>
      </w:r>
      <w:bookmarkEnd w:id="24"/>
    </w:p>
    <w:p>
      <w:pPr>
        <w:pStyle w:val="Heading1"/>
        <w:tabs>
          <w:tab w:val="clear" w:pos="0"/>
        </w:tabs>
        <w:ind w:left="0" w:firstLine="709"/>
        <w:rPr>
          <w:sz w:val="24"/>
          <w:szCs w:val="24"/>
          <w:lang w:val="ru-RU"/>
        </w:rPr>
      </w:pPr>
      <w:bookmarkStart w:id="26" w:name="_Toc54643707"/>
      <w:bookmarkStart w:id="27" w:name="_Toc51339697"/>
      <w:bookmarkStart w:id="28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7"/>
      <w:bookmarkEnd w:id="28"/>
      <w:bookmarkEnd w:id="29"/>
      <w:r>
        <w:rPr>
          <w:sz w:val="24"/>
          <w:szCs w:val="24"/>
          <w:lang w:val="ru-RU"/>
        </w:rPr>
        <w:t>оказания услуг</w:t>
      </w:r>
      <w:bookmarkEnd w:id="26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ОКПД2: 45.20.23.000 «Услуги по кузовному ремонту транспортных средств для нужд Хабаровского строительного участка Дальневосточного филиала АО «ТК РусГидро»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rPr/>
      </w:pPr>
      <w:r>
        <w:rPr/>
        <w:t>Требования к 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>Наименование услуг/этапа услуг: ОКПД2: 45.20.23.000 «Услуги по кузовному ремонту транспортных средств для нужд Хабаровского строительного участка Дальневосточного филиала АО «ТК РусГидро»</w:t>
      </w:r>
    </w:p>
    <w:tbl>
      <w:tblPr>
        <w:tblStyle w:val="affff8"/>
        <w:tblW w:w="150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8"/>
        <w:gridCol w:w="4089"/>
        <w:gridCol w:w="394"/>
        <w:gridCol w:w="4367"/>
        <w:gridCol w:w="1877"/>
        <w:gridCol w:w="1620"/>
        <w:gridCol w:w="1605"/>
        <w:gridCol w:w="82"/>
        <w:gridCol w:w="248"/>
      </w:tblGrid>
      <w:tr>
        <w:trPr/>
        <w:tc>
          <w:tcPr>
            <w:tcW w:w="7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40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6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0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76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6"/>
          </w:p>
        </w:tc>
        <w:tc>
          <w:tcPr>
            <w:tcW w:w="40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right="-44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7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использует собственные материалы и запчасти.</w:t>
            </w:r>
          </w:p>
        </w:tc>
        <w:tc>
          <w:tcPr>
            <w:tcW w:w="187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78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7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7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177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7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7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266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оказания услуг</w:t>
            </w:r>
          </w:p>
        </w:tc>
        <w:tc>
          <w:tcPr>
            <w:tcW w:w="47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оказать Заказчику услугу по кузовному ремонту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основании заявки Заказчика.</w:t>
            </w:r>
          </w:p>
        </w:tc>
        <w:tc>
          <w:tcPr>
            <w:tcW w:w="187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59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Обращение с отходами, образовавшимися в результате оказания Услуг.</w:t>
            </w:r>
          </w:p>
        </w:tc>
        <w:tc>
          <w:tcPr>
            <w:tcW w:w="47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187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7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работ производится в соответствии с требованиями руководящего документа РД 37.009.024-92 «Приемка, ремонт и выпуск из ремонта кузовов предприятиями авто техобслуживания».</w:t>
            </w:r>
          </w:p>
        </w:tc>
        <w:tc>
          <w:tcPr>
            <w:tcW w:w="18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  <w:bookmarkStart w:id="37" w:name="_GoBack"/>
            <w:bookmarkStart w:id="38" w:name="_GoBack"/>
            <w:bookmarkEnd w:id="38"/>
          </w:p>
        </w:tc>
        <w:tc>
          <w:tcPr>
            <w:tcW w:w="16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1.3.1</w:t>
            </w:r>
          </w:p>
        </w:tc>
        <w:tc>
          <w:tcPr>
            <w:tcW w:w="448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предоставлению материалов и запасных частей необходимых для проведения ремонта кузова ТС</w:t>
            </w:r>
          </w:p>
        </w:tc>
        <w:tc>
          <w:tcPr>
            <w:tcW w:w="43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осуществляет закупку запчастей и материалов, необходимых для проведения ремонта кузова транспортного средства.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устанавливать сертифицированные запасные части. Исполнитель предъявляет по требованию Заказчика сертификаты качества используемых материалов.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7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ремонта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162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эксплуатации и методы проверки» и Правила техники безопасности (ПТБ)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оказания услуг.</w:t>
            </w:r>
          </w:p>
        </w:tc>
        <w:tc>
          <w:tcPr>
            <w:tcW w:w="47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оказания услуги Заказчик проводит визуальный осмотр транспортного средства на предмет соответствия выполненных работ, заменённых в процессе ремонта деталей и узлов.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7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187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65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7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59" w:hRule="atLeast"/>
        </w:trPr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7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85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месяцев.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5573628"/>
    </w:sdtPr>
    <w:sdtContent>
      <w:p>
        <w:pPr>
          <w:pStyle w:val="Head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Normal"/>
          <w:ind w:firstLine="5954"/>
          <w:jc w:val="right"/>
          <w:rPr>
            <w:sz w:val="24"/>
            <w:szCs w:val="24"/>
            <w:lang w:eastAsia="x-none"/>
          </w:rPr>
        </w:pPr>
        <w:r>
          <w:rPr>
            <w:sz w:val="24"/>
            <w:szCs w:val="24"/>
            <w:lang w:eastAsia="x-none"/>
          </w:rPr>
        </w:r>
      </w:p>
      <w:p>
        <w:pPr>
          <w:pStyle w:val="Normal"/>
          <w:keepNext w:val="true"/>
          <w:keepLines/>
          <w:jc w:val="right"/>
          <w:rPr>
            <w:bCs/>
            <w:sz w:val="24"/>
            <w:szCs w:val="24"/>
          </w:rPr>
        </w:pPr>
        <w:r>
          <w:rPr>
            <w:bCs/>
            <w:sz w:val="24"/>
            <w:szCs w:val="24"/>
          </w:rPr>
        </w:r>
      </w:p>
      <w:p>
        <w:pPr>
          <w:pStyle w:val="Normal"/>
          <w:keepNext w:val="true"/>
          <w:keepLines/>
          <w:jc w:val="right"/>
          <w:rPr>
            <w:rFonts w:eastAsia="Calibri"/>
            <w:b/>
            <w:sz w:val="24"/>
            <w:szCs w:val="24"/>
          </w:rPr>
        </w:pPr>
        <w:r>
          <w:rPr>
            <w:rFonts w:eastAsia="Calibri"/>
            <w:b/>
            <w:sz w:val="24"/>
            <w:szCs w:val="24"/>
          </w:rPr>
        </w:r>
        <w:bookmarkStart w:id="30" w:name="_Toc141696704_Копия_2"/>
        <w:bookmarkStart w:id="31" w:name="_Toc137554584_Копия_2"/>
        <w:bookmarkStart w:id="32" w:name="_Toc139856287_Копия_2"/>
        <w:bookmarkStart w:id="33" w:name="_Toc141696704_Копия_2"/>
        <w:bookmarkStart w:id="34" w:name="_Toc137554584_Копия_2"/>
        <w:bookmarkStart w:id="35" w:name="_Toc139856287_Копия_2"/>
        <w:bookmarkEnd w:id="33"/>
        <w:bookmarkEnd w:id="34"/>
        <w:bookmarkEnd w:id="35"/>
      </w:p>
      <w:p>
        <w:pPr>
          <w:pStyle w:val="Normal"/>
          <w:keepNext w:val="true"/>
          <w:keepLines/>
          <w:jc w:val="right"/>
          <w:rPr>
            <w:rFonts w:eastAsia="Calibri"/>
            <w:b/>
            <w:sz w:val="24"/>
            <w:szCs w:val="24"/>
          </w:rPr>
        </w:pPr>
        <w:r>
          <w:rPr>
            <w:rFonts w:eastAsia="Calibri"/>
            <w:b/>
            <w:sz w:val="24"/>
            <w:szCs w:val="24"/>
          </w:rPr>
        </w:r>
      </w:p>
      <w:p>
        <w:pPr>
          <w:pStyle w:val="Normal"/>
          <w:keepNext w:val="true"/>
          <w:keepLines/>
          <w:jc w:val="center"/>
          <w:rPr>
            <w:rFonts w:eastAsia="Calibri"/>
            <w:b/>
            <w:sz w:val="24"/>
            <w:szCs w:val="24"/>
          </w:rPr>
        </w:pPr>
        <w:r>
          <w:rPr>
            <w:rFonts w:eastAsia="Calibri"/>
            <w:b/>
            <w:sz w:val="24"/>
            <w:szCs w:val="24"/>
          </w:rPr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5458964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9722543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47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447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"/>
    <w:lvlOverride w:ilvl="0">
      <w:startOverride w:val="2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tabs>
        <w:tab w:val="clear" w:pos="708"/>
        <w:tab w:val="left" w:pos="0" w:leader="none"/>
      </w:tabs>
      <w:spacing w:before="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55692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бычный1"/>
    <w:qFormat/>
    <w:rsid w:val="000605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D591-0651-4247-A8A0-E1CB671D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AlterOffice/3.4.0.9$Linux_X86_64 LibreOffice_project/b8daf9e823b1a5463a2f48435ddc2e8696e7d4fc</Application>
  <AppVersion>15.0000</AppVersion>
  <Pages>8</Pages>
  <Words>1088</Words>
  <Characters>6929</Characters>
  <CharactersWithSpaces>7866</CharactersWithSpaces>
  <Paragraphs>198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2026-06-03T00:55:00Z</dcterms:created>
  <dc:creator>Быстров Олег Геннадьевич</dc:creator>
  <dc:description/>
  <dc:language>ru-RU</dc:language>
  <cp:lastModifiedBy>khizhnyakvn@corp.gidroogk.com</cp:lastModifiedBy>
  <cp:lastPrinted>2025-12-22T10:02:00Z</cp:lastPrinted>
  <dcterms:modified xsi:type="dcterms:W3CDTF">2026-06-03T17:43:36Z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