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173" w:rsidRDefault="00F911ED">
      <w:pPr>
        <w:widowControl w:val="0"/>
        <w:ind w:firstLine="567"/>
        <w:jc w:val="center"/>
        <w:outlineLvl w:val="0"/>
        <w:rPr>
          <w:rFonts w:eastAsia="Calibri"/>
          <w:b/>
          <w:sz w:val="24"/>
          <w:szCs w:val="24"/>
        </w:rPr>
      </w:pPr>
      <w:r>
        <w:rPr>
          <w:rFonts w:eastAsia="Calibri"/>
          <w:b/>
          <w:sz w:val="24"/>
          <w:szCs w:val="24"/>
        </w:rPr>
        <w:t xml:space="preserve">Лицензионный/ </w:t>
      </w:r>
      <w:proofErr w:type="spellStart"/>
      <w:r>
        <w:rPr>
          <w:rFonts w:eastAsia="Calibri"/>
          <w:b/>
          <w:sz w:val="24"/>
          <w:szCs w:val="24"/>
        </w:rPr>
        <w:t>Сублицензионный</w:t>
      </w:r>
      <w:proofErr w:type="spellEnd"/>
      <w:r>
        <w:rPr>
          <w:rFonts w:eastAsia="Calibri"/>
          <w:b/>
          <w:sz w:val="24"/>
          <w:szCs w:val="24"/>
        </w:rPr>
        <w:t xml:space="preserve"> договор</w:t>
      </w:r>
    </w:p>
    <w:p w:rsidR="00F45173" w:rsidRDefault="00F911ED">
      <w:pPr>
        <w:widowControl w:val="0"/>
        <w:ind w:firstLine="567"/>
        <w:jc w:val="center"/>
        <w:outlineLvl w:val="0"/>
        <w:rPr>
          <w:rFonts w:eastAsia="Calibri"/>
          <w:b/>
          <w:sz w:val="24"/>
          <w:szCs w:val="24"/>
        </w:rPr>
      </w:pPr>
      <w:r>
        <w:rPr>
          <w:rFonts w:eastAsia="Calibri"/>
          <w:b/>
          <w:sz w:val="24"/>
          <w:szCs w:val="24"/>
        </w:rPr>
        <w:t>на передачу неисключительных прав использования программ для ЭВМ</w:t>
      </w:r>
    </w:p>
    <w:p w:rsidR="00F45173" w:rsidRDefault="00F45173">
      <w:pPr>
        <w:widowControl w:val="0"/>
        <w:ind w:firstLine="567"/>
        <w:jc w:val="center"/>
        <w:rPr>
          <w:rFonts w:eastAsia="Calibri"/>
          <w:sz w:val="24"/>
          <w:szCs w:val="24"/>
        </w:rPr>
      </w:pPr>
    </w:p>
    <w:p w:rsidR="00F45173" w:rsidRDefault="00F911ED">
      <w:pPr>
        <w:widowControl w:val="0"/>
        <w:ind w:firstLine="567"/>
        <w:jc w:val="center"/>
        <w:rPr>
          <w:rFonts w:eastAsia="Calibri"/>
          <w:sz w:val="24"/>
          <w:szCs w:val="24"/>
        </w:rPr>
      </w:pPr>
      <w:r>
        <w:rPr>
          <w:rFonts w:eastAsia="Calibri"/>
          <w:sz w:val="24"/>
          <w:szCs w:val="24"/>
        </w:rPr>
        <w:t>г. Москва</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«___» ___________ 20__ г.</w:t>
      </w:r>
    </w:p>
    <w:p w:rsidR="00F45173" w:rsidRDefault="00F45173">
      <w:pPr>
        <w:widowControl w:val="0"/>
        <w:ind w:firstLine="567"/>
        <w:rPr>
          <w:rFonts w:eastAsia="Calibri"/>
          <w:sz w:val="24"/>
          <w:szCs w:val="24"/>
        </w:rPr>
      </w:pPr>
    </w:p>
    <w:p w:rsidR="00F45173" w:rsidRDefault="00F911ED">
      <w:pPr>
        <w:widowControl w:val="0"/>
        <w:ind w:firstLine="567"/>
        <w:jc w:val="both"/>
        <w:rPr>
          <w:rFonts w:eastAsia="Calibri"/>
          <w:sz w:val="24"/>
          <w:szCs w:val="24"/>
        </w:rPr>
      </w:pPr>
      <w:r>
        <w:rPr>
          <w:rFonts w:eastAsia="Calibri"/>
          <w:b/>
          <w:sz w:val="24"/>
          <w:szCs w:val="24"/>
        </w:rPr>
        <w:t>ПАО «Россети Московский регион»</w:t>
      </w:r>
      <w:r>
        <w:rPr>
          <w:rFonts w:eastAsia="Calibri"/>
          <w:sz w:val="24"/>
          <w:szCs w:val="24"/>
        </w:rPr>
        <w:t xml:space="preserve">, именуемое в дальнейшем </w:t>
      </w:r>
      <w:r>
        <w:rPr>
          <w:rFonts w:eastAsia="Calibri"/>
          <w:b/>
          <w:sz w:val="24"/>
          <w:szCs w:val="24"/>
        </w:rPr>
        <w:t>Лицензиат/ Сублицензиат</w:t>
      </w:r>
      <w:r>
        <w:rPr>
          <w:rFonts w:eastAsia="Calibri"/>
          <w:sz w:val="24"/>
          <w:szCs w:val="24"/>
        </w:rPr>
        <w:t>, в лице ______________________________________________________, действующего на основании __________________________ (</w:t>
      </w:r>
      <w:r>
        <w:rPr>
          <w:rFonts w:eastAsia="Calibri"/>
          <w:i/>
          <w:sz w:val="24"/>
          <w:szCs w:val="24"/>
        </w:rPr>
        <w:t>Устава или доверенности от __ № ______</w:t>
      </w:r>
      <w:r>
        <w:rPr>
          <w:rFonts w:eastAsia="Calibri"/>
          <w:sz w:val="24"/>
          <w:szCs w:val="24"/>
        </w:rPr>
        <w:t>) с одной стороны, и</w:t>
      </w:r>
    </w:p>
    <w:p w:rsidR="00F45173" w:rsidRPr="00F911ED" w:rsidRDefault="00F911ED">
      <w:pPr>
        <w:widowControl w:val="0"/>
        <w:ind w:firstLine="567"/>
        <w:jc w:val="both"/>
        <w:rPr>
          <w:rFonts w:eastAsia="Calibri"/>
          <w:sz w:val="24"/>
          <w:szCs w:val="24"/>
        </w:rPr>
      </w:pPr>
      <w:r>
        <w:rPr>
          <w:rFonts w:eastAsia="Calibri"/>
          <w:sz w:val="24"/>
          <w:szCs w:val="24"/>
        </w:rPr>
        <w:t xml:space="preserve">___________________________________________________________, именуемое в дальнейшем </w:t>
      </w:r>
      <w:r>
        <w:rPr>
          <w:rFonts w:eastAsia="Calibri"/>
          <w:b/>
          <w:sz w:val="24"/>
          <w:szCs w:val="24"/>
        </w:rPr>
        <w:t>Лицензиар/Лицензиат</w:t>
      </w:r>
      <w:r>
        <w:rPr>
          <w:rFonts w:eastAsia="Calibri"/>
          <w:sz w:val="24"/>
          <w:szCs w:val="24"/>
        </w:rPr>
        <w:t xml:space="preserve">, в лице ____________________________________________, действующего на основании _______________, с другой стороны, совместно именуемые «Стороны», в соответствии с Протоколом заседания конкурсной комиссии/закупочной комиссии № ________ от </w:t>
      </w:r>
      <w:r w:rsidRPr="00F911ED">
        <w:rPr>
          <w:rFonts w:eastAsia="Calibri"/>
          <w:sz w:val="24"/>
          <w:szCs w:val="24"/>
        </w:rPr>
        <w:t>_____________, заключили настоящий договор (далее – Договор) о нижеследующем.</w:t>
      </w:r>
    </w:p>
    <w:p w:rsidR="00F45173" w:rsidRPr="00F911ED" w:rsidRDefault="00F45173">
      <w:pPr>
        <w:widowControl w:val="0"/>
        <w:ind w:firstLine="567"/>
        <w:jc w:val="both"/>
        <w:rPr>
          <w:rFonts w:eastAsia="Calibri"/>
          <w:sz w:val="24"/>
          <w:szCs w:val="24"/>
        </w:rPr>
      </w:pPr>
    </w:p>
    <w:p w:rsidR="00F45173" w:rsidRPr="00F911ED" w:rsidRDefault="00F911ED">
      <w:pPr>
        <w:widowControl w:val="0"/>
        <w:numPr>
          <w:ilvl w:val="0"/>
          <w:numId w:val="3"/>
        </w:numPr>
        <w:tabs>
          <w:tab w:val="clear" w:pos="4330"/>
          <w:tab w:val="num" w:pos="360"/>
          <w:tab w:val="left" w:pos="851"/>
        </w:tabs>
        <w:ind w:left="360" w:firstLine="567"/>
        <w:jc w:val="center"/>
        <w:rPr>
          <w:rFonts w:eastAsia="Calibri"/>
          <w:b/>
          <w:sz w:val="24"/>
          <w:szCs w:val="24"/>
        </w:rPr>
      </w:pPr>
      <w:r w:rsidRPr="00F911ED">
        <w:rPr>
          <w:rFonts w:eastAsia="Calibri"/>
          <w:b/>
          <w:sz w:val="24"/>
          <w:szCs w:val="24"/>
        </w:rPr>
        <w:t>Предмет договора</w:t>
      </w:r>
    </w:p>
    <w:p w:rsidR="00F911ED" w:rsidRPr="000F43C2" w:rsidRDefault="00F911ED" w:rsidP="0075400B">
      <w:pPr>
        <w:pStyle w:val="a"/>
        <w:ind w:left="0" w:firstLine="426"/>
      </w:pPr>
      <w:r w:rsidRPr="00F911ED">
        <w:t xml:space="preserve">Лицензиар/Лицензиат обязуется предоставить Лицензиату/ Сублицензиату на условиях Договора </w:t>
      </w:r>
      <w:r w:rsidR="0075400B" w:rsidRPr="0075400B">
        <w:t xml:space="preserve">предоставление права использования </w:t>
      </w:r>
      <w:proofErr w:type="spellStart"/>
      <w:r w:rsidR="0075400B" w:rsidRPr="0075400B">
        <w:t>обучающе</w:t>
      </w:r>
      <w:proofErr w:type="spellEnd"/>
      <w:r w:rsidR="0075400B" w:rsidRPr="0075400B">
        <w:t>-контролирующей системы «</w:t>
      </w:r>
      <w:proofErr w:type="spellStart"/>
      <w:proofErr w:type="gramStart"/>
      <w:r w:rsidR="0075400B" w:rsidRPr="0075400B">
        <w:t>ОЛИМПОКС:Предприятие</w:t>
      </w:r>
      <w:proofErr w:type="spellEnd"/>
      <w:proofErr w:type="gramEnd"/>
      <w:r w:rsidR="0075400B" w:rsidRPr="0075400B">
        <w:t xml:space="preserve">» для нужд ПАО «Россети Московский регион» </w:t>
      </w:r>
      <w:r w:rsidRPr="00F911ED">
        <w:t xml:space="preserve">(далее – ПО), </w:t>
      </w:r>
      <w:r w:rsidRPr="000F43C2">
        <w:t>предусмотренного Техническим заданием, являющимся неотъемлемой частью Договора (Приложение №1).</w:t>
      </w:r>
    </w:p>
    <w:p w:rsidR="00F45173" w:rsidRPr="000F43C2" w:rsidRDefault="00F911ED">
      <w:pPr>
        <w:widowControl w:val="0"/>
        <w:numPr>
          <w:ilvl w:val="1"/>
          <w:numId w:val="3"/>
        </w:numPr>
        <w:tabs>
          <w:tab w:val="clear" w:pos="862"/>
          <w:tab w:val="num" w:pos="0"/>
          <w:tab w:val="left" w:pos="426"/>
          <w:tab w:val="left" w:pos="709"/>
          <w:tab w:val="left" w:pos="851"/>
        </w:tabs>
        <w:ind w:left="0" w:firstLine="426"/>
        <w:jc w:val="both"/>
        <w:rPr>
          <w:rFonts w:eastAsia="Calibri"/>
          <w:sz w:val="24"/>
          <w:szCs w:val="24"/>
        </w:rPr>
      </w:pPr>
      <w:r w:rsidRPr="000F43C2">
        <w:rPr>
          <w:rFonts w:eastAsia="Calibri"/>
          <w:sz w:val="24"/>
          <w:szCs w:val="24"/>
        </w:rPr>
        <w:t>Право использования программ для ЭВМ, предусмотренных п. 1.1. Договора, (далее – программы), включает в себя следующие способы использования Лицензиатом/ Сублицензиатом:</w:t>
      </w:r>
    </w:p>
    <w:p w:rsidR="00F45173" w:rsidRPr="000F43C2" w:rsidRDefault="00F911ED">
      <w:pPr>
        <w:numPr>
          <w:ilvl w:val="1"/>
          <w:numId w:val="4"/>
        </w:numPr>
        <w:tabs>
          <w:tab w:val="left" w:pos="0"/>
          <w:tab w:val="left" w:pos="993"/>
        </w:tabs>
        <w:spacing w:after="160"/>
        <w:ind w:left="0" w:right="35" w:firstLine="706"/>
        <w:contextualSpacing/>
        <w:jc w:val="both"/>
        <w:rPr>
          <w:rFonts w:eastAsia="Calibri"/>
          <w:sz w:val="24"/>
          <w:szCs w:val="24"/>
        </w:rPr>
      </w:pPr>
      <w:r w:rsidRPr="000F43C2">
        <w:rPr>
          <w:rFonts w:eastAsia="Calibri"/>
          <w:sz w:val="24"/>
          <w:szCs w:val="24"/>
        </w:rPr>
        <w:t>устанавливать и использовать ПО на рабочих местах в количестве, указанном в Техническом задании (Приложение №1 к Договору);</w:t>
      </w:r>
    </w:p>
    <w:p w:rsidR="00F45173" w:rsidRPr="000F43C2" w:rsidRDefault="00F911ED">
      <w:pPr>
        <w:numPr>
          <w:ilvl w:val="1"/>
          <w:numId w:val="4"/>
        </w:numPr>
        <w:tabs>
          <w:tab w:val="left" w:pos="0"/>
          <w:tab w:val="left" w:pos="993"/>
        </w:tabs>
        <w:spacing w:after="160"/>
        <w:ind w:left="0" w:right="35" w:firstLine="706"/>
        <w:contextualSpacing/>
        <w:jc w:val="both"/>
        <w:rPr>
          <w:rFonts w:eastAsia="Calibri"/>
          <w:sz w:val="24"/>
          <w:szCs w:val="24"/>
        </w:rPr>
      </w:pPr>
      <w:r w:rsidRPr="000F43C2">
        <w:rPr>
          <w:rFonts w:eastAsia="Calibri"/>
          <w:sz w:val="24"/>
          <w:szCs w:val="24"/>
        </w:rPr>
        <w:t>изготавливать копии ПО при условии, что эти копии предназначены только для архивных целей и для замены правомерно приобретенных экземпляров в случаях, когда оригиналы утеряны, уничтожены или стали непригодными для использования. Указанные копии ПО не могут быть использованы для иных целей и должны быть уничтожены в случае, если владение экземпляром ПО перестанет быть правомерным;</w:t>
      </w:r>
    </w:p>
    <w:p w:rsidR="00F45173" w:rsidRPr="000F43C2" w:rsidRDefault="00F911ED">
      <w:pPr>
        <w:numPr>
          <w:ilvl w:val="1"/>
          <w:numId w:val="4"/>
        </w:numPr>
        <w:tabs>
          <w:tab w:val="left" w:pos="0"/>
          <w:tab w:val="left" w:pos="993"/>
        </w:tabs>
        <w:spacing w:after="160"/>
        <w:ind w:left="0" w:right="35" w:firstLine="706"/>
        <w:contextualSpacing/>
        <w:jc w:val="both"/>
        <w:rPr>
          <w:rFonts w:eastAsia="Calibri"/>
          <w:sz w:val="24"/>
          <w:szCs w:val="24"/>
        </w:rPr>
      </w:pPr>
      <w:r w:rsidRPr="000F43C2">
        <w:rPr>
          <w:rFonts w:eastAsia="Calibri"/>
          <w:sz w:val="24"/>
          <w:szCs w:val="24"/>
        </w:rPr>
        <w:t xml:space="preserve">проводить адаптацию </w:t>
      </w:r>
      <w:proofErr w:type="gramStart"/>
      <w:r w:rsidRPr="000F43C2">
        <w:rPr>
          <w:rFonts w:eastAsia="Calibri"/>
          <w:sz w:val="24"/>
          <w:szCs w:val="24"/>
        </w:rPr>
        <w:t>ПО путем</w:t>
      </w:r>
      <w:proofErr w:type="gramEnd"/>
      <w:r w:rsidRPr="000F43C2">
        <w:rPr>
          <w:rFonts w:eastAsia="Calibri"/>
          <w:sz w:val="24"/>
          <w:szCs w:val="24"/>
        </w:rPr>
        <w:t xml:space="preserve"> настроек, предусмотренных технической документацией на ПО, в целях обеспечения его работы на конкретных технических средствах;</w:t>
      </w:r>
    </w:p>
    <w:p w:rsidR="00F45173" w:rsidRDefault="00F911ED">
      <w:pPr>
        <w:numPr>
          <w:ilvl w:val="1"/>
          <w:numId w:val="4"/>
        </w:numPr>
        <w:tabs>
          <w:tab w:val="left" w:pos="0"/>
          <w:tab w:val="left" w:pos="993"/>
        </w:tabs>
        <w:spacing w:after="160"/>
        <w:ind w:left="0" w:right="35" w:firstLine="706"/>
        <w:contextualSpacing/>
        <w:jc w:val="both"/>
        <w:rPr>
          <w:rFonts w:eastAsia="Calibri"/>
          <w:sz w:val="24"/>
          <w:szCs w:val="24"/>
        </w:rPr>
      </w:pPr>
      <w:r w:rsidRPr="000F43C2">
        <w:rPr>
          <w:rFonts w:eastAsia="Calibri"/>
          <w:sz w:val="24"/>
          <w:szCs w:val="24"/>
        </w:rPr>
        <w:t>использовать ПО в порядке, установленном действующим законодательством Российской Федерации.</w:t>
      </w:r>
    </w:p>
    <w:p w:rsidR="000F43C2" w:rsidRPr="0075400B" w:rsidRDefault="000F43C2" w:rsidP="0075400B">
      <w:pPr>
        <w:numPr>
          <w:ilvl w:val="1"/>
          <w:numId w:val="4"/>
        </w:numPr>
        <w:tabs>
          <w:tab w:val="left" w:pos="0"/>
          <w:tab w:val="left" w:pos="993"/>
        </w:tabs>
        <w:ind w:left="0" w:right="35" w:firstLine="709"/>
        <w:contextualSpacing/>
        <w:jc w:val="both"/>
        <w:rPr>
          <w:rFonts w:eastAsia="Calibri"/>
          <w:sz w:val="24"/>
          <w:szCs w:val="24"/>
        </w:rPr>
      </w:pPr>
      <w:r w:rsidRPr="00C10790">
        <w:rPr>
          <w:rFonts w:eastAsia="Calibri"/>
          <w:sz w:val="24"/>
          <w:szCs w:val="24"/>
        </w:rPr>
        <w:t xml:space="preserve">использовать программы в соответствии с условиями использования </w:t>
      </w:r>
      <w:proofErr w:type="spellStart"/>
      <w:r w:rsidRPr="00C10790">
        <w:rPr>
          <w:rFonts w:eastAsia="Calibri"/>
          <w:sz w:val="24"/>
          <w:szCs w:val="24"/>
        </w:rPr>
        <w:t>обучающе</w:t>
      </w:r>
      <w:proofErr w:type="spellEnd"/>
      <w:r w:rsidRPr="00C10790">
        <w:rPr>
          <w:rFonts w:eastAsia="Calibri"/>
          <w:sz w:val="24"/>
          <w:szCs w:val="24"/>
        </w:rPr>
        <w:t>-контролирующей системы «ОЛИМПОКС:</w:t>
      </w:r>
      <w:r w:rsidR="00DD5E6F">
        <w:rPr>
          <w:rFonts w:eastAsia="Calibri"/>
          <w:sz w:val="24"/>
          <w:szCs w:val="24"/>
        </w:rPr>
        <w:t xml:space="preserve"> </w:t>
      </w:r>
      <w:r w:rsidRPr="00C10790">
        <w:rPr>
          <w:rFonts w:eastAsia="Calibri"/>
          <w:sz w:val="24"/>
          <w:szCs w:val="24"/>
        </w:rPr>
        <w:t>Предприятие», установленными Правообладателем</w:t>
      </w:r>
      <w:r w:rsidR="0075400B" w:rsidRPr="0075400B">
        <w:rPr>
          <w:rFonts w:eastAsia="Calibri"/>
          <w:sz w:val="24"/>
          <w:szCs w:val="24"/>
        </w:rPr>
        <w:t xml:space="preserve"> </w:t>
      </w:r>
      <w:r w:rsidR="0075400B">
        <w:rPr>
          <w:rFonts w:eastAsia="Calibri"/>
          <w:sz w:val="24"/>
          <w:szCs w:val="24"/>
        </w:rPr>
        <w:t>и размещенными на его официальном сайте: https://olimpoks.ru</w:t>
      </w:r>
      <w:r w:rsidRPr="0075400B">
        <w:rPr>
          <w:rFonts w:eastAsia="Calibri"/>
          <w:sz w:val="24"/>
          <w:szCs w:val="24"/>
        </w:rPr>
        <w:t>.</w:t>
      </w:r>
    </w:p>
    <w:p w:rsidR="00F45173" w:rsidRDefault="00F911ED">
      <w:pPr>
        <w:widowControl w:val="0"/>
        <w:numPr>
          <w:ilvl w:val="1"/>
          <w:numId w:val="3"/>
        </w:numPr>
        <w:tabs>
          <w:tab w:val="clear" w:pos="862"/>
          <w:tab w:val="num" w:pos="0"/>
          <w:tab w:val="left" w:pos="709"/>
          <w:tab w:val="left" w:pos="851"/>
          <w:tab w:val="left" w:pos="1134"/>
        </w:tabs>
        <w:ind w:left="0" w:firstLine="426"/>
        <w:jc w:val="both"/>
        <w:rPr>
          <w:rFonts w:eastAsia="Calibri"/>
          <w:sz w:val="24"/>
          <w:szCs w:val="24"/>
        </w:rPr>
      </w:pPr>
      <w:r>
        <w:rPr>
          <w:rFonts w:eastAsia="Calibri"/>
          <w:sz w:val="24"/>
          <w:szCs w:val="24"/>
        </w:rPr>
        <w:t>Лицензиату/ Сублицензиату по Договору не передаются следующие права:</w:t>
      </w:r>
    </w:p>
    <w:p w:rsidR="00F45173" w:rsidRDefault="00F911ED">
      <w:pPr>
        <w:widowControl w:val="0"/>
        <w:tabs>
          <w:tab w:val="num" w:pos="0"/>
        </w:tabs>
        <w:ind w:firstLine="426"/>
        <w:jc w:val="both"/>
        <w:rPr>
          <w:rFonts w:eastAsia="Calibri"/>
          <w:sz w:val="24"/>
          <w:szCs w:val="24"/>
        </w:rPr>
      </w:pPr>
      <w:r>
        <w:rPr>
          <w:rFonts w:eastAsia="Calibri"/>
          <w:sz w:val="24"/>
          <w:szCs w:val="24"/>
        </w:rPr>
        <w:t xml:space="preserve">- воспроизведение вне установленных Договором пределов без письменного согласия на то Лицензиара/ Лицензиата; </w:t>
      </w:r>
    </w:p>
    <w:p w:rsidR="00F45173" w:rsidRDefault="00F911ED">
      <w:pPr>
        <w:widowControl w:val="0"/>
        <w:tabs>
          <w:tab w:val="num" w:pos="0"/>
        </w:tabs>
        <w:ind w:firstLine="426"/>
        <w:jc w:val="both"/>
        <w:rPr>
          <w:rFonts w:eastAsia="Calibri"/>
          <w:sz w:val="24"/>
          <w:szCs w:val="24"/>
        </w:rPr>
      </w:pPr>
      <w:r>
        <w:rPr>
          <w:rFonts w:eastAsia="Calibri"/>
          <w:sz w:val="24"/>
          <w:szCs w:val="24"/>
        </w:rPr>
        <w:t>- удаление или уменьшение заметности любых уведомлений об авторских правах, правах на товарные знаки или патенты, которые указаны на программах;</w:t>
      </w:r>
    </w:p>
    <w:p w:rsidR="00F45173" w:rsidRDefault="00F911ED">
      <w:pPr>
        <w:widowControl w:val="0"/>
        <w:tabs>
          <w:tab w:val="num" w:pos="0"/>
        </w:tabs>
        <w:ind w:firstLine="426"/>
        <w:jc w:val="both"/>
        <w:rPr>
          <w:rFonts w:eastAsia="Calibri"/>
          <w:sz w:val="24"/>
          <w:szCs w:val="24"/>
        </w:rPr>
      </w:pPr>
      <w:r>
        <w:rPr>
          <w:rFonts w:eastAsia="Calibri"/>
          <w:sz w:val="24"/>
          <w:szCs w:val="24"/>
        </w:rPr>
        <w:t xml:space="preserve"> - доведение программ до всеобщего сведения таким образом, что любое лицо может получить доступ к программе из любого места и в любое время по собственному выбору (доведение до всеобщего сведения);</w:t>
      </w:r>
    </w:p>
    <w:p w:rsidR="0075400B" w:rsidRDefault="0075400B" w:rsidP="0075400B">
      <w:pPr>
        <w:widowControl w:val="0"/>
        <w:tabs>
          <w:tab w:val="num" w:pos="0"/>
        </w:tabs>
        <w:ind w:firstLine="426"/>
        <w:jc w:val="both"/>
        <w:rPr>
          <w:rFonts w:eastAsia="Calibri"/>
          <w:sz w:val="24"/>
          <w:szCs w:val="24"/>
        </w:rPr>
      </w:pPr>
      <w:r>
        <w:rPr>
          <w:rFonts w:eastAsia="Calibri"/>
          <w:sz w:val="24"/>
          <w:szCs w:val="24"/>
        </w:rPr>
        <w:t>- иные зафиксированные в лицензионном соглашении для конечного пользователя ограничения в использовании ПО.</w:t>
      </w:r>
    </w:p>
    <w:p w:rsidR="00F45173" w:rsidRDefault="00F911ED">
      <w:pPr>
        <w:widowControl w:val="0"/>
        <w:numPr>
          <w:ilvl w:val="1"/>
          <w:numId w:val="3"/>
        </w:numPr>
        <w:tabs>
          <w:tab w:val="clear" w:pos="862"/>
          <w:tab w:val="num" w:pos="0"/>
          <w:tab w:val="left" w:pos="709"/>
          <w:tab w:val="left" w:pos="851"/>
          <w:tab w:val="left" w:pos="1134"/>
        </w:tabs>
        <w:ind w:left="0" w:firstLine="426"/>
        <w:jc w:val="both"/>
        <w:rPr>
          <w:rFonts w:eastAsia="Calibri"/>
          <w:sz w:val="24"/>
          <w:szCs w:val="24"/>
        </w:rPr>
      </w:pPr>
      <w:r>
        <w:rPr>
          <w:rFonts w:eastAsia="Calibri"/>
          <w:sz w:val="24"/>
          <w:szCs w:val="24"/>
        </w:rPr>
        <w:t xml:space="preserve">Настоящий Договор предусматривают предоставление Лицензиату/ Сублицензиату права использования программ с сохранением за Лицензиаром/ Лицензиатом права выдачи лицензий другим лицам (простая (неисключительная) лицензия). Условия Договора не предусматривают передачи исключительных прав использования программ. </w:t>
      </w:r>
    </w:p>
    <w:p w:rsidR="00F45173" w:rsidRDefault="00F911ED">
      <w:pPr>
        <w:widowControl w:val="0"/>
        <w:numPr>
          <w:ilvl w:val="1"/>
          <w:numId w:val="3"/>
        </w:numPr>
        <w:tabs>
          <w:tab w:val="clear" w:pos="862"/>
          <w:tab w:val="num" w:pos="0"/>
          <w:tab w:val="left" w:pos="709"/>
          <w:tab w:val="left" w:pos="851"/>
          <w:tab w:val="left" w:pos="1134"/>
        </w:tabs>
        <w:ind w:left="0" w:firstLine="426"/>
        <w:jc w:val="both"/>
        <w:rPr>
          <w:rFonts w:eastAsia="Calibri"/>
          <w:sz w:val="24"/>
          <w:szCs w:val="24"/>
        </w:rPr>
      </w:pPr>
      <w:r>
        <w:rPr>
          <w:rFonts w:eastAsia="Calibri"/>
          <w:sz w:val="24"/>
          <w:szCs w:val="24"/>
        </w:rPr>
        <w:lastRenderedPageBreak/>
        <w:t>Право использования программ предоставляется на всей территории Российской Федерации.</w:t>
      </w:r>
    </w:p>
    <w:p w:rsidR="00F45173" w:rsidRDefault="00F911ED">
      <w:pPr>
        <w:widowControl w:val="0"/>
        <w:numPr>
          <w:ilvl w:val="1"/>
          <w:numId w:val="3"/>
        </w:numPr>
        <w:tabs>
          <w:tab w:val="clear" w:pos="862"/>
          <w:tab w:val="num" w:pos="0"/>
          <w:tab w:val="left" w:pos="709"/>
          <w:tab w:val="left" w:pos="851"/>
          <w:tab w:val="left" w:pos="1134"/>
        </w:tabs>
        <w:ind w:left="0" w:firstLine="426"/>
        <w:jc w:val="both"/>
        <w:rPr>
          <w:rFonts w:eastAsia="Calibri"/>
          <w:sz w:val="24"/>
          <w:szCs w:val="24"/>
        </w:rPr>
      </w:pPr>
      <w:r>
        <w:rPr>
          <w:rFonts w:eastAsia="Calibri"/>
          <w:sz w:val="24"/>
          <w:szCs w:val="24"/>
        </w:rPr>
        <w:t xml:space="preserve">Лицензиар/ Лицензиат гарантирует, что получил письменное согласие законного правообладателя на предоставление Лицензиату/Сублицензиату права использования программ на условиях Договора №____ от ______. Лицензиар/Лицензиат подтверждает, что на момент предоставления (передачи) Лицензиату/ Сублицензиату права использования программ оно не заложено, не арестовано, не является предметом исков или притязаний третьих лиц. </w:t>
      </w:r>
    </w:p>
    <w:p w:rsidR="00F45173" w:rsidRDefault="00F911ED">
      <w:pPr>
        <w:widowControl w:val="0"/>
        <w:numPr>
          <w:ilvl w:val="1"/>
          <w:numId w:val="3"/>
        </w:numPr>
        <w:tabs>
          <w:tab w:val="clear" w:pos="862"/>
          <w:tab w:val="num" w:pos="0"/>
          <w:tab w:val="left" w:pos="709"/>
          <w:tab w:val="left" w:pos="851"/>
          <w:tab w:val="left" w:pos="1134"/>
        </w:tabs>
        <w:ind w:left="0" w:firstLine="426"/>
        <w:jc w:val="both"/>
        <w:rPr>
          <w:rFonts w:eastAsia="Calibri"/>
          <w:sz w:val="24"/>
          <w:szCs w:val="24"/>
        </w:rPr>
      </w:pPr>
      <w:r>
        <w:rPr>
          <w:rFonts w:eastAsia="Calibri"/>
          <w:sz w:val="24"/>
          <w:szCs w:val="24"/>
        </w:rPr>
        <w:t xml:space="preserve">Лицензиар/Лицензиат гарантирует действительность всех предоставляемых Лицензиату/Сублицензиату прав использования программ, а также гарантирует, что в результате заключения и исполнения Договора не нарушены права третьих лиц. Лицензиар/ Лицензиат гарантирует, что имеет все необходимые права на лицензирование и распространение программ (в том числе любых включенных в него графических изображений, фотографий, текстов, анимированных изображений, аудио- и </w:t>
      </w:r>
      <w:proofErr w:type="spellStart"/>
      <w:r>
        <w:rPr>
          <w:rFonts w:eastAsia="Calibri"/>
          <w:sz w:val="24"/>
          <w:szCs w:val="24"/>
        </w:rPr>
        <w:t>видеокомпонентов</w:t>
      </w:r>
      <w:proofErr w:type="spellEnd"/>
      <w:r>
        <w:rPr>
          <w:rFonts w:eastAsia="Calibri"/>
          <w:sz w:val="24"/>
          <w:szCs w:val="24"/>
        </w:rPr>
        <w:t>, музыки и дополнительных программ), а также сопровождающих программы печатных материалов и всех копий программ.</w:t>
      </w:r>
    </w:p>
    <w:p w:rsidR="00F45173" w:rsidRDefault="00F911ED">
      <w:pPr>
        <w:widowControl w:val="0"/>
        <w:numPr>
          <w:ilvl w:val="1"/>
          <w:numId w:val="3"/>
        </w:numPr>
        <w:tabs>
          <w:tab w:val="clear" w:pos="862"/>
          <w:tab w:val="num" w:pos="0"/>
          <w:tab w:val="left" w:pos="709"/>
          <w:tab w:val="left" w:pos="851"/>
          <w:tab w:val="left" w:pos="1134"/>
        </w:tabs>
        <w:ind w:left="0" w:firstLine="426"/>
        <w:jc w:val="both"/>
        <w:rPr>
          <w:rFonts w:eastAsia="Calibri"/>
          <w:sz w:val="24"/>
          <w:szCs w:val="24"/>
        </w:rPr>
      </w:pPr>
      <w:r>
        <w:rPr>
          <w:rFonts w:eastAsia="Calibri"/>
          <w:sz w:val="24"/>
          <w:szCs w:val="24"/>
        </w:rPr>
        <w:t xml:space="preserve">Права использования, предусмотренные Договором, распространяются на любые изображения, фотографии, анимированные изображения, аудио- и </w:t>
      </w:r>
      <w:proofErr w:type="spellStart"/>
      <w:r>
        <w:rPr>
          <w:rFonts w:eastAsia="Calibri"/>
          <w:sz w:val="24"/>
          <w:szCs w:val="24"/>
        </w:rPr>
        <w:t>видеокомпоненты</w:t>
      </w:r>
      <w:proofErr w:type="spellEnd"/>
      <w:r>
        <w:rPr>
          <w:rFonts w:eastAsia="Calibri"/>
          <w:sz w:val="24"/>
          <w:szCs w:val="24"/>
        </w:rPr>
        <w:t>, музыку, текст и дополнительные программы, входящие в состав программ, перечисленных в п. 1.1. Договора, а также сопроводительные материалы и копии таких программ.</w:t>
      </w:r>
    </w:p>
    <w:p w:rsidR="00F45173" w:rsidRDefault="00F911ED">
      <w:pPr>
        <w:widowControl w:val="0"/>
        <w:numPr>
          <w:ilvl w:val="1"/>
          <w:numId w:val="3"/>
        </w:numPr>
        <w:tabs>
          <w:tab w:val="clear" w:pos="862"/>
          <w:tab w:val="num" w:pos="0"/>
          <w:tab w:val="left" w:pos="709"/>
          <w:tab w:val="left" w:pos="851"/>
          <w:tab w:val="left" w:pos="1134"/>
          <w:tab w:val="left" w:pos="1276"/>
        </w:tabs>
        <w:ind w:left="0" w:firstLine="426"/>
        <w:jc w:val="both"/>
        <w:rPr>
          <w:rFonts w:eastAsia="Calibri"/>
          <w:sz w:val="24"/>
          <w:szCs w:val="24"/>
        </w:rPr>
      </w:pPr>
      <w:r>
        <w:rPr>
          <w:rFonts w:eastAsia="Calibri"/>
          <w:sz w:val="24"/>
          <w:szCs w:val="24"/>
        </w:rPr>
        <w:t>Законным правообладателем</w:t>
      </w:r>
      <w:r>
        <w:rPr>
          <w:rFonts w:eastAsia="Calibri"/>
          <w:sz w:val="24"/>
          <w:szCs w:val="24"/>
          <w:vertAlign w:val="superscript"/>
        </w:rPr>
        <w:footnoteReference w:id="1"/>
      </w:r>
      <w:r>
        <w:rPr>
          <w:rFonts w:eastAsia="Calibri"/>
          <w:sz w:val="24"/>
          <w:szCs w:val="24"/>
        </w:rPr>
        <w:t xml:space="preserve"> (владельцем исключительных прав) является __________________________________, местонахождение: __________________________. </w:t>
      </w:r>
    </w:p>
    <w:p w:rsidR="00F45173" w:rsidRDefault="00F911ED">
      <w:pPr>
        <w:widowControl w:val="0"/>
        <w:numPr>
          <w:ilvl w:val="1"/>
          <w:numId w:val="3"/>
        </w:numPr>
        <w:tabs>
          <w:tab w:val="clear" w:pos="862"/>
          <w:tab w:val="num" w:pos="0"/>
          <w:tab w:val="left" w:pos="709"/>
          <w:tab w:val="left" w:pos="851"/>
          <w:tab w:val="left" w:pos="1134"/>
          <w:tab w:val="left" w:pos="1276"/>
        </w:tabs>
        <w:ind w:left="0" w:firstLine="426"/>
        <w:jc w:val="both"/>
        <w:rPr>
          <w:rFonts w:eastAsia="Calibri"/>
          <w:sz w:val="24"/>
          <w:szCs w:val="24"/>
        </w:rPr>
      </w:pPr>
      <w:r>
        <w:rPr>
          <w:rFonts w:eastAsia="Calibri"/>
          <w:sz w:val="24"/>
          <w:szCs w:val="24"/>
        </w:rPr>
        <w:t>Исключительное право законного правообладателя на программы зарегистрировано в установленном порядке, что подтверждается ____________________ (</w:t>
      </w:r>
      <w:r>
        <w:rPr>
          <w:rFonts w:eastAsia="Calibri"/>
          <w:i/>
          <w:sz w:val="24"/>
          <w:szCs w:val="24"/>
        </w:rPr>
        <w:t>указать номер и дату выдачи документа, удостоверяющего исключительное право на программы (патент, свидетельство</w:t>
      </w:r>
      <w:r>
        <w:rPr>
          <w:rFonts w:eastAsia="Calibri"/>
          <w:sz w:val="24"/>
          <w:szCs w:val="24"/>
        </w:rPr>
        <w:t>).</w:t>
      </w:r>
    </w:p>
    <w:p w:rsidR="00F45173" w:rsidRDefault="00F45173">
      <w:pPr>
        <w:widowControl w:val="0"/>
        <w:tabs>
          <w:tab w:val="left" w:pos="709"/>
          <w:tab w:val="left" w:pos="851"/>
          <w:tab w:val="left" w:pos="1134"/>
          <w:tab w:val="left" w:pos="1276"/>
        </w:tabs>
        <w:ind w:left="426"/>
        <w:jc w:val="both"/>
        <w:rPr>
          <w:rFonts w:eastAsia="Calibri"/>
          <w:sz w:val="24"/>
          <w:szCs w:val="24"/>
        </w:rPr>
      </w:pPr>
    </w:p>
    <w:p w:rsidR="00F45173" w:rsidRDefault="00F911ED">
      <w:pPr>
        <w:widowControl w:val="0"/>
        <w:numPr>
          <w:ilvl w:val="0"/>
          <w:numId w:val="3"/>
        </w:numPr>
        <w:tabs>
          <w:tab w:val="clear" w:pos="4330"/>
          <w:tab w:val="num" w:pos="360"/>
          <w:tab w:val="left" w:pos="851"/>
        </w:tabs>
        <w:ind w:left="360" w:firstLine="567"/>
        <w:jc w:val="center"/>
        <w:rPr>
          <w:rFonts w:eastAsia="Calibri"/>
          <w:b/>
          <w:sz w:val="24"/>
          <w:szCs w:val="24"/>
        </w:rPr>
      </w:pPr>
      <w:r>
        <w:rPr>
          <w:rFonts w:eastAsia="Calibri"/>
          <w:b/>
          <w:sz w:val="24"/>
          <w:szCs w:val="24"/>
        </w:rPr>
        <w:t>Права и обязанности сторон</w:t>
      </w:r>
    </w:p>
    <w:p w:rsidR="00F45173" w:rsidRDefault="00F911ED">
      <w:pPr>
        <w:widowControl w:val="0"/>
        <w:numPr>
          <w:ilvl w:val="1"/>
          <w:numId w:val="3"/>
        </w:numPr>
        <w:tabs>
          <w:tab w:val="clear" w:pos="862"/>
          <w:tab w:val="num" w:pos="0"/>
          <w:tab w:val="left" w:pos="851"/>
          <w:tab w:val="left" w:pos="993"/>
          <w:tab w:val="left" w:pos="1276"/>
        </w:tabs>
        <w:ind w:left="0" w:firstLine="426"/>
        <w:jc w:val="both"/>
        <w:rPr>
          <w:rFonts w:eastAsia="Calibri"/>
          <w:sz w:val="24"/>
          <w:szCs w:val="24"/>
        </w:rPr>
      </w:pPr>
      <w:r>
        <w:rPr>
          <w:rFonts w:eastAsia="Calibri"/>
          <w:b/>
          <w:sz w:val="24"/>
          <w:szCs w:val="24"/>
        </w:rPr>
        <w:t>Лицензиар/Лицензиат</w:t>
      </w:r>
      <w:r>
        <w:rPr>
          <w:rFonts w:eastAsia="Calibri"/>
          <w:sz w:val="24"/>
          <w:szCs w:val="24"/>
        </w:rPr>
        <w:t xml:space="preserve"> обязуется:</w:t>
      </w:r>
    </w:p>
    <w:p w:rsidR="00F45173" w:rsidRDefault="00F911ED">
      <w:pPr>
        <w:widowControl w:val="0"/>
        <w:tabs>
          <w:tab w:val="left" w:pos="1276"/>
        </w:tabs>
        <w:ind w:firstLine="709"/>
        <w:jc w:val="both"/>
        <w:rPr>
          <w:rFonts w:eastAsia="Calibri"/>
          <w:sz w:val="24"/>
          <w:szCs w:val="24"/>
        </w:rPr>
      </w:pPr>
      <w:r>
        <w:rPr>
          <w:rFonts w:eastAsia="Calibri"/>
          <w:sz w:val="24"/>
          <w:szCs w:val="24"/>
        </w:rPr>
        <w:t>а) Передать Лицензиату/Сублицензиату Права использования в соответствии с условиями Договора.</w:t>
      </w:r>
    </w:p>
    <w:p w:rsidR="00F45173" w:rsidRDefault="00F911ED">
      <w:pPr>
        <w:widowControl w:val="0"/>
        <w:tabs>
          <w:tab w:val="left" w:pos="1276"/>
        </w:tabs>
        <w:ind w:firstLine="709"/>
        <w:jc w:val="both"/>
        <w:rPr>
          <w:rFonts w:eastAsia="Calibri"/>
          <w:sz w:val="24"/>
          <w:szCs w:val="24"/>
        </w:rPr>
      </w:pPr>
      <w:r>
        <w:rPr>
          <w:rFonts w:eastAsia="Calibri"/>
          <w:sz w:val="24"/>
          <w:szCs w:val="24"/>
        </w:rPr>
        <w:t>б) Получить письменное согласие Лицензиата/Сублицензиата на уступку, передачу, перепоручение прав (требований) и обязанностей Лицензиата/Сублицензиата по Договору третьему лицу.</w:t>
      </w:r>
    </w:p>
    <w:p w:rsidR="00F45173" w:rsidRDefault="00F911ED">
      <w:pPr>
        <w:widowControl w:val="0"/>
        <w:tabs>
          <w:tab w:val="left" w:pos="1276"/>
        </w:tabs>
        <w:ind w:firstLine="709"/>
        <w:jc w:val="both"/>
        <w:rPr>
          <w:rFonts w:eastAsia="Calibri"/>
          <w:sz w:val="24"/>
          <w:szCs w:val="24"/>
        </w:rPr>
      </w:pPr>
      <w:r>
        <w:rPr>
          <w:rFonts w:eastAsia="Calibri"/>
          <w:sz w:val="24"/>
          <w:szCs w:val="24"/>
        </w:rPr>
        <w:t xml:space="preserve">в) </w:t>
      </w:r>
      <w:proofErr w:type="gramStart"/>
      <w:r>
        <w:rPr>
          <w:rFonts w:eastAsia="Calibri"/>
          <w:sz w:val="24"/>
          <w:szCs w:val="24"/>
        </w:rPr>
        <w:t>В</w:t>
      </w:r>
      <w:proofErr w:type="gramEnd"/>
      <w:r>
        <w:rPr>
          <w:rFonts w:eastAsia="Calibri"/>
          <w:sz w:val="24"/>
          <w:szCs w:val="24"/>
        </w:rPr>
        <w:t xml:space="preserve"> течение срока действия Договора воздерживаться от каких-либо действий, способных затруднить осуществление Лицензиатом/Сублицензиатом предоставленного ему права использования программы в установленных Договором пределах.</w:t>
      </w:r>
    </w:p>
    <w:p w:rsidR="00F45173" w:rsidRPr="000F43C2" w:rsidRDefault="00F911ED">
      <w:pPr>
        <w:widowControl w:val="0"/>
        <w:tabs>
          <w:tab w:val="left" w:pos="1276"/>
        </w:tabs>
        <w:ind w:firstLine="709"/>
        <w:jc w:val="both"/>
        <w:rPr>
          <w:rFonts w:eastAsia="Calibri"/>
          <w:sz w:val="24"/>
          <w:szCs w:val="24"/>
        </w:rPr>
      </w:pPr>
      <w:r>
        <w:rPr>
          <w:rFonts w:eastAsia="Calibri"/>
          <w:sz w:val="24"/>
          <w:szCs w:val="24"/>
        </w:rPr>
        <w:t xml:space="preserve">г) Обеспечить неразглашение персональной информации о Лицензиате/Сублицензиате, его работниках или партнерах, а также иной информации (в </w:t>
      </w:r>
      <w:proofErr w:type="spellStart"/>
      <w:r>
        <w:rPr>
          <w:rFonts w:eastAsia="Calibri"/>
          <w:sz w:val="24"/>
          <w:szCs w:val="24"/>
        </w:rPr>
        <w:t>т.ч</w:t>
      </w:r>
      <w:proofErr w:type="spellEnd"/>
      <w:r>
        <w:rPr>
          <w:rFonts w:eastAsia="Calibri"/>
          <w:sz w:val="24"/>
          <w:szCs w:val="24"/>
        </w:rPr>
        <w:t xml:space="preserve">. о модели компьютеров, об установленных на них иных программных продуктах, пользовательских настройках или хранящихся на компьютерах данных), ставшей известной Лицензиату/Сублицензиату в процессе исполнения или заключения Договора. Использовать указанную информацию только для того, чтобы исполнить Договор, не использовать ни в </w:t>
      </w:r>
      <w:r w:rsidRPr="000F43C2">
        <w:rPr>
          <w:rFonts w:eastAsia="Calibri"/>
          <w:sz w:val="24"/>
          <w:szCs w:val="24"/>
        </w:rPr>
        <w:t>каких других целях, позволяющих третьим лицам идентифицировать Лицензиата/Сублицензиата.</w:t>
      </w:r>
    </w:p>
    <w:p w:rsidR="00F45173" w:rsidRPr="000F43C2" w:rsidRDefault="00F911ED">
      <w:pPr>
        <w:widowControl w:val="0"/>
        <w:tabs>
          <w:tab w:val="left" w:pos="1276"/>
        </w:tabs>
        <w:ind w:firstLine="709"/>
        <w:jc w:val="both"/>
        <w:rPr>
          <w:rFonts w:eastAsia="Calibri"/>
          <w:sz w:val="24"/>
          <w:szCs w:val="24"/>
        </w:rPr>
      </w:pPr>
      <w:r w:rsidRPr="000F43C2">
        <w:rPr>
          <w:rFonts w:eastAsia="Calibri"/>
          <w:sz w:val="24"/>
          <w:szCs w:val="24"/>
        </w:rPr>
        <w:t>д) Представлять Лицензиату/Сублицензиату:</w:t>
      </w:r>
    </w:p>
    <w:p w:rsidR="000773C0" w:rsidRPr="0075400B" w:rsidRDefault="00F911ED">
      <w:pPr>
        <w:shd w:val="clear" w:color="auto" w:fill="FFFFFF"/>
        <w:jc w:val="both"/>
        <w:rPr>
          <w:rFonts w:eastAsia="Calibri"/>
          <w:sz w:val="24"/>
          <w:szCs w:val="24"/>
        </w:rPr>
      </w:pPr>
      <w:r w:rsidRPr="000F43C2">
        <w:rPr>
          <w:rFonts w:eastAsia="Calibri"/>
          <w:sz w:val="24"/>
          <w:szCs w:val="24"/>
        </w:rPr>
        <w:t xml:space="preserve">- информацию об изменении состава (по сравнению с существовавшим на дату заключения настоящего договора) собственников Лицензиара/Лицензиата, третьих лиц (соисполнителей и субподрядчиков), привлеченных Лицензиаром/Лицензиатом к исполнению своих обязательств по договору (состава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 Лицензиара/Лицензиата/ третьих лиц </w:t>
      </w:r>
      <w:r w:rsidRPr="000F43C2">
        <w:rPr>
          <w:rFonts w:eastAsia="Calibri"/>
          <w:sz w:val="24"/>
          <w:szCs w:val="24"/>
        </w:rPr>
        <w:lastRenderedPageBreak/>
        <w:t xml:space="preserve">(соисполнителей и субподрядчиков), привлеченных Лицензиаром/Лицензиатом к исполнению своих обязательств по договору. Информация (вместе с копиями подтверждающих документов) представляется в ПАО «Россети Московский регион» по форме, указанной в Приложении № 4 к настоящему договору, не позднее 3 календарных дней с даты наступления соответствующего события (юридического факта) способом, позволяющим подтвердить дату получения. </w:t>
      </w:r>
    </w:p>
    <w:p w:rsidR="00F45173" w:rsidRDefault="00F911ED">
      <w:pPr>
        <w:shd w:val="clear" w:color="auto" w:fill="FFFFFF"/>
        <w:jc w:val="both"/>
        <w:rPr>
          <w:rFonts w:eastAsia="Calibri"/>
          <w:sz w:val="24"/>
          <w:szCs w:val="24"/>
        </w:rPr>
      </w:pPr>
      <w:r w:rsidRPr="000773C0">
        <w:rPr>
          <w:rFonts w:eastAsia="Calibri"/>
          <w:sz w:val="24"/>
          <w:szCs w:val="24"/>
        </w:rPr>
        <w:t xml:space="preserve">           В случае если информация о полной цепочке собственников Лицензиара/Лицензиата, третьего лица, привлеченного Лицензиаром/Лицензиатом к исполнению своих обязательств по договору, содержит персональные данные, Лицензиар/Лицензиат обеспечивает получение и направление одновременно с указанной информацией оформленных в соответствии с требованиями Федерального закона «О персональных данных» письменных согласий на обработку персональных данных, по форме, указанной в Приложении № 5 к договору.</w:t>
      </w:r>
    </w:p>
    <w:p w:rsidR="00F45173" w:rsidRDefault="00F911ED">
      <w:pPr>
        <w:widowControl w:val="0"/>
        <w:numPr>
          <w:ilvl w:val="1"/>
          <w:numId w:val="3"/>
        </w:numPr>
        <w:tabs>
          <w:tab w:val="clear" w:pos="862"/>
          <w:tab w:val="num" w:pos="0"/>
          <w:tab w:val="left" w:pos="851"/>
          <w:tab w:val="left" w:pos="993"/>
          <w:tab w:val="left" w:pos="1276"/>
        </w:tabs>
        <w:ind w:left="0" w:firstLine="426"/>
        <w:jc w:val="both"/>
        <w:rPr>
          <w:rFonts w:eastAsia="Calibri"/>
          <w:sz w:val="24"/>
          <w:szCs w:val="24"/>
        </w:rPr>
      </w:pPr>
      <w:r>
        <w:rPr>
          <w:rFonts w:eastAsia="Calibri"/>
          <w:sz w:val="24"/>
          <w:szCs w:val="24"/>
        </w:rPr>
        <w:t>Лицензиар/Лицензиат вправе осуществлять защиту своих прав в порядке, предусмотренном законодательством и Договором.</w:t>
      </w:r>
    </w:p>
    <w:p w:rsidR="00F45173" w:rsidRDefault="00F911ED">
      <w:pPr>
        <w:widowControl w:val="0"/>
        <w:numPr>
          <w:ilvl w:val="1"/>
          <w:numId w:val="3"/>
        </w:numPr>
        <w:tabs>
          <w:tab w:val="clear" w:pos="862"/>
          <w:tab w:val="num" w:pos="0"/>
          <w:tab w:val="left" w:pos="851"/>
          <w:tab w:val="left" w:pos="993"/>
          <w:tab w:val="left" w:pos="1276"/>
        </w:tabs>
        <w:ind w:left="0" w:firstLine="426"/>
        <w:jc w:val="both"/>
        <w:rPr>
          <w:rFonts w:eastAsia="Calibri"/>
          <w:sz w:val="24"/>
          <w:szCs w:val="24"/>
        </w:rPr>
      </w:pPr>
      <w:r>
        <w:rPr>
          <w:rFonts w:eastAsia="Calibri"/>
          <w:sz w:val="24"/>
          <w:szCs w:val="24"/>
        </w:rPr>
        <w:t>Лицензиат/Сублицензиат обязуется:</w:t>
      </w:r>
    </w:p>
    <w:p w:rsidR="00F45173" w:rsidRDefault="00F911ED">
      <w:pPr>
        <w:widowControl w:val="0"/>
        <w:tabs>
          <w:tab w:val="left" w:pos="1276"/>
        </w:tabs>
        <w:ind w:firstLine="709"/>
        <w:jc w:val="both"/>
        <w:rPr>
          <w:rFonts w:eastAsia="Calibri"/>
          <w:sz w:val="24"/>
          <w:szCs w:val="24"/>
        </w:rPr>
      </w:pPr>
      <w:r>
        <w:rPr>
          <w:rFonts w:eastAsia="Calibri"/>
          <w:sz w:val="24"/>
          <w:szCs w:val="24"/>
        </w:rPr>
        <w:t>а) Принять право использования программ в установленные Договором сроки.</w:t>
      </w:r>
    </w:p>
    <w:p w:rsidR="00F45173" w:rsidRDefault="00F911ED">
      <w:pPr>
        <w:widowControl w:val="0"/>
        <w:tabs>
          <w:tab w:val="left" w:pos="1276"/>
        </w:tabs>
        <w:ind w:firstLine="709"/>
        <w:jc w:val="both"/>
        <w:rPr>
          <w:rFonts w:eastAsia="Calibri"/>
          <w:sz w:val="24"/>
          <w:szCs w:val="24"/>
        </w:rPr>
      </w:pPr>
      <w:r>
        <w:rPr>
          <w:rFonts w:eastAsia="Calibri"/>
          <w:sz w:val="24"/>
          <w:szCs w:val="24"/>
        </w:rPr>
        <w:t>б) Использовать полученное право использования в пределах, предусмотренных Договором и документацией, сопровождающей передачу прав использования и устанавливающей правила использования программ.</w:t>
      </w:r>
    </w:p>
    <w:p w:rsidR="00F45173" w:rsidRDefault="00F911ED">
      <w:pPr>
        <w:widowControl w:val="0"/>
        <w:tabs>
          <w:tab w:val="left" w:pos="1276"/>
        </w:tabs>
        <w:ind w:firstLine="709"/>
        <w:jc w:val="both"/>
        <w:rPr>
          <w:rFonts w:eastAsia="Calibri"/>
          <w:sz w:val="24"/>
          <w:szCs w:val="24"/>
        </w:rPr>
      </w:pPr>
      <w:r>
        <w:rPr>
          <w:rFonts w:eastAsia="Calibri"/>
          <w:sz w:val="24"/>
          <w:szCs w:val="24"/>
        </w:rPr>
        <w:t>в) Не осуществлять действий по обходу технических средств защиты, встроенных в программы.</w:t>
      </w:r>
    </w:p>
    <w:p w:rsidR="00F45173" w:rsidRDefault="00F911ED">
      <w:pPr>
        <w:widowControl w:val="0"/>
        <w:tabs>
          <w:tab w:val="left" w:pos="1276"/>
        </w:tabs>
        <w:ind w:firstLine="709"/>
        <w:jc w:val="both"/>
        <w:rPr>
          <w:rFonts w:eastAsia="Calibri"/>
          <w:sz w:val="24"/>
          <w:szCs w:val="24"/>
        </w:rPr>
      </w:pPr>
      <w:r>
        <w:rPr>
          <w:rFonts w:eastAsia="Calibri"/>
          <w:sz w:val="24"/>
          <w:szCs w:val="24"/>
        </w:rPr>
        <w:t xml:space="preserve">г) Не передавать третьим лицам полученное по Договору право использования программы, не распространять права использования программ никаким иным способом, за исключением случаев, прямо предусмотренных Договором. </w:t>
      </w:r>
    </w:p>
    <w:p w:rsidR="00F45173" w:rsidRDefault="00F911ED">
      <w:pPr>
        <w:widowControl w:val="0"/>
        <w:tabs>
          <w:tab w:val="left" w:pos="1276"/>
        </w:tabs>
        <w:ind w:firstLine="709"/>
        <w:jc w:val="both"/>
        <w:rPr>
          <w:rFonts w:eastAsia="Calibri"/>
          <w:sz w:val="24"/>
          <w:szCs w:val="24"/>
        </w:rPr>
      </w:pPr>
      <w:r>
        <w:rPr>
          <w:rFonts w:eastAsia="Calibri"/>
          <w:sz w:val="24"/>
          <w:szCs w:val="24"/>
        </w:rPr>
        <w:t>д) Самостоятельно обеспечивать наличие необходимого для работы программы оборудования и нести затраты на подготовку оборудования, необходимого для использования программы.</w:t>
      </w:r>
    </w:p>
    <w:p w:rsidR="00F45173" w:rsidRDefault="00F911ED">
      <w:pPr>
        <w:widowControl w:val="0"/>
        <w:tabs>
          <w:tab w:val="left" w:pos="1276"/>
        </w:tabs>
        <w:ind w:firstLine="709"/>
        <w:jc w:val="both"/>
        <w:rPr>
          <w:rFonts w:eastAsia="Calibri"/>
          <w:sz w:val="24"/>
          <w:szCs w:val="24"/>
        </w:rPr>
      </w:pPr>
      <w:r>
        <w:rPr>
          <w:rFonts w:eastAsia="Calibri"/>
          <w:sz w:val="24"/>
          <w:szCs w:val="24"/>
        </w:rPr>
        <w:t>е) Уничтожить копии программ, если владение экземплярами программ перестало быть правомерным.</w:t>
      </w:r>
    </w:p>
    <w:p w:rsidR="00F45173" w:rsidRDefault="00F911ED">
      <w:pPr>
        <w:widowControl w:val="0"/>
        <w:tabs>
          <w:tab w:val="left" w:pos="1276"/>
        </w:tabs>
        <w:ind w:firstLine="709"/>
        <w:jc w:val="both"/>
        <w:rPr>
          <w:rFonts w:eastAsia="Calibri"/>
          <w:sz w:val="24"/>
          <w:szCs w:val="24"/>
        </w:rPr>
      </w:pPr>
      <w:r>
        <w:rPr>
          <w:rFonts w:eastAsia="Calibri"/>
          <w:sz w:val="24"/>
          <w:szCs w:val="24"/>
        </w:rPr>
        <w:t>ж) Обеспечить своевременную и полную оплату права использования программы.</w:t>
      </w:r>
    </w:p>
    <w:p w:rsidR="00F45173" w:rsidRDefault="00F911ED">
      <w:pPr>
        <w:widowControl w:val="0"/>
        <w:numPr>
          <w:ilvl w:val="1"/>
          <w:numId w:val="3"/>
        </w:numPr>
        <w:tabs>
          <w:tab w:val="clear" w:pos="862"/>
          <w:tab w:val="num" w:pos="0"/>
          <w:tab w:val="left" w:pos="851"/>
          <w:tab w:val="left" w:pos="993"/>
          <w:tab w:val="left" w:pos="1276"/>
        </w:tabs>
        <w:ind w:left="0" w:firstLine="426"/>
        <w:jc w:val="both"/>
        <w:rPr>
          <w:rFonts w:eastAsia="Calibri"/>
          <w:sz w:val="24"/>
          <w:szCs w:val="24"/>
        </w:rPr>
      </w:pPr>
      <w:r>
        <w:rPr>
          <w:rFonts w:eastAsia="Calibri"/>
          <w:sz w:val="24"/>
          <w:szCs w:val="24"/>
        </w:rPr>
        <w:t>Лицензиат/Сублицензиат вправе:</w:t>
      </w:r>
    </w:p>
    <w:p w:rsidR="00F45173" w:rsidRDefault="00F911ED">
      <w:pPr>
        <w:widowControl w:val="0"/>
        <w:tabs>
          <w:tab w:val="left" w:pos="1276"/>
        </w:tabs>
        <w:ind w:firstLine="709"/>
        <w:jc w:val="both"/>
        <w:rPr>
          <w:rFonts w:eastAsia="Calibri"/>
          <w:sz w:val="24"/>
          <w:szCs w:val="24"/>
        </w:rPr>
      </w:pPr>
      <w:r>
        <w:rPr>
          <w:rFonts w:eastAsia="Calibri"/>
          <w:sz w:val="24"/>
          <w:szCs w:val="24"/>
        </w:rPr>
        <w:t>а) Отказаться от исполнения Договора, если Лицензиар/Лицензиат нарушит срок передачи Лицензиату/Сублицензиату права использования программ.</w:t>
      </w:r>
    </w:p>
    <w:p w:rsidR="00F45173" w:rsidRDefault="0075400B">
      <w:pPr>
        <w:widowControl w:val="0"/>
        <w:tabs>
          <w:tab w:val="left" w:pos="1276"/>
        </w:tabs>
        <w:ind w:firstLine="709"/>
        <w:jc w:val="both"/>
        <w:rPr>
          <w:rFonts w:eastAsia="Calibri"/>
          <w:sz w:val="24"/>
          <w:szCs w:val="24"/>
        </w:rPr>
      </w:pPr>
      <w:r>
        <w:rPr>
          <w:rFonts w:eastAsia="Calibri"/>
          <w:sz w:val="24"/>
          <w:szCs w:val="24"/>
        </w:rPr>
        <w:t>б</w:t>
      </w:r>
      <w:r w:rsidR="00F911ED">
        <w:rPr>
          <w:rFonts w:eastAsia="Calibri"/>
          <w:sz w:val="24"/>
          <w:szCs w:val="24"/>
        </w:rPr>
        <w:t>) Внести в программы изменения в целях их функционирования на технических средствах Лицензиата/Сублицензиата и осуществлять действия, необходимые для функционирования программ в соответствии с их назначением, в том числе запись и хранение в памяти ЭВМ, а также осуществить исправление явных ошибок.</w:t>
      </w:r>
    </w:p>
    <w:p w:rsidR="00F45173" w:rsidRDefault="0075400B">
      <w:pPr>
        <w:widowControl w:val="0"/>
        <w:tabs>
          <w:tab w:val="left" w:pos="1276"/>
        </w:tabs>
        <w:ind w:firstLine="709"/>
        <w:jc w:val="both"/>
        <w:rPr>
          <w:rFonts w:eastAsia="Calibri"/>
          <w:sz w:val="24"/>
          <w:szCs w:val="24"/>
        </w:rPr>
      </w:pPr>
      <w:r>
        <w:rPr>
          <w:rFonts w:eastAsia="Calibri"/>
          <w:sz w:val="24"/>
          <w:szCs w:val="24"/>
        </w:rPr>
        <w:t>в</w:t>
      </w:r>
      <w:r w:rsidR="00F911ED">
        <w:rPr>
          <w:rFonts w:eastAsia="Calibri"/>
          <w:sz w:val="24"/>
          <w:szCs w:val="24"/>
        </w:rPr>
        <w:t>) Изготовить копию программ при условии, что эта копия предназначена только для архивных целей или для замены правомерно приобретенного экземпляра в случаях, когда такой экземпляр утерян, уничтожен или стал непригоден для использования.</w:t>
      </w:r>
    </w:p>
    <w:p w:rsidR="00F45173" w:rsidRDefault="0075400B">
      <w:pPr>
        <w:widowControl w:val="0"/>
        <w:tabs>
          <w:tab w:val="left" w:pos="1276"/>
        </w:tabs>
        <w:ind w:firstLine="709"/>
        <w:jc w:val="both"/>
        <w:rPr>
          <w:rFonts w:eastAsia="Calibri"/>
          <w:sz w:val="24"/>
          <w:szCs w:val="24"/>
        </w:rPr>
      </w:pPr>
      <w:r>
        <w:rPr>
          <w:rFonts w:eastAsia="Calibri"/>
          <w:sz w:val="24"/>
          <w:szCs w:val="24"/>
        </w:rPr>
        <w:t>г</w:t>
      </w:r>
      <w:r w:rsidR="00F911ED">
        <w:rPr>
          <w:rFonts w:eastAsia="Calibri"/>
          <w:sz w:val="24"/>
          <w:szCs w:val="24"/>
        </w:rPr>
        <w:t>) Изучать, исследовать или испытывать функционирование программ в целях определения идей и принципов, лежащих в основе любого элемента программ.</w:t>
      </w:r>
    </w:p>
    <w:p w:rsidR="00F45173" w:rsidRDefault="00F911ED">
      <w:pPr>
        <w:widowControl w:val="0"/>
        <w:numPr>
          <w:ilvl w:val="1"/>
          <w:numId w:val="3"/>
        </w:numPr>
        <w:tabs>
          <w:tab w:val="clear" w:pos="862"/>
          <w:tab w:val="num" w:pos="0"/>
          <w:tab w:val="left" w:pos="851"/>
          <w:tab w:val="left" w:pos="993"/>
          <w:tab w:val="left" w:pos="1276"/>
        </w:tabs>
        <w:ind w:left="0" w:firstLine="426"/>
        <w:jc w:val="both"/>
        <w:rPr>
          <w:rFonts w:eastAsia="Calibri"/>
          <w:sz w:val="24"/>
          <w:szCs w:val="24"/>
        </w:rPr>
      </w:pPr>
      <w:r>
        <w:rPr>
          <w:rFonts w:eastAsia="Calibri"/>
          <w:sz w:val="24"/>
          <w:szCs w:val="24"/>
        </w:rPr>
        <w:t xml:space="preserve">Стороны несут иные права и обязанности, установленные Договором и законодательством Российской Федерации. </w:t>
      </w:r>
    </w:p>
    <w:p w:rsidR="00F45173" w:rsidRDefault="00F911ED">
      <w:pPr>
        <w:widowControl w:val="0"/>
        <w:numPr>
          <w:ilvl w:val="1"/>
          <w:numId w:val="3"/>
        </w:numPr>
        <w:tabs>
          <w:tab w:val="clear" w:pos="862"/>
          <w:tab w:val="num" w:pos="0"/>
          <w:tab w:val="left" w:pos="851"/>
          <w:tab w:val="left" w:pos="993"/>
          <w:tab w:val="left" w:pos="1276"/>
        </w:tabs>
        <w:ind w:left="0" w:firstLine="426"/>
        <w:jc w:val="both"/>
        <w:rPr>
          <w:rFonts w:eastAsia="Calibri"/>
          <w:sz w:val="24"/>
          <w:szCs w:val="24"/>
        </w:rPr>
      </w:pPr>
      <w:r>
        <w:rPr>
          <w:rFonts w:eastAsia="Calibri"/>
          <w:sz w:val="24"/>
          <w:szCs w:val="24"/>
        </w:rPr>
        <w:t>Лицензиат/Сублицензиат не обязан представлять Лицензиару/Лицензиату отчеты об использовании программ.</w:t>
      </w:r>
    </w:p>
    <w:p w:rsidR="00F45173" w:rsidRDefault="00F911ED">
      <w:pPr>
        <w:widowControl w:val="0"/>
        <w:numPr>
          <w:ilvl w:val="1"/>
          <w:numId w:val="3"/>
        </w:numPr>
        <w:tabs>
          <w:tab w:val="clear" w:pos="862"/>
          <w:tab w:val="num" w:pos="0"/>
          <w:tab w:val="left" w:pos="851"/>
          <w:tab w:val="left" w:pos="993"/>
          <w:tab w:val="left" w:pos="1276"/>
        </w:tabs>
        <w:ind w:left="0" w:firstLine="426"/>
        <w:jc w:val="both"/>
        <w:rPr>
          <w:rFonts w:eastAsia="Calibri"/>
          <w:sz w:val="24"/>
          <w:szCs w:val="24"/>
        </w:rPr>
      </w:pPr>
      <w:r>
        <w:rPr>
          <w:sz w:val="24"/>
          <w:szCs w:val="24"/>
        </w:rPr>
        <w:t xml:space="preserve">Лицензиару/Лицензиату известно, что Лицензиат/Сублицензиат в своей деятельности руководствуется положениями и принципами Федерального закона от 18.07.2011 № 223-ФЗ «О закупках товаров, работ, услуг отдельными видами юридических лиц» и требования Лицензиата/Сублицензиата, изложенные в закупочной документации, носят для Лицензиата/Сублицензиата существенный характер. </w:t>
      </w:r>
    </w:p>
    <w:p w:rsidR="00F45173" w:rsidRDefault="00F911ED">
      <w:pPr>
        <w:tabs>
          <w:tab w:val="num" w:pos="426"/>
          <w:tab w:val="left" w:pos="993"/>
        </w:tabs>
        <w:ind w:firstLine="426"/>
        <w:jc w:val="both"/>
        <w:rPr>
          <w:sz w:val="24"/>
          <w:szCs w:val="24"/>
        </w:rPr>
      </w:pPr>
      <w:r>
        <w:rPr>
          <w:sz w:val="24"/>
          <w:szCs w:val="24"/>
        </w:rPr>
        <w:t xml:space="preserve">Лицензиару/Лицензиату известно и понятно, что при заключении Договора Лицензиат/Сублицензиат исходит из действительности и соответствия представленных </w:t>
      </w:r>
      <w:r>
        <w:rPr>
          <w:sz w:val="24"/>
          <w:szCs w:val="24"/>
        </w:rPr>
        <w:lastRenderedPageBreak/>
        <w:t>Лицензиаром/Лицензиатом информации, документов и сведений, требованиям, изложенным в закупочной документации. Лицензиар/Лицензиат заверяет Лицензиата/Сублицензиата и гарантирует, что на этапе заключения договора, участвуя в проводимой Лицензиатом/Сублицензиатом процедуре закупки, предоставил полную и достоверную информацию, в том числе не умолчал об обстоятельствах, которые в силу характера настоящего Договора и требований закупочной документации или законодательства РФ должны быть доведены до сведения Лицензиата/Сублицензиата, не исказил предоставленную информацию, предоставил достоверные и действительные документы и сведения.</w:t>
      </w:r>
    </w:p>
    <w:p w:rsidR="00F45173" w:rsidRDefault="00F911ED">
      <w:pPr>
        <w:widowControl w:val="0"/>
        <w:tabs>
          <w:tab w:val="left" w:pos="851"/>
          <w:tab w:val="left" w:pos="993"/>
          <w:tab w:val="left" w:pos="1276"/>
        </w:tabs>
        <w:jc w:val="both"/>
        <w:rPr>
          <w:sz w:val="24"/>
          <w:szCs w:val="24"/>
        </w:rPr>
      </w:pPr>
      <w:r>
        <w:rPr>
          <w:sz w:val="24"/>
          <w:szCs w:val="24"/>
        </w:rPr>
        <w:t>При исполнении настоящего Договора Лицензиар/Лицензиат обязуется предоставлять Лицензиату/Сублицензиату полные и достоверные информацию, сведения и документы.</w:t>
      </w:r>
    </w:p>
    <w:p w:rsidR="00F45173" w:rsidRDefault="00F911ED">
      <w:pPr>
        <w:ind w:firstLine="709"/>
        <w:jc w:val="both"/>
        <w:rPr>
          <w:sz w:val="24"/>
          <w:szCs w:val="24"/>
        </w:rPr>
      </w:pPr>
      <w:r>
        <w:rPr>
          <w:sz w:val="24"/>
          <w:szCs w:val="24"/>
        </w:rPr>
        <w:t>2.8. В случаях, если деятельность Лицензиара/Лицензиата или исполнение обязательств по настоящему договору требуют наличия лицензии и/или иного установленного законодательством РФ разрешения, Лицензиар/Лицензиат обязуется на протяжении всего срока действия договора обеспечить наличие, непрерывность и действительность таких лицензии и/или разрешений. Лицензиар/Лицензиат должен предпринять все необходимые меры по получению лицензии, не допуская перерыва в исполнении лицензируемой/ разрешительной деятельности по договору (в т. ч. своевременно и в полном объеме подготовить все необходимые документы, обратиться в лицензирующий/ разрешительный орган, обеспечить выполнение лицензионных/ разрешительных условий и т.д.). При нарушении Лицензиар/Лицензиат обязательства, предусмотренного настоящим пунктом договора, Лицензиат/Сублицензиат вправе в одностороннем внесудебном порядке отказаться от договора без каких-либо выплат и компенсаций Лицензиару/Лицензиату (за исключением оплаты выполненных надлежащим образом и принятых Лицензиатом/Сублицензиатом до совершения нарушения товаров/работ/услуг), направив Лицензиару/Лицензиату уведомление о расторжении договора, а также потребовать от Лицензиара/Лицензиата возмещения убытков в полном размере. В этом случае договор считается расторгнутым со дня, следующего за днем получения Лицензиаром/Лицензиатом уведомления, предусмотренного настоящим пунктом договора. Возмещение убытков в соответствии с настоящим пунктом договора не освобождает Лицензиара/Лицензиата от ответственности, предусмотренной иными положениями настоящего договора за данное нарушение.</w:t>
      </w:r>
    </w:p>
    <w:p w:rsidR="00F45173" w:rsidRDefault="00F911ED">
      <w:pPr>
        <w:ind w:firstLine="709"/>
        <w:jc w:val="both"/>
        <w:rPr>
          <w:sz w:val="24"/>
          <w:szCs w:val="24"/>
        </w:rPr>
      </w:pPr>
      <w:r>
        <w:rPr>
          <w:sz w:val="24"/>
          <w:szCs w:val="24"/>
        </w:rPr>
        <w:t>2.9. В соответствии с требованиями Федеральных законов от 30.03.1999 № 52-ФЗ «О санитарно-эпидемиологическом благополучии населения» и от 17.09.1998 N 157-ФЗ «Об иммунопрофилактике инфекционных болезней» Лицензиар/Лицензиат обязуется выполнять требования санитарного законодательства, а также постановлений и предписаний осуществляющих государственный санитарно-эпидемиологический надзор должностных лиц, разрабатывать и проводить санитарно-противоэпидемиологические (профилактические) мероприятия, в том числе обеспечить своевременное прохождение своими работниками и привлеченным персоналом медицинских осмотров и вакцинацию в соответствии с требованиями нормативных правовых актов об утверждении национального календаря профилактических прививок и календаря профилактических прививок по эпидемическим показаниям.</w:t>
      </w:r>
    </w:p>
    <w:p w:rsidR="00F45173" w:rsidRDefault="00F45173">
      <w:pPr>
        <w:widowControl w:val="0"/>
        <w:tabs>
          <w:tab w:val="left" w:pos="851"/>
          <w:tab w:val="left" w:pos="993"/>
          <w:tab w:val="left" w:pos="1276"/>
        </w:tabs>
        <w:ind w:left="426"/>
        <w:jc w:val="both"/>
        <w:rPr>
          <w:rFonts w:eastAsia="Calibri"/>
          <w:sz w:val="24"/>
          <w:szCs w:val="24"/>
        </w:rPr>
      </w:pPr>
    </w:p>
    <w:p w:rsidR="00F45173" w:rsidRDefault="00F911ED">
      <w:pPr>
        <w:widowControl w:val="0"/>
        <w:numPr>
          <w:ilvl w:val="0"/>
          <w:numId w:val="3"/>
        </w:numPr>
        <w:tabs>
          <w:tab w:val="clear" w:pos="4330"/>
          <w:tab w:val="num" w:pos="0"/>
          <w:tab w:val="left" w:pos="142"/>
          <w:tab w:val="left" w:pos="284"/>
          <w:tab w:val="left" w:pos="851"/>
        </w:tabs>
        <w:ind w:left="0" w:firstLine="0"/>
        <w:jc w:val="center"/>
        <w:rPr>
          <w:rFonts w:eastAsia="Calibri"/>
          <w:b/>
          <w:sz w:val="24"/>
          <w:szCs w:val="24"/>
        </w:rPr>
      </w:pPr>
      <w:r>
        <w:rPr>
          <w:rFonts w:eastAsia="Calibri"/>
          <w:b/>
          <w:sz w:val="24"/>
          <w:szCs w:val="24"/>
        </w:rPr>
        <w:t>Порядок приема-передачи права использования программы и расчетов</w:t>
      </w:r>
    </w:p>
    <w:p w:rsidR="00F45173" w:rsidRPr="00F911ED" w:rsidRDefault="00F911ED">
      <w:pPr>
        <w:widowControl w:val="0"/>
        <w:numPr>
          <w:ilvl w:val="1"/>
          <w:numId w:val="3"/>
        </w:numPr>
        <w:tabs>
          <w:tab w:val="num" w:pos="142"/>
          <w:tab w:val="left" w:pos="993"/>
          <w:tab w:val="left" w:pos="1134"/>
        </w:tabs>
        <w:ind w:left="0" w:firstLine="426"/>
        <w:jc w:val="both"/>
        <w:rPr>
          <w:rFonts w:eastAsia="Calibri"/>
          <w:sz w:val="24"/>
          <w:szCs w:val="24"/>
        </w:rPr>
      </w:pPr>
      <w:r w:rsidRPr="00F911ED">
        <w:rPr>
          <w:rFonts w:eastAsia="Calibri"/>
          <w:sz w:val="24"/>
          <w:szCs w:val="24"/>
        </w:rPr>
        <w:t>Лицензиар/Лицензиат обязан передать Лицензиату/Сублицензиату неисключительные права использования ПО в соответствии с Приложением №1 (Техническим заданием) к договору.</w:t>
      </w:r>
    </w:p>
    <w:p w:rsidR="00F45173" w:rsidRDefault="00F911ED">
      <w:pPr>
        <w:widowControl w:val="0"/>
        <w:numPr>
          <w:ilvl w:val="1"/>
          <w:numId w:val="3"/>
        </w:numPr>
        <w:tabs>
          <w:tab w:val="num" w:pos="142"/>
          <w:tab w:val="left" w:pos="993"/>
          <w:tab w:val="left" w:pos="1134"/>
        </w:tabs>
        <w:ind w:left="0" w:firstLine="426"/>
        <w:jc w:val="both"/>
        <w:rPr>
          <w:rFonts w:eastAsia="Calibri"/>
          <w:sz w:val="24"/>
          <w:szCs w:val="24"/>
        </w:rPr>
      </w:pPr>
      <w:r>
        <w:rPr>
          <w:rFonts w:eastAsia="Calibri"/>
          <w:sz w:val="24"/>
          <w:szCs w:val="24"/>
        </w:rPr>
        <w:t>В случае, если для предоставления прав использования программ Сублицензиат/ Лицензиат должен заполнить и предоставить Лицензиату/Лицензиару определенные формы/анкеты, срок предоставления прав использования программ может быть увеличен на период, затраченный на исправление некорректно заполненных и/или несвоевременно предоставленных Лицензиатом/Сублицензиатом форм/анкет.</w:t>
      </w:r>
    </w:p>
    <w:p w:rsidR="00F45173" w:rsidRDefault="00F911ED">
      <w:pPr>
        <w:widowControl w:val="0"/>
        <w:numPr>
          <w:ilvl w:val="1"/>
          <w:numId w:val="3"/>
        </w:numPr>
        <w:tabs>
          <w:tab w:val="num" w:pos="142"/>
          <w:tab w:val="left" w:pos="993"/>
          <w:tab w:val="left" w:pos="1134"/>
        </w:tabs>
        <w:ind w:left="0" w:firstLine="426"/>
        <w:jc w:val="both"/>
        <w:rPr>
          <w:rFonts w:eastAsia="Calibri"/>
          <w:sz w:val="24"/>
          <w:szCs w:val="24"/>
        </w:rPr>
      </w:pPr>
      <w:r>
        <w:rPr>
          <w:rFonts w:eastAsia="Calibri"/>
          <w:sz w:val="24"/>
          <w:szCs w:val="24"/>
        </w:rPr>
        <w:t xml:space="preserve">Права использования программ считаются предоставленными </w:t>
      </w:r>
      <w:r>
        <w:rPr>
          <w:rFonts w:eastAsia="Calibri"/>
          <w:sz w:val="24"/>
          <w:szCs w:val="24"/>
        </w:rPr>
        <w:lastRenderedPageBreak/>
        <w:t xml:space="preserve">Лицензиату/Сублицензиату в момент подписания Сторонами Акта приема-передачи.  </w:t>
      </w:r>
    </w:p>
    <w:p w:rsidR="00F45173" w:rsidRDefault="00F911ED">
      <w:pPr>
        <w:widowControl w:val="0"/>
        <w:tabs>
          <w:tab w:val="left" w:pos="993"/>
          <w:tab w:val="left" w:pos="1134"/>
        </w:tabs>
        <w:ind w:firstLine="709"/>
        <w:jc w:val="both"/>
        <w:rPr>
          <w:rFonts w:eastAsia="Calibri"/>
          <w:sz w:val="24"/>
          <w:szCs w:val="24"/>
        </w:rPr>
      </w:pPr>
      <w:r>
        <w:rPr>
          <w:rFonts w:eastAsia="Calibri"/>
          <w:sz w:val="24"/>
          <w:szCs w:val="24"/>
        </w:rPr>
        <w:t xml:space="preserve">Подписание Акта приема-передачи не лишает Лицензиата/Сублицензиата права ссылаться на недостатки переданных прав использования программ и предъявлять соответствующие требования к Лицензиару/Лицензиату. В случае выявления каких-либо несоответствий Стороны составляют соответствующий акт. </w:t>
      </w:r>
    </w:p>
    <w:p w:rsidR="00F45173" w:rsidRDefault="00F911ED">
      <w:pPr>
        <w:widowControl w:val="0"/>
        <w:numPr>
          <w:ilvl w:val="1"/>
          <w:numId w:val="3"/>
        </w:numPr>
        <w:tabs>
          <w:tab w:val="num" w:pos="142"/>
          <w:tab w:val="left" w:pos="993"/>
          <w:tab w:val="left" w:pos="1134"/>
        </w:tabs>
        <w:ind w:left="0" w:firstLine="426"/>
        <w:jc w:val="both"/>
        <w:rPr>
          <w:rFonts w:eastAsia="Calibri"/>
          <w:sz w:val="24"/>
          <w:szCs w:val="24"/>
        </w:rPr>
      </w:pPr>
      <w:r>
        <w:rPr>
          <w:rFonts w:eastAsia="Calibri"/>
          <w:sz w:val="24"/>
          <w:szCs w:val="24"/>
        </w:rPr>
        <w:t xml:space="preserve">В целях надлежащего оформления исполнения договора Стороны договорились о применении формы Акта приема-передачи, согласованной Сторонами в Приложении №3 к настоящему Договору. Лицензиар/Лицензиат подтверждает, что данная форма Акта утверждена руководителем Лицензиара/Лицензиата. Акт приема-передачи должен содержать необходимые реквизиты, установленные Федеральным законом от 06.12.2011 № 402-ФЗ «О бухгалтерском учете», в </w:t>
      </w:r>
      <w:proofErr w:type="spellStart"/>
      <w:r>
        <w:rPr>
          <w:rFonts w:eastAsia="Calibri"/>
          <w:sz w:val="24"/>
          <w:szCs w:val="24"/>
        </w:rPr>
        <w:t>т.ч</w:t>
      </w:r>
      <w:proofErr w:type="spellEnd"/>
      <w:r>
        <w:rPr>
          <w:rFonts w:eastAsia="Calibri"/>
          <w:sz w:val="24"/>
          <w:szCs w:val="24"/>
        </w:rPr>
        <w:t>. наименование документа; дата составления документа; наименование экономического субъекта, составившего документ;  содержание факта хозяйственной жизни; величина натурального и (или) денежного измерения факта хозяйственной жизни с указанием единиц измерения; наименование должности лица (лиц), совершившего (совершивших) сделку, операцию, и ответственного (ответственных) за правильность ее оформления либо наименование должности лица (лиц), ответственного (ответственных) за правильность оформления свершившегося события.</w:t>
      </w:r>
    </w:p>
    <w:p w:rsidR="00F45173" w:rsidRDefault="00F911ED">
      <w:pPr>
        <w:widowControl w:val="0"/>
        <w:numPr>
          <w:ilvl w:val="1"/>
          <w:numId w:val="3"/>
        </w:numPr>
        <w:tabs>
          <w:tab w:val="num" w:pos="142"/>
          <w:tab w:val="left" w:pos="993"/>
          <w:tab w:val="left" w:pos="1134"/>
        </w:tabs>
        <w:ind w:left="0" w:firstLine="426"/>
        <w:jc w:val="both"/>
        <w:rPr>
          <w:rFonts w:eastAsia="Calibri"/>
          <w:sz w:val="24"/>
          <w:szCs w:val="24"/>
        </w:rPr>
      </w:pPr>
      <w:r>
        <w:rPr>
          <w:rFonts w:eastAsia="Calibri"/>
          <w:sz w:val="24"/>
          <w:szCs w:val="24"/>
        </w:rPr>
        <w:t xml:space="preserve">Проверка наименования, комплектации, иных данных, касающихся предоставляемых прав использования программ, осуществляется Лицензиатом/Сублицензиатом не позднее 5 </w:t>
      </w:r>
      <w:r w:rsidR="00E66D4D">
        <w:rPr>
          <w:rFonts w:eastAsia="Calibri"/>
          <w:sz w:val="24"/>
          <w:szCs w:val="24"/>
        </w:rPr>
        <w:t>календарных</w:t>
      </w:r>
      <w:bookmarkStart w:id="0" w:name="_GoBack"/>
      <w:bookmarkEnd w:id="0"/>
      <w:r w:rsidR="00E66D4D">
        <w:rPr>
          <w:rFonts w:eastAsia="Calibri"/>
          <w:sz w:val="24"/>
          <w:szCs w:val="24"/>
        </w:rPr>
        <w:t xml:space="preserve"> </w:t>
      </w:r>
      <w:r>
        <w:rPr>
          <w:rFonts w:eastAsia="Calibri"/>
          <w:sz w:val="24"/>
          <w:szCs w:val="24"/>
        </w:rPr>
        <w:t>дней с момента предоставления указанных прав. Подписание Акта приема-передачи не лишает Лицензиата/Сублицензиата права ссылаться на недостатки переданных прав использования программ и предъявлять соответствующие требования к Лицензиару/Лицензиату. В случае выявления каких-либо несоответствий Стороны составляют соответствующий акт.</w:t>
      </w:r>
    </w:p>
    <w:p w:rsidR="00F45173" w:rsidRDefault="00F911ED">
      <w:pPr>
        <w:widowControl w:val="0"/>
        <w:numPr>
          <w:ilvl w:val="1"/>
          <w:numId w:val="3"/>
        </w:numPr>
        <w:tabs>
          <w:tab w:val="num" w:pos="142"/>
          <w:tab w:val="left" w:pos="993"/>
          <w:tab w:val="left" w:pos="1134"/>
        </w:tabs>
        <w:ind w:left="0" w:firstLine="426"/>
        <w:jc w:val="both"/>
        <w:rPr>
          <w:rFonts w:eastAsia="Calibri"/>
          <w:sz w:val="24"/>
          <w:szCs w:val="24"/>
        </w:rPr>
      </w:pPr>
      <w:r>
        <w:rPr>
          <w:rFonts w:eastAsia="Calibri"/>
          <w:sz w:val="24"/>
          <w:szCs w:val="24"/>
        </w:rPr>
        <w:t>За предоставляемые по Договору права использования программ Лицензиат/Сублицензиат обязуется уплатить Лицензиару/Лицензиату вознаграждение в размере ___________ (цифрами и прописью) рублей, НДС не облагается согласно подп. 26 п. 2 статьи 149 Налогового кодекса Российской Федерации.</w:t>
      </w:r>
    </w:p>
    <w:p w:rsidR="00F45173" w:rsidRDefault="00F911ED">
      <w:pPr>
        <w:widowControl w:val="0"/>
        <w:numPr>
          <w:ilvl w:val="1"/>
          <w:numId w:val="3"/>
        </w:numPr>
        <w:tabs>
          <w:tab w:val="num" w:pos="142"/>
          <w:tab w:val="left" w:pos="993"/>
          <w:tab w:val="left" w:pos="1134"/>
        </w:tabs>
        <w:ind w:left="0" w:firstLine="426"/>
        <w:jc w:val="both"/>
        <w:rPr>
          <w:rFonts w:eastAsia="Calibri"/>
          <w:sz w:val="24"/>
          <w:szCs w:val="24"/>
        </w:rPr>
      </w:pPr>
      <w:r>
        <w:rPr>
          <w:rFonts w:eastAsia="Calibri"/>
          <w:sz w:val="24"/>
          <w:szCs w:val="24"/>
        </w:rPr>
        <w:t>Расчеты осуществляются в безналичном порядке в рублях на основании выставленного Лицензиаром/Лицензиатом счета. Датой оплаты считается дата списания денежных средств со счета Лицензиата/Сублицензиата.</w:t>
      </w:r>
    </w:p>
    <w:p w:rsidR="00F45173" w:rsidRDefault="00F911ED">
      <w:pPr>
        <w:widowControl w:val="0"/>
        <w:numPr>
          <w:ilvl w:val="1"/>
          <w:numId w:val="3"/>
        </w:numPr>
        <w:tabs>
          <w:tab w:val="num" w:pos="142"/>
          <w:tab w:val="left" w:pos="993"/>
          <w:tab w:val="left" w:pos="1134"/>
        </w:tabs>
        <w:ind w:left="0" w:firstLine="426"/>
        <w:jc w:val="both"/>
        <w:rPr>
          <w:rFonts w:eastAsia="Calibri"/>
          <w:sz w:val="24"/>
          <w:szCs w:val="24"/>
        </w:rPr>
      </w:pPr>
      <w:r>
        <w:rPr>
          <w:rFonts w:eastAsia="Calibri"/>
          <w:sz w:val="24"/>
          <w:szCs w:val="24"/>
        </w:rPr>
        <w:t>Лицензиат/Сублицензиат должен оплатить предоставляемые права использования программ в течение 30</w:t>
      </w:r>
      <w:r>
        <w:rPr>
          <w:rStyle w:val="afff"/>
          <w:rFonts w:eastAsia="Calibri"/>
          <w:sz w:val="24"/>
          <w:szCs w:val="24"/>
        </w:rPr>
        <w:footnoteReference w:id="2"/>
      </w:r>
      <w:r>
        <w:rPr>
          <w:rFonts w:eastAsia="Calibri"/>
          <w:sz w:val="24"/>
          <w:szCs w:val="24"/>
        </w:rPr>
        <w:t xml:space="preserve"> (тридцати) рабочих дней с момента подписания Сторонами Акта приема-передачи прав.</w:t>
      </w:r>
    </w:p>
    <w:p w:rsidR="00F45173" w:rsidRDefault="00F911ED">
      <w:pPr>
        <w:widowControl w:val="0"/>
        <w:numPr>
          <w:ilvl w:val="1"/>
          <w:numId w:val="3"/>
        </w:numPr>
        <w:tabs>
          <w:tab w:val="num" w:pos="142"/>
          <w:tab w:val="left" w:pos="993"/>
          <w:tab w:val="left" w:pos="1134"/>
        </w:tabs>
        <w:ind w:left="0" w:firstLine="426"/>
        <w:jc w:val="both"/>
        <w:rPr>
          <w:rFonts w:eastAsia="Calibri"/>
          <w:sz w:val="24"/>
          <w:szCs w:val="24"/>
        </w:rPr>
      </w:pPr>
      <w:r>
        <w:rPr>
          <w:rFonts w:eastAsia="Calibri"/>
          <w:sz w:val="24"/>
          <w:szCs w:val="24"/>
        </w:rPr>
        <w:t>Срок представляемого права использования ПО Лицензиату/Сублицензиату определен в соответствии с Приложением №2 к договору.</w:t>
      </w:r>
    </w:p>
    <w:p w:rsidR="00F45173" w:rsidRDefault="00F911ED">
      <w:pPr>
        <w:widowControl w:val="0"/>
        <w:numPr>
          <w:ilvl w:val="1"/>
          <w:numId w:val="3"/>
        </w:numPr>
        <w:tabs>
          <w:tab w:val="num" w:pos="142"/>
          <w:tab w:val="left" w:pos="993"/>
          <w:tab w:val="left" w:pos="1134"/>
        </w:tabs>
        <w:ind w:left="0" w:firstLine="426"/>
        <w:jc w:val="both"/>
        <w:rPr>
          <w:rFonts w:eastAsia="Calibri"/>
          <w:sz w:val="24"/>
          <w:szCs w:val="24"/>
        </w:rPr>
      </w:pPr>
      <w:r>
        <w:rPr>
          <w:rFonts w:eastAsia="Calibri"/>
          <w:sz w:val="24"/>
          <w:szCs w:val="24"/>
        </w:rPr>
        <w:t xml:space="preserve">Лицензиар/Лицензиат должен передать Лицензиату/Сублицензиату документы, необходимые для осуществления платежа (счет на оплату) в течение </w:t>
      </w:r>
      <w:r w:rsidR="00440671" w:rsidRPr="000129E4">
        <w:rPr>
          <w:rFonts w:eastAsia="Calibri"/>
          <w:sz w:val="24"/>
          <w:szCs w:val="24"/>
        </w:rPr>
        <w:t>15</w:t>
      </w:r>
      <w:r w:rsidR="00440671">
        <w:rPr>
          <w:rFonts w:eastAsia="Calibri"/>
          <w:sz w:val="24"/>
          <w:szCs w:val="24"/>
        </w:rPr>
        <w:t xml:space="preserve"> </w:t>
      </w:r>
      <w:r>
        <w:rPr>
          <w:rFonts w:eastAsia="Calibri"/>
          <w:sz w:val="24"/>
          <w:szCs w:val="24"/>
        </w:rPr>
        <w:t>(</w:t>
      </w:r>
      <w:r w:rsidR="00440671">
        <w:rPr>
          <w:rFonts w:eastAsia="Calibri"/>
          <w:sz w:val="24"/>
          <w:szCs w:val="24"/>
        </w:rPr>
        <w:t>пятнадцати</w:t>
      </w:r>
      <w:r>
        <w:rPr>
          <w:rFonts w:eastAsia="Calibri"/>
          <w:sz w:val="24"/>
          <w:szCs w:val="24"/>
        </w:rPr>
        <w:t>) рабочих дней с момента заключения Договора. Просрочка со стороны Лицензиара/Лицензиата в передаче счета является основанием для Лицензиата/Сублицензиата задержать платеж соразмерно времени просрочки Лицензиара/Лицензиата.</w:t>
      </w:r>
    </w:p>
    <w:p w:rsidR="006011B3" w:rsidRPr="00D331A8" w:rsidRDefault="006011B3" w:rsidP="006011B3">
      <w:pPr>
        <w:widowControl w:val="0"/>
        <w:numPr>
          <w:ilvl w:val="1"/>
          <w:numId w:val="3"/>
        </w:numPr>
        <w:tabs>
          <w:tab w:val="num" w:pos="142"/>
          <w:tab w:val="left" w:pos="993"/>
          <w:tab w:val="left" w:pos="1134"/>
        </w:tabs>
        <w:ind w:left="0" w:firstLine="426"/>
        <w:jc w:val="both"/>
        <w:rPr>
          <w:rFonts w:eastAsia="Calibri"/>
          <w:sz w:val="24"/>
          <w:szCs w:val="24"/>
        </w:rPr>
      </w:pPr>
      <w:r>
        <w:rPr>
          <w:rFonts w:eastAsia="Calibri"/>
          <w:sz w:val="24"/>
          <w:szCs w:val="24"/>
        </w:rPr>
        <w:t>Лицензиар/Лицензиат</w:t>
      </w:r>
      <w:r w:rsidRPr="00D331A8">
        <w:rPr>
          <w:rFonts w:eastAsia="Calibri"/>
          <w:sz w:val="24"/>
          <w:szCs w:val="24"/>
        </w:rPr>
        <w:t xml:space="preserve"> должен передать </w:t>
      </w:r>
      <w:r>
        <w:rPr>
          <w:rFonts w:eastAsia="Calibri"/>
          <w:sz w:val="24"/>
          <w:szCs w:val="24"/>
        </w:rPr>
        <w:t>Лицензиату/</w:t>
      </w:r>
      <w:r w:rsidRPr="00D331A8">
        <w:rPr>
          <w:rFonts w:eastAsia="Calibri"/>
          <w:sz w:val="24"/>
          <w:szCs w:val="24"/>
        </w:rPr>
        <w:t>Сублицензиату Акт приема-передачи прав в течение 5 (пяти) календарных дней со дня передачи неисключительных прав использования ПО.</w:t>
      </w:r>
    </w:p>
    <w:p w:rsidR="00F45173" w:rsidRDefault="00F911ED">
      <w:pPr>
        <w:widowControl w:val="0"/>
        <w:numPr>
          <w:ilvl w:val="1"/>
          <w:numId w:val="3"/>
        </w:numPr>
        <w:tabs>
          <w:tab w:val="num" w:pos="142"/>
          <w:tab w:val="left" w:pos="993"/>
          <w:tab w:val="left" w:pos="1134"/>
        </w:tabs>
        <w:ind w:left="0" w:firstLine="426"/>
        <w:jc w:val="both"/>
        <w:rPr>
          <w:rFonts w:eastAsia="Calibri"/>
          <w:sz w:val="24"/>
          <w:szCs w:val="24"/>
        </w:rPr>
      </w:pPr>
      <w:r>
        <w:rPr>
          <w:rFonts w:eastAsia="Calibri"/>
          <w:sz w:val="24"/>
          <w:szCs w:val="24"/>
        </w:rPr>
        <w:t xml:space="preserve">В отношении любых денежных сумм, подлежащих уплате Лицензиатом/Сублицензиатом Лицензиару/Лицензиату, не применяются нормы о коммерческом кредите и (или) уплате процентов в качестве платы за пользование денежными средствами Лицензиата/Сублицензиата (в </w:t>
      </w:r>
      <w:proofErr w:type="spellStart"/>
      <w:r>
        <w:rPr>
          <w:rFonts w:eastAsia="Calibri"/>
          <w:sz w:val="24"/>
          <w:szCs w:val="24"/>
        </w:rPr>
        <w:t>т.ч</w:t>
      </w:r>
      <w:proofErr w:type="spellEnd"/>
      <w:r>
        <w:rPr>
          <w:rFonts w:eastAsia="Calibri"/>
          <w:sz w:val="24"/>
          <w:szCs w:val="24"/>
        </w:rPr>
        <w:t>. на основании ст. 317.1 ГК РФ).</w:t>
      </w:r>
    </w:p>
    <w:p w:rsidR="006011B3" w:rsidRPr="007E5FC7" w:rsidRDefault="006011B3" w:rsidP="006011B3">
      <w:pPr>
        <w:widowControl w:val="0"/>
        <w:numPr>
          <w:ilvl w:val="1"/>
          <w:numId w:val="3"/>
        </w:numPr>
        <w:tabs>
          <w:tab w:val="clear" w:pos="862"/>
          <w:tab w:val="num" w:pos="0"/>
          <w:tab w:val="num" w:pos="142"/>
          <w:tab w:val="left" w:pos="851"/>
          <w:tab w:val="left" w:pos="993"/>
          <w:tab w:val="left" w:pos="1134"/>
          <w:tab w:val="left" w:pos="1276"/>
        </w:tabs>
        <w:ind w:left="0" w:firstLine="426"/>
        <w:jc w:val="both"/>
        <w:rPr>
          <w:rFonts w:eastAsia="Calibri"/>
          <w:sz w:val="24"/>
          <w:szCs w:val="24"/>
        </w:rPr>
      </w:pPr>
      <w:r w:rsidRPr="007E5FC7">
        <w:rPr>
          <w:rFonts w:eastAsia="Calibri"/>
          <w:sz w:val="24"/>
          <w:szCs w:val="24"/>
        </w:rPr>
        <w:t xml:space="preserve">При изменениях законодательства РФ, влекущих повышением тарифов, пошлин, сборов, налогов, либо иных платежей, взимаемых в пользу бюджета любого уровня бюджетной системы Российской Федерации, государственных или муниципальных органов либо любых третьих лиц, изменение цены Договора (либо предельной Цены Договора и </w:t>
      </w:r>
      <w:r w:rsidRPr="007E5FC7">
        <w:rPr>
          <w:rFonts w:eastAsia="Calibri"/>
          <w:sz w:val="24"/>
          <w:szCs w:val="24"/>
        </w:rPr>
        <w:lastRenderedPageBreak/>
        <w:t>единичных расценок) осуществляется только в случаях, когда обязанность изменить Цену Договора прямо установлена нормативными правовыми актами Российской Федерации. Во всех иных случаях Цена договора (либо предельная Цена Договора и единичные расценки) остается неизменной, за исключением, предусмотренным другими положениями настоящего Договора либо отдельным соглашением Сторон.</w:t>
      </w:r>
    </w:p>
    <w:p w:rsidR="006011B3" w:rsidRDefault="006011B3" w:rsidP="006011B3">
      <w:pPr>
        <w:widowControl w:val="0"/>
        <w:tabs>
          <w:tab w:val="left" w:pos="993"/>
          <w:tab w:val="left" w:pos="1134"/>
          <w:tab w:val="num" w:pos="4330"/>
        </w:tabs>
        <w:jc w:val="both"/>
        <w:rPr>
          <w:rFonts w:eastAsia="Calibri"/>
          <w:sz w:val="24"/>
          <w:szCs w:val="24"/>
        </w:rPr>
      </w:pPr>
    </w:p>
    <w:p w:rsidR="00F45173" w:rsidRDefault="00F45173">
      <w:pPr>
        <w:widowControl w:val="0"/>
        <w:tabs>
          <w:tab w:val="left" w:pos="993"/>
          <w:tab w:val="left" w:pos="1134"/>
        </w:tabs>
        <w:ind w:left="426"/>
        <w:jc w:val="both"/>
        <w:rPr>
          <w:rFonts w:eastAsia="Calibri"/>
          <w:sz w:val="24"/>
          <w:szCs w:val="24"/>
        </w:rPr>
      </w:pPr>
    </w:p>
    <w:p w:rsidR="00F45173" w:rsidRPr="005A3743" w:rsidRDefault="00F911ED">
      <w:pPr>
        <w:widowControl w:val="0"/>
        <w:numPr>
          <w:ilvl w:val="0"/>
          <w:numId w:val="3"/>
        </w:numPr>
        <w:tabs>
          <w:tab w:val="clear" w:pos="4330"/>
          <w:tab w:val="num" w:pos="360"/>
          <w:tab w:val="left" w:pos="851"/>
        </w:tabs>
        <w:ind w:left="360" w:firstLine="567"/>
        <w:jc w:val="center"/>
        <w:rPr>
          <w:rFonts w:eastAsia="Calibri"/>
          <w:b/>
          <w:sz w:val="24"/>
          <w:szCs w:val="24"/>
        </w:rPr>
      </w:pPr>
      <w:r w:rsidRPr="005A3743">
        <w:rPr>
          <w:rFonts w:eastAsia="Calibri"/>
          <w:b/>
          <w:sz w:val="24"/>
          <w:szCs w:val="24"/>
        </w:rPr>
        <w:t>Срок действия договора</w:t>
      </w:r>
    </w:p>
    <w:p w:rsidR="00F45173" w:rsidRPr="005A3743" w:rsidRDefault="00F911ED">
      <w:pPr>
        <w:widowControl w:val="0"/>
        <w:numPr>
          <w:ilvl w:val="1"/>
          <w:numId w:val="3"/>
        </w:numPr>
        <w:tabs>
          <w:tab w:val="clear" w:pos="862"/>
          <w:tab w:val="num" w:pos="0"/>
          <w:tab w:val="left" w:pos="851"/>
          <w:tab w:val="left" w:pos="1134"/>
        </w:tabs>
        <w:ind w:left="0" w:firstLine="426"/>
        <w:jc w:val="both"/>
        <w:rPr>
          <w:rFonts w:eastAsia="Calibri"/>
          <w:sz w:val="24"/>
          <w:szCs w:val="24"/>
        </w:rPr>
      </w:pPr>
      <w:r w:rsidRPr="005A3743">
        <w:rPr>
          <w:rFonts w:eastAsia="Calibri"/>
          <w:sz w:val="24"/>
          <w:szCs w:val="24"/>
        </w:rPr>
        <w:t xml:space="preserve">Право использования программ по Договору переходит к Лицензиату/ Сублицензиату в соответствии со сроками действия указанными в Спецификации (Приложение №2). </w:t>
      </w:r>
    </w:p>
    <w:p w:rsidR="00F45173" w:rsidRDefault="00F911ED">
      <w:pPr>
        <w:widowControl w:val="0"/>
        <w:numPr>
          <w:ilvl w:val="1"/>
          <w:numId w:val="3"/>
        </w:numPr>
        <w:tabs>
          <w:tab w:val="clear" w:pos="862"/>
          <w:tab w:val="num" w:pos="0"/>
          <w:tab w:val="left" w:pos="851"/>
          <w:tab w:val="left" w:pos="1134"/>
        </w:tabs>
        <w:ind w:left="0" w:firstLine="426"/>
        <w:jc w:val="both"/>
        <w:rPr>
          <w:rFonts w:eastAsia="Calibri"/>
          <w:sz w:val="24"/>
          <w:szCs w:val="24"/>
        </w:rPr>
      </w:pPr>
      <w:r>
        <w:rPr>
          <w:rFonts w:eastAsia="Calibri"/>
          <w:sz w:val="24"/>
          <w:szCs w:val="24"/>
        </w:rPr>
        <w:t>В случае прекращения исключительного права законного правообладателя на программы Договор прекращается, за исключением случая, предусмотренного п. 4.3. Договора.</w:t>
      </w:r>
    </w:p>
    <w:p w:rsidR="00F45173" w:rsidRDefault="00F911ED">
      <w:pPr>
        <w:widowControl w:val="0"/>
        <w:numPr>
          <w:ilvl w:val="1"/>
          <w:numId w:val="3"/>
        </w:numPr>
        <w:tabs>
          <w:tab w:val="clear" w:pos="862"/>
          <w:tab w:val="num" w:pos="0"/>
          <w:tab w:val="left" w:pos="851"/>
          <w:tab w:val="left" w:pos="1134"/>
        </w:tabs>
        <w:ind w:left="0" w:firstLine="426"/>
        <w:jc w:val="both"/>
        <w:rPr>
          <w:rFonts w:eastAsia="Calibri"/>
          <w:sz w:val="24"/>
          <w:szCs w:val="24"/>
        </w:rPr>
      </w:pPr>
      <w:r>
        <w:rPr>
          <w:rFonts w:eastAsia="Calibri"/>
          <w:sz w:val="24"/>
          <w:szCs w:val="24"/>
        </w:rPr>
        <w:t>Переход исключительного права на результат программы к новому законному правообладателю не является основанием для изменения или расторжения Договора.</w:t>
      </w:r>
    </w:p>
    <w:p w:rsidR="00F45173" w:rsidRDefault="00F45173">
      <w:pPr>
        <w:widowControl w:val="0"/>
        <w:tabs>
          <w:tab w:val="left" w:pos="851"/>
          <w:tab w:val="left" w:pos="1134"/>
        </w:tabs>
        <w:ind w:left="426"/>
        <w:jc w:val="both"/>
        <w:rPr>
          <w:rFonts w:eastAsia="Calibri"/>
          <w:sz w:val="24"/>
          <w:szCs w:val="24"/>
        </w:rPr>
      </w:pPr>
    </w:p>
    <w:p w:rsidR="00F45173" w:rsidRDefault="00F911ED">
      <w:pPr>
        <w:widowControl w:val="0"/>
        <w:numPr>
          <w:ilvl w:val="0"/>
          <w:numId w:val="3"/>
        </w:numPr>
        <w:tabs>
          <w:tab w:val="clear" w:pos="4330"/>
          <w:tab w:val="num" w:pos="360"/>
          <w:tab w:val="left" w:pos="851"/>
        </w:tabs>
        <w:ind w:left="360" w:firstLine="567"/>
        <w:jc w:val="center"/>
        <w:rPr>
          <w:rFonts w:eastAsia="Calibri"/>
          <w:b/>
          <w:sz w:val="24"/>
          <w:szCs w:val="24"/>
        </w:rPr>
      </w:pPr>
      <w:r>
        <w:rPr>
          <w:rFonts w:eastAsia="Calibri"/>
          <w:b/>
          <w:sz w:val="24"/>
          <w:szCs w:val="24"/>
        </w:rPr>
        <w:t>Соблюдение требований к заключению договора</w:t>
      </w:r>
    </w:p>
    <w:p w:rsidR="00F45173" w:rsidRDefault="00F911ED">
      <w:pPr>
        <w:widowControl w:val="0"/>
        <w:numPr>
          <w:ilvl w:val="1"/>
          <w:numId w:val="3"/>
        </w:numPr>
        <w:tabs>
          <w:tab w:val="clear" w:pos="862"/>
          <w:tab w:val="left" w:pos="709"/>
          <w:tab w:val="left" w:pos="851"/>
          <w:tab w:val="left" w:pos="1276"/>
        </w:tabs>
        <w:ind w:hanging="1287"/>
        <w:jc w:val="both"/>
        <w:rPr>
          <w:rFonts w:eastAsia="Calibri"/>
          <w:sz w:val="24"/>
          <w:szCs w:val="24"/>
        </w:rPr>
      </w:pPr>
      <w:r>
        <w:rPr>
          <w:rFonts w:eastAsia="Calibri"/>
          <w:sz w:val="24"/>
          <w:szCs w:val="24"/>
        </w:rPr>
        <w:t>Лицензиар/Лицензиат заверяет Лицензиата/Сублицензиата и гарантирует ему, что:</w:t>
      </w:r>
    </w:p>
    <w:p w:rsidR="00F45173" w:rsidRDefault="00F911ED">
      <w:pPr>
        <w:widowControl w:val="0"/>
        <w:tabs>
          <w:tab w:val="left" w:pos="993"/>
        </w:tabs>
        <w:ind w:firstLine="709"/>
        <w:jc w:val="both"/>
        <w:rPr>
          <w:rFonts w:eastAsia="Calibri"/>
          <w:sz w:val="24"/>
          <w:szCs w:val="24"/>
        </w:rPr>
      </w:pPr>
      <w:r>
        <w:rPr>
          <w:rFonts w:eastAsia="Calibri"/>
          <w:sz w:val="24"/>
          <w:szCs w:val="24"/>
        </w:rPr>
        <w:t>-</w:t>
      </w:r>
      <w:r>
        <w:rPr>
          <w:rFonts w:eastAsia="Calibri"/>
          <w:sz w:val="24"/>
          <w:szCs w:val="24"/>
        </w:rPr>
        <w:tab/>
        <w:t>вправе совершить сделку на условиях Договора, осуществлять свои права и исполнять свои обязанности по Договору, и никакие ограничения не будут возложены органами управления Лицензиара/Лицензиата на правомочия Лицензиара/Лицензиата по заключению и исполнению Договора;</w:t>
      </w:r>
    </w:p>
    <w:p w:rsidR="00F45173" w:rsidRDefault="00F911ED">
      <w:pPr>
        <w:widowControl w:val="0"/>
        <w:tabs>
          <w:tab w:val="left" w:pos="993"/>
        </w:tabs>
        <w:ind w:firstLine="709"/>
        <w:jc w:val="both"/>
        <w:rPr>
          <w:rFonts w:eastAsia="Calibri"/>
          <w:sz w:val="24"/>
          <w:szCs w:val="24"/>
        </w:rPr>
      </w:pPr>
      <w:r>
        <w:rPr>
          <w:rFonts w:eastAsia="Calibri"/>
          <w:sz w:val="24"/>
          <w:szCs w:val="24"/>
        </w:rPr>
        <w:t>-</w:t>
      </w:r>
      <w:r>
        <w:rPr>
          <w:rFonts w:eastAsia="Calibri"/>
          <w:sz w:val="24"/>
          <w:szCs w:val="24"/>
        </w:rPr>
        <w:tab/>
        <w:t>органы/представители Лицензиара/Лицензиата, заключающие Договор, наделены должным образом полномочиями на его заключение, получены все необходимые разрешения и/или одобрения органов управления Лицензиара/Лицензиата, и заключением Договора они не нарушают ни одно из положений уставных, внутренних документов и решений органов управления;</w:t>
      </w:r>
    </w:p>
    <w:p w:rsidR="00F45173" w:rsidRDefault="00F911ED">
      <w:pPr>
        <w:widowControl w:val="0"/>
        <w:tabs>
          <w:tab w:val="left" w:pos="993"/>
        </w:tabs>
        <w:ind w:firstLine="709"/>
        <w:jc w:val="both"/>
        <w:rPr>
          <w:rFonts w:eastAsia="Calibri"/>
          <w:sz w:val="24"/>
          <w:szCs w:val="24"/>
        </w:rPr>
      </w:pPr>
      <w:r>
        <w:rPr>
          <w:rFonts w:eastAsia="Calibri"/>
          <w:sz w:val="24"/>
          <w:szCs w:val="24"/>
        </w:rPr>
        <w:t>если в период действия Договора в полномочиях органов/представителей Лицензиара/Лицензиата произойдут какие-либо изменения либо произойдет изменение органов/представителей Лицензиара/Лицензиата, Лицензиар/Лицензиат обязуется предоставить Лицензиату/Сублицензиату соответствующие документальные подтверждения. Если в связи с вышеуказанными изменениями потребуется разрешение и/или одобрение органов управления Лицензиара/Лицензиата, Лицензиар/Лицензиат обязуется приложить все усилия для получения соответствующего разрешения и/или одобрения своих органов управления и предоставить эти разрешения и/или одобрения Лицензиату/Сублицензиату. Риск неблагоприятных последствий непредставления документального подтверждения несет Лицензиар/Лицензиат.</w:t>
      </w:r>
    </w:p>
    <w:p w:rsidR="00F45173" w:rsidRDefault="00F911ED">
      <w:pPr>
        <w:widowControl w:val="0"/>
        <w:numPr>
          <w:ilvl w:val="1"/>
          <w:numId w:val="3"/>
        </w:numPr>
        <w:tabs>
          <w:tab w:val="clear" w:pos="862"/>
          <w:tab w:val="num" w:pos="709"/>
          <w:tab w:val="left" w:pos="851"/>
          <w:tab w:val="left" w:pos="1276"/>
        </w:tabs>
        <w:ind w:left="0" w:firstLine="426"/>
        <w:jc w:val="both"/>
        <w:rPr>
          <w:rFonts w:eastAsia="Calibri"/>
          <w:sz w:val="24"/>
          <w:szCs w:val="24"/>
        </w:rPr>
      </w:pPr>
      <w:r>
        <w:rPr>
          <w:rFonts w:eastAsia="Calibri"/>
          <w:sz w:val="24"/>
          <w:szCs w:val="24"/>
        </w:rPr>
        <w:t>Если окажется, что какое-либо из заверений и гарантий, данных Лицензиаром/Лицензиатом в Договоре, не соответствует действительности или Лицензиар/Лицензиат не выполнит обязательств, взятых на себя в соответствии с п. 5.1. Договора, Лицензиат/Сублицензиат вправе отказаться от исполнения Договора и требовать от Лицензиара/Лицензиата возмещения убытков в полном размере. Признание недействительным Договора (или его части) не влечет недействительность положения о праве на возмещение убытков, которое рассматривается Сторонами как отдельное соглашение о возмещении убытков в случае невыполнения или ненадлежащего выполнения Лицензиаром/Лицензиатом обязательств, взятых на себя в соответствии с п. 5.1. Договора, что повлекло признание недействительным Договора или его части в судебном порядке.</w:t>
      </w:r>
    </w:p>
    <w:p w:rsidR="00F45173" w:rsidRDefault="00F911ED">
      <w:pPr>
        <w:widowControl w:val="0"/>
        <w:numPr>
          <w:ilvl w:val="1"/>
          <w:numId w:val="3"/>
        </w:numPr>
        <w:tabs>
          <w:tab w:val="clear" w:pos="862"/>
          <w:tab w:val="num" w:pos="709"/>
          <w:tab w:val="left" w:pos="851"/>
          <w:tab w:val="left" w:pos="1276"/>
        </w:tabs>
        <w:ind w:left="0" w:firstLine="426"/>
        <w:jc w:val="both"/>
        <w:rPr>
          <w:rFonts w:eastAsia="Calibri"/>
          <w:sz w:val="24"/>
          <w:szCs w:val="24"/>
        </w:rPr>
      </w:pPr>
      <w:r>
        <w:rPr>
          <w:rFonts w:eastAsia="Calibri"/>
          <w:sz w:val="24"/>
          <w:szCs w:val="24"/>
        </w:rPr>
        <w:t>Лицензиар/Лицензиат гарантирует, что программы не содержат коммерческую тайну и иную конфиденциальную информацию, принадлежащую Лицензиару/Лицензиату и третьим лицам, которая защищена действующим законодательством.</w:t>
      </w:r>
    </w:p>
    <w:p w:rsidR="00F45173" w:rsidRDefault="00F45173">
      <w:pPr>
        <w:widowControl w:val="0"/>
        <w:tabs>
          <w:tab w:val="left" w:pos="851"/>
          <w:tab w:val="left" w:pos="1276"/>
        </w:tabs>
        <w:jc w:val="both"/>
        <w:rPr>
          <w:rFonts w:eastAsia="Calibri"/>
          <w:sz w:val="24"/>
          <w:szCs w:val="24"/>
        </w:rPr>
      </w:pPr>
    </w:p>
    <w:p w:rsidR="00F45173" w:rsidRDefault="00F911ED">
      <w:pPr>
        <w:widowControl w:val="0"/>
        <w:numPr>
          <w:ilvl w:val="0"/>
          <w:numId w:val="3"/>
        </w:numPr>
        <w:tabs>
          <w:tab w:val="clear" w:pos="4330"/>
          <w:tab w:val="num" w:pos="360"/>
          <w:tab w:val="left" w:pos="851"/>
        </w:tabs>
        <w:ind w:left="360" w:firstLine="567"/>
        <w:jc w:val="center"/>
        <w:rPr>
          <w:rFonts w:eastAsia="Calibri"/>
          <w:b/>
          <w:sz w:val="24"/>
          <w:szCs w:val="24"/>
        </w:rPr>
      </w:pPr>
      <w:r>
        <w:rPr>
          <w:rFonts w:eastAsia="Calibri"/>
          <w:b/>
          <w:sz w:val="24"/>
          <w:szCs w:val="24"/>
        </w:rPr>
        <w:t>Ответственность сторон</w:t>
      </w:r>
    </w:p>
    <w:p w:rsidR="00F45173" w:rsidRDefault="00F911ED">
      <w:pPr>
        <w:widowControl w:val="0"/>
        <w:numPr>
          <w:ilvl w:val="1"/>
          <w:numId w:val="3"/>
        </w:numPr>
        <w:tabs>
          <w:tab w:val="clear" w:pos="862"/>
          <w:tab w:val="num" w:pos="709"/>
          <w:tab w:val="left" w:pos="851"/>
        </w:tabs>
        <w:ind w:left="0" w:firstLine="426"/>
        <w:jc w:val="both"/>
        <w:rPr>
          <w:rFonts w:eastAsia="Calibri"/>
          <w:sz w:val="24"/>
          <w:szCs w:val="24"/>
        </w:rPr>
      </w:pPr>
      <w:r>
        <w:rPr>
          <w:rFonts w:eastAsia="Calibri"/>
          <w:sz w:val="24"/>
          <w:szCs w:val="24"/>
        </w:rPr>
        <w:t xml:space="preserve">В случае неисполнения или ненадлежащего исполнения Сторонами своих </w:t>
      </w:r>
      <w:r>
        <w:rPr>
          <w:rFonts w:eastAsia="Calibri"/>
          <w:sz w:val="24"/>
          <w:szCs w:val="24"/>
        </w:rPr>
        <w:lastRenderedPageBreak/>
        <w:t>обязательств по Договору Стороны несут ответственность в соответствии с законодательством Российской Федерации.</w:t>
      </w:r>
    </w:p>
    <w:p w:rsidR="00F45173" w:rsidRDefault="00F911ED">
      <w:pPr>
        <w:widowControl w:val="0"/>
        <w:numPr>
          <w:ilvl w:val="1"/>
          <w:numId w:val="3"/>
        </w:numPr>
        <w:tabs>
          <w:tab w:val="clear" w:pos="862"/>
          <w:tab w:val="num" w:pos="709"/>
          <w:tab w:val="left" w:pos="851"/>
        </w:tabs>
        <w:ind w:left="0" w:firstLine="426"/>
        <w:jc w:val="both"/>
        <w:rPr>
          <w:rFonts w:eastAsia="Calibri"/>
          <w:sz w:val="24"/>
          <w:szCs w:val="24"/>
        </w:rPr>
      </w:pPr>
      <w:r>
        <w:rPr>
          <w:rFonts w:eastAsia="Calibri"/>
          <w:sz w:val="24"/>
          <w:szCs w:val="24"/>
        </w:rPr>
        <w:t>В случае нарушения Лицензиаром/Лицензиатом сроков передачи права использования программы он должен уплатить Лицензиату/Сублицензиату неустойку в размере 0,1% от стоимости программного продукта за каждый день просрочки в передаче прав использования программы.</w:t>
      </w:r>
    </w:p>
    <w:p w:rsidR="00F45173" w:rsidRDefault="00F911ED">
      <w:pPr>
        <w:widowControl w:val="0"/>
        <w:numPr>
          <w:ilvl w:val="1"/>
          <w:numId w:val="3"/>
        </w:numPr>
        <w:tabs>
          <w:tab w:val="clear" w:pos="862"/>
          <w:tab w:val="num" w:pos="709"/>
          <w:tab w:val="left" w:pos="851"/>
        </w:tabs>
        <w:ind w:left="0" w:firstLine="426"/>
        <w:jc w:val="both"/>
        <w:rPr>
          <w:rFonts w:eastAsia="Calibri"/>
          <w:sz w:val="24"/>
          <w:szCs w:val="24"/>
        </w:rPr>
      </w:pPr>
      <w:r>
        <w:rPr>
          <w:rFonts w:eastAsia="Calibri"/>
          <w:sz w:val="24"/>
          <w:szCs w:val="24"/>
        </w:rPr>
        <w:t>В случае нарушения Лицензиаром/Лицензиатом интеллектуальных прав третьих лиц, повлекших предъявление третьими лицами требований к Лицензиату/Сублицензиату, связанных с использованием программ, и/или в случае, если до заключения Договора Лицензиар/Лицензиат не получил письменное согласие законного правообладателя на предоставление Лицензиату/Сублицензиату права использования программ на условиях Договора, Лицензиар/Лицензиат обязуется компенсировать возникающие в связи с этим убытки Лицензиата/Сублицензиата, а также затраты на уплату штрафных и иных санкций.</w:t>
      </w:r>
    </w:p>
    <w:p w:rsidR="00F45173" w:rsidRDefault="00F911ED">
      <w:pPr>
        <w:widowControl w:val="0"/>
        <w:numPr>
          <w:ilvl w:val="1"/>
          <w:numId w:val="3"/>
        </w:numPr>
        <w:tabs>
          <w:tab w:val="clear" w:pos="862"/>
          <w:tab w:val="num" w:pos="709"/>
          <w:tab w:val="left" w:pos="851"/>
        </w:tabs>
        <w:ind w:left="0" w:firstLine="426"/>
        <w:jc w:val="both"/>
        <w:rPr>
          <w:rFonts w:eastAsia="Calibri"/>
          <w:sz w:val="24"/>
          <w:szCs w:val="24"/>
        </w:rPr>
      </w:pPr>
      <w:r>
        <w:rPr>
          <w:rFonts w:eastAsia="Calibri"/>
          <w:sz w:val="24"/>
          <w:szCs w:val="24"/>
        </w:rPr>
        <w:t xml:space="preserve">Уплата неустойки не освобождает ни одну из Сторон Договора от надлежащего исполнения условий его в полном объёме. </w:t>
      </w:r>
    </w:p>
    <w:p w:rsidR="00F45173" w:rsidRDefault="00F911ED">
      <w:pPr>
        <w:widowControl w:val="0"/>
        <w:numPr>
          <w:ilvl w:val="1"/>
          <w:numId w:val="3"/>
        </w:numPr>
        <w:tabs>
          <w:tab w:val="clear" w:pos="862"/>
          <w:tab w:val="num" w:pos="709"/>
          <w:tab w:val="left" w:pos="851"/>
        </w:tabs>
        <w:ind w:left="0" w:firstLine="426"/>
        <w:jc w:val="both"/>
        <w:rPr>
          <w:rFonts w:eastAsia="Calibri"/>
          <w:sz w:val="24"/>
          <w:szCs w:val="24"/>
        </w:rPr>
      </w:pPr>
      <w:r>
        <w:rPr>
          <w:rFonts w:eastAsia="Calibri"/>
          <w:sz w:val="24"/>
          <w:szCs w:val="24"/>
        </w:rPr>
        <w:t>В случае использования Лицензиатом/Сублицензиатом программ способом, не предусмотренным Договором, либо по прекращении действия Договора, либо иным образом за пределами прав, предоставленных Лицензиату/Сублицензиату по Договору, Лицензиат/Сублицензиат возмещает Лицензиару/Лицензиату убытки (в случаях, когда это прямо предусмотрено законом) в части, не превышающей реального ущерба Лицензиара/Лицензиата.</w:t>
      </w:r>
    </w:p>
    <w:p w:rsidR="00F45173" w:rsidRDefault="00F911ED">
      <w:pPr>
        <w:widowControl w:val="0"/>
        <w:numPr>
          <w:ilvl w:val="1"/>
          <w:numId w:val="3"/>
        </w:numPr>
        <w:tabs>
          <w:tab w:val="clear" w:pos="862"/>
          <w:tab w:val="num" w:pos="709"/>
          <w:tab w:val="left" w:pos="851"/>
        </w:tabs>
        <w:ind w:left="0" w:firstLine="426"/>
        <w:jc w:val="both"/>
        <w:rPr>
          <w:rFonts w:eastAsia="Calibri"/>
          <w:sz w:val="24"/>
          <w:szCs w:val="24"/>
        </w:rPr>
      </w:pPr>
      <w:r>
        <w:rPr>
          <w:rFonts w:eastAsia="Calibri"/>
          <w:sz w:val="24"/>
          <w:szCs w:val="24"/>
        </w:rPr>
        <w:t xml:space="preserve">В случае, если до заключения Договора Лицензиар/Лицензиат не получил письменное согласие законного правообладателя на предоставление Лицензиату/Сублицензиату права использования программ на условиях Договора, Лицензиар/Лицензиат должен уплатить Лицензиату/Сублицензиату штрафную неустойку в размере 50% от суммы Договора. </w:t>
      </w:r>
    </w:p>
    <w:p w:rsidR="00F45173" w:rsidRDefault="00F911ED">
      <w:pPr>
        <w:widowControl w:val="0"/>
        <w:numPr>
          <w:ilvl w:val="1"/>
          <w:numId w:val="3"/>
        </w:numPr>
        <w:tabs>
          <w:tab w:val="clear" w:pos="862"/>
          <w:tab w:val="num" w:pos="709"/>
          <w:tab w:val="left" w:pos="851"/>
        </w:tabs>
        <w:ind w:left="0" w:firstLine="426"/>
        <w:jc w:val="both"/>
        <w:rPr>
          <w:rFonts w:eastAsia="Calibri"/>
          <w:sz w:val="24"/>
          <w:szCs w:val="24"/>
        </w:rPr>
      </w:pPr>
      <w:r>
        <w:rPr>
          <w:rFonts w:eastAsia="Calibri"/>
          <w:sz w:val="24"/>
          <w:szCs w:val="24"/>
        </w:rPr>
        <w:t>В случае нарушения Лицензиаром/Лицензиатом обязательства по Договору Лицензиат/Сублицензиат вправе в одностороннем внесудебном порядке отказаться от исполнения Договора и требовать от Лицензиара/Лицензиата возмещения убытков.</w:t>
      </w:r>
    </w:p>
    <w:p w:rsidR="00F45173" w:rsidRDefault="00F911ED">
      <w:pPr>
        <w:widowControl w:val="0"/>
        <w:numPr>
          <w:ilvl w:val="1"/>
          <w:numId w:val="3"/>
        </w:numPr>
        <w:tabs>
          <w:tab w:val="clear" w:pos="862"/>
          <w:tab w:val="num" w:pos="709"/>
          <w:tab w:val="left" w:pos="851"/>
        </w:tabs>
        <w:ind w:left="0" w:firstLine="426"/>
        <w:jc w:val="both"/>
        <w:rPr>
          <w:rFonts w:eastAsia="Calibri"/>
          <w:sz w:val="24"/>
          <w:szCs w:val="24"/>
        </w:rPr>
      </w:pPr>
      <w:r>
        <w:rPr>
          <w:sz w:val="24"/>
          <w:szCs w:val="24"/>
        </w:rPr>
        <w:t xml:space="preserve">В случае просрочки оплаты за предоставленные права на использование программного обеспечения </w:t>
      </w:r>
      <w:r>
        <w:rPr>
          <w:rFonts w:eastAsia="Calibri"/>
          <w:sz w:val="24"/>
          <w:szCs w:val="24"/>
        </w:rPr>
        <w:t>Лицензиат/Сублицензиат</w:t>
      </w:r>
      <w:r>
        <w:rPr>
          <w:sz w:val="24"/>
          <w:szCs w:val="24"/>
        </w:rPr>
        <w:t xml:space="preserve"> уплачивает пени в размере 1/360 ключевой ставки ЦБ РФ за каждый день просрочки от неоплаченной в срок суммы, но не более 5% от неоплаченной в срок суммы.</w:t>
      </w:r>
    </w:p>
    <w:p w:rsidR="00F45173" w:rsidRDefault="00F911ED">
      <w:pPr>
        <w:widowControl w:val="0"/>
        <w:numPr>
          <w:ilvl w:val="1"/>
          <w:numId w:val="3"/>
        </w:numPr>
        <w:tabs>
          <w:tab w:val="clear" w:pos="862"/>
          <w:tab w:val="num" w:pos="709"/>
          <w:tab w:val="left" w:pos="851"/>
        </w:tabs>
        <w:ind w:left="0" w:firstLine="426"/>
        <w:jc w:val="both"/>
        <w:rPr>
          <w:rFonts w:eastAsia="Calibri"/>
          <w:sz w:val="24"/>
          <w:szCs w:val="24"/>
        </w:rPr>
      </w:pPr>
      <w:r>
        <w:rPr>
          <w:rFonts w:eastAsia="Calibri"/>
          <w:sz w:val="24"/>
          <w:szCs w:val="24"/>
        </w:rPr>
        <w:t>В случае неисполнения Лицензиаром/Лицензиатом обязанности, установленной в подпункте д) п. 2.1 настоящего договора, Лицензиат/Сублицензиат вправе в одностороннем порядке отказаться от исполнения настоящего договора.</w:t>
      </w:r>
    </w:p>
    <w:p w:rsidR="00F45173" w:rsidRDefault="00F911ED">
      <w:pPr>
        <w:widowControl w:val="0"/>
        <w:numPr>
          <w:ilvl w:val="1"/>
          <w:numId w:val="3"/>
        </w:numPr>
        <w:tabs>
          <w:tab w:val="clear" w:pos="862"/>
          <w:tab w:val="num" w:pos="709"/>
          <w:tab w:val="left" w:pos="851"/>
        </w:tabs>
        <w:ind w:left="0" w:firstLine="426"/>
        <w:jc w:val="both"/>
        <w:rPr>
          <w:rFonts w:eastAsia="Calibri"/>
          <w:sz w:val="24"/>
          <w:szCs w:val="24"/>
        </w:rPr>
      </w:pPr>
      <w:r>
        <w:rPr>
          <w:rFonts w:eastAsia="Calibri"/>
          <w:sz w:val="24"/>
          <w:szCs w:val="24"/>
        </w:rPr>
        <w:t xml:space="preserve">Лицензиар/Лицензиат вправе переуступить право требования оплаты по выполненным договорным обязательствам в пользу финансового агента.  При этом Лицензиар/Лицензиат обязан представить в адрес Лицензиата/Сублицензиата (его уполномоченного представителя) оригинал письменного уведомления об уступке денежного требования в течение 2 рабочих дней со дня осуществления уступки. В уведомлении об уступке денежного требования должно быть определено подлежащее исполнению денежное требование, а также указан финансовый агент, которому должен быть произведен платеж. День осуществления уступки – дата подписания соглашения о переуступке прав требований между Лицензиаром/Лицензиатом и финансовым агентом (фактором). </w:t>
      </w:r>
    </w:p>
    <w:p w:rsidR="00F45173" w:rsidRDefault="00F911ED">
      <w:pPr>
        <w:widowControl w:val="0"/>
        <w:tabs>
          <w:tab w:val="left" w:pos="851"/>
        </w:tabs>
        <w:ind w:firstLine="567"/>
        <w:jc w:val="both"/>
        <w:rPr>
          <w:rFonts w:eastAsia="Calibri"/>
          <w:sz w:val="24"/>
          <w:szCs w:val="24"/>
        </w:rPr>
      </w:pPr>
      <w:r>
        <w:rPr>
          <w:rFonts w:eastAsia="Calibri"/>
          <w:sz w:val="24"/>
          <w:szCs w:val="24"/>
        </w:rPr>
        <w:t xml:space="preserve">Передача права требования Фактору не влияет на сроки и условия исполнения Лицензиатом/Сублицензиатом обязательств по Договору. Фактор должен быть уведомлен Лицензиаром/Лицензиатом об условиях Договора, при наступлении которых у Лицензиата/Сублицензиата возникают обязанности по осуществлению оплаты по Договору (в </w:t>
      </w:r>
      <w:proofErr w:type="spellStart"/>
      <w:r>
        <w:rPr>
          <w:rFonts w:eastAsia="Calibri"/>
          <w:sz w:val="24"/>
          <w:szCs w:val="24"/>
        </w:rPr>
        <w:t>т.ч</w:t>
      </w:r>
      <w:proofErr w:type="spellEnd"/>
      <w:r>
        <w:rPr>
          <w:rFonts w:eastAsia="Calibri"/>
          <w:sz w:val="24"/>
          <w:szCs w:val="24"/>
        </w:rPr>
        <w:t xml:space="preserve">. об исполнении обязательств Лицензиара/Лицензиата по предоставлению обеспечения, страхованию, передаче документации и других обязательств, если они предусмотрены Договором). </w:t>
      </w:r>
    </w:p>
    <w:p w:rsidR="00F45173" w:rsidRDefault="00F911ED">
      <w:pPr>
        <w:widowControl w:val="0"/>
        <w:tabs>
          <w:tab w:val="left" w:pos="851"/>
        </w:tabs>
        <w:ind w:firstLine="567"/>
        <w:jc w:val="both"/>
        <w:rPr>
          <w:rFonts w:eastAsia="Calibri"/>
          <w:sz w:val="24"/>
          <w:szCs w:val="24"/>
        </w:rPr>
      </w:pPr>
      <w:r>
        <w:rPr>
          <w:rFonts w:eastAsia="Calibri"/>
          <w:sz w:val="24"/>
          <w:szCs w:val="24"/>
        </w:rPr>
        <w:t xml:space="preserve">Соглашение между финансовым агентом (фактором) и Лицензиаром/Лицензиатом по переуступке права денежного требования по Договору должно содержать обязательство </w:t>
      </w:r>
      <w:r>
        <w:rPr>
          <w:rFonts w:eastAsia="Calibri"/>
          <w:sz w:val="24"/>
          <w:szCs w:val="24"/>
        </w:rPr>
        <w:lastRenderedPageBreak/>
        <w:t xml:space="preserve">исполнения Лицензиаром/Лицензиатом регрессных требований фактора (факторинг с правом регресса). </w:t>
      </w:r>
    </w:p>
    <w:p w:rsidR="00F45173" w:rsidRDefault="00F911ED">
      <w:pPr>
        <w:widowControl w:val="0"/>
        <w:tabs>
          <w:tab w:val="left" w:pos="851"/>
        </w:tabs>
        <w:ind w:firstLine="567"/>
        <w:jc w:val="both"/>
        <w:rPr>
          <w:rFonts w:eastAsia="Calibri"/>
          <w:sz w:val="24"/>
          <w:szCs w:val="24"/>
        </w:rPr>
      </w:pPr>
      <w:r>
        <w:rPr>
          <w:rFonts w:eastAsia="Calibri"/>
          <w:sz w:val="24"/>
          <w:szCs w:val="24"/>
        </w:rPr>
        <w:t>В случае переуступки Лицензиаром/Лицензиатом  права требования по Договору с нарушением условий, указанных в настоящем пункте Договора, Лицензиар/Лицензиат  уплачивает Лицензиату/Сублицензиату штраф за каждое нарушение в размере 1% от Цены Договора</w:t>
      </w:r>
      <w:r>
        <w:rPr>
          <w:rStyle w:val="afff"/>
          <w:rFonts w:eastAsia="Calibri"/>
          <w:sz w:val="24"/>
          <w:szCs w:val="24"/>
        </w:rPr>
        <w:footnoteReference w:id="3"/>
      </w:r>
      <w:r>
        <w:rPr>
          <w:rFonts w:eastAsia="Calibri"/>
          <w:sz w:val="24"/>
          <w:szCs w:val="24"/>
        </w:rPr>
        <w:t>.</w:t>
      </w:r>
    </w:p>
    <w:p w:rsidR="00F45173" w:rsidRDefault="00F911ED">
      <w:pPr>
        <w:ind w:firstLine="426"/>
        <w:jc w:val="both"/>
        <w:rPr>
          <w:sz w:val="24"/>
          <w:szCs w:val="24"/>
        </w:rPr>
      </w:pPr>
      <w:r>
        <w:rPr>
          <w:rFonts w:eastAsia="Calibri"/>
          <w:sz w:val="24"/>
          <w:szCs w:val="24"/>
        </w:rPr>
        <w:t xml:space="preserve">6.11.   Лицензиар/Лицензиат </w:t>
      </w:r>
      <w:r>
        <w:rPr>
          <w:sz w:val="24"/>
          <w:szCs w:val="24"/>
        </w:rPr>
        <w:t>гарантирует, что:</w:t>
      </w:r>
    </w:p>
    <w:p w:rsidR="006011B3" w:rsidRPr="00F439E6" w:rsidRDefault="006011B3" w:rsidP="006011B3">
      <w:pPr>
        <w:ind w:firstLine="567"/>
        <w:jc w:val="both"/>
        <w:rPr>
          <w:sz w:val="24"/>
          <w:szCs w:val="24"/>
        </w:rPr>
      </w:pPr>
      <w:r w:rsidRPr="00F439E6">
        <w:rPr>
          <w:sz w:val="24"/>
          <w:szCs w:val="24"/>
        </w:rPr>
        <w:t>- зарегистрирован в ЕГРЮЛ надлежащим образом;</w:t>
      </w:r>
    </w:p>
    <w:p w:rsidR="006011B3" w:rsidRPr="00F439E6" w:rsidRDefault="006011B3" w:rsidP="006011B3">
      <w:pPr>
        <w:ind w:firstLine="567"/>
        <w:jc w:val="both"/>
        <w:rPr>
          <w:sz w:val="24"/>
          <w:szCs w:val="24"/>
        </w:rPr>
      </w:pPr>
      <w:r w:rsidRPr="00F439E6">
        <w:rPr>
          <w:sz w:val="24"/>
          <w:szCs w:val="24"/>
        </w:rPr>
        <w:t>- 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011B3" w:rsidRPr="00F439E6" w:rsidRDefault="006011B3" w:rsidP="006011B3">
      <w:pPr>
        <w:ind w:firstLine="567"/>
        <w:jc w:val="both"/>
        <w:rPr>
          <w:sz w:val="16"/>
          <w:szCs w:val="16"/>
        </w:rPr>
      </w:pPr>
      <w:r w:rsidRPr="00F439E6">
        <w:rPr>
          <w:sz w:val="24"/>
          <w:szCs w:val="24"/>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6011B3" w:rsidRPr="00F439E6" w:rsidRDefault="006011B3" w:rsidP="006011B3">
      <w:pPr>
        <w:ind w:firstLine="567"/>
        <w:jc w:val="both"/>
        <w:rPr>
          <w:sz w:val="16"/>
          <w:szCs w:val="16"/>
        </w:rPr>
      </w:pPr>
      <w:r w:rsidRPr="00F439E6">
        <w:rPr>
          <w:sz w:val="24"/>
          <w:szCs w:val="24"/>
        </w:rPr>
        <w:t>-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011B3" w:rsidRPr="00F439E6" w:rsidRDefault="006011B3" w:rsidP="006011B3">
      <w:pPr>
        <w:ind w:firstLine="567"/>
        <w:jc w:val="both"/>
        <w:rPr>
          <w:sz w:val="16"/>
          <w:szCs w:val="16"/>
        </w:rPr>
      </w:pPr>
      <w:r w:rsidRPr="00F439E6">
        <w:rPr>
          <w:sz w:val="24"/>
          <w:szCs w:val="24"/>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6011B3" w:rsidRPr="00F439E6" w:rsidRDefault="006011B3" w:rsidP="006011B3">
      <w:pPr>
        <w:ind w:firstLine="567"/>
        <w:jc w:val="both"/>
        <w:rPr>
          <w:sz w:val="16"/>
          <w:szCs w:val="16"/>
        </w:rPr>
      </w:pPr>
      <w:r w:rsidRPr="00F439E6">
        <w:rPr>
          <w:sz w:val="24"/>
          <w:szCs w:val="24"/>
        </w:rPr>
        <w:t xml:space="preserve">-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6011B3" w:rsidRPr="00F439E6" w:rsidRDefault="006011B3" w:rsidP="006011B3">
      <w:pPr>
        <w:ind w:firstLine="567"/>
        <w:jc w:val="both"/>
        <w:rPr>
          <w:sz w:val="16"/>
          <w:szCs w:val="16"/>
        </w:rPr>
      </w:pPr>
      <w:r w:rsidRPr="00F439E6">
        <w:rPr>
          <w:sz w:val="24"/>
          <w:szCs w:val="24"/>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011B3" w:rsidRPr="00F439E6" w:rsidRDefault="006011B3" w:rsidP="006011B3">
      <w:pPr>
        <w:ind w:firstLine="567"/>
        <w:jc w:val="both"/>
        <w:rPr>
          <w:sz w:val="16"/>
          <w:szCs w:val="16"/>
        </w:rPr>
      </w:pPr>
      <w:r w:rsidRPr="00F439E6">
        <w:rPr>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6011B3" w:rsidRPr="00F439E6" w:rsidRDefault="006011B3" w:rsidP="006011B3">
      <w:pPr>
        <w:ind w:firstLine="567"/>
        <w:jc w:val="both"/>
        <w:rPr>
          <w:sz w:val="16"/>
          <w:szCs w:val="16"/>
        </w:rPr>
      </w:pPr>
      <w:r w:rsidRPr="00F439E6">
        <w:rPr>
          <w:sz w:val="24"/>
          <w:szCs w:val="24"/>
        </w:rPr>
        <w:t>- своевременно и в полном объеме уплачивает налоги, сборы и страховые взносы;</w:t>
      </w:r>
    </w:p>
    <w:p w:rsidR="006011B3" w:rsidRPr="00F439E6" w:rsidRDefault="006011B3" w:rsidP="006011B3">
      <w:pPr>
        <w:ind w:firstLine="567"/>
        <w:jc w:val="both"/>
        <w:rPr>
          <w:i/>
          <w:sz w:val="16"/>
          <w:szCs w:val="16"/>
        </w:rPr>
      </w:pPr>
      <w:r w:rsidRPr="00F439E6">
        <w:rPr>
          <w:sz w:val="24"/>
          <w:szCs w:val="24"/>
        </w:rPr>
        <w:t>- отражает в налоговой отчетности по НДС все суммы НДС, предъявленные Заказчику</w:t>
      </w:r>
      <w:r w:rsidRPr="00F439E6">
        <w:rPr>
          <w:i/>
          <w:sz w:val="24"/>
          <w:szCs w:val="24"/>
        </w:rPr>
        <w:t>;</w:t>
      </w:r>
    </w:p>
    <w:p w:rsidR="006011B3" w:rsidRPr="00F439E6" w:rsidRDefault="006011B3" w:rsidP="006011B3">
      <w:pPr>
        <w:ind w:firstLine="567"/>
        <w:jc w:val="both"/>
        <w:rPr>
          <w:sz w:val="24"/>
          <w:szCs w:val="24"/>
        </w:rPr>
      </w:pPr>
      <w:r w:rsidRPr="00F439E6">
        <w:rPr>
          <w:sz w:val="24"/>
          <w:szCs w:val="24"/>
        </w:rPr>
        <w:t>- лица, подписывающие от его имени первичные документы и счета-фактуры, имеют на это все необходимые полномочия и доверенности.</w:t>
      </w:r>
      <w:r>
        <w:rPr>
          <w:sz w:val="24"/>
          <w:szCs w:val="24"/>
        </w:rPr>
        <w:t xml:space="preserve"> </w:t>
      </w:r>
    </w:p>
    <w:p w:rsidR="006011B3" w:rsidRPr="00F439E6" w:rsidRDefault="006011B3" w:rsidP="006011B3">
      <w:pPr>
        <w:ind w:firstLine="567"/>
        <w:jc w:val="both"/>
        <w:rPr>
          <w:sz w:val="24"/>
          <w:szCs w:val="24"/>
        </w:rPr>
      </w:pPr>
      <w:r w:rsidRPr="00F439E6">
        <w:rPr>
          <w:sz w:val="24"/>
          <w:szCs w:val="24"/>
        </w:rPr>
        <w:t xml:space="preserve">- отражает реквизиты </w:t>
      </w:r>
      <w:proofErr w:type="spellStart"/>
      <w:r w:rsidRPr="00F439E6">
        <w:rPr>
          <w:sz w:val="24"/>
          <w:szCs w:val="24"/>
        </w:rPr>
        <w:t>прослеживаемости</w:t>
      </w:r>
      <w:proofErr w:type="spellEnd"/>
      <w:r w:rsidRPr="00F439E6">
        <w:rPr>
          <w:sz w:val="24"/>
          <w:szCs w:val="24"/>
        </w:rPr>
        <w:t xml:space="preserve"> товаров в первичных документах и счет-фактурах, выставленных Заказчику, в соответствии с требованиями законодательства, в случае поставки товаров, подлежащих </w:t>
      </w:r>
      <w:proofErr w:type="spellStart"/>
      <w:r w:rsidRPr="00F439E6">
        <w:rPr>
          <w:sz w:val="24"/>
          <w:szCs w:val="24"/>
        </w:rPr>
        <w:t>прослеживаемости</w:t>
      </w:r>
      <w:proofErr w:type="spellEnd"/>
      <w:r w:rsidRPr="00F439E6">
        <w:rPr>
          <w:sz w:val="24"/>
          <w:szCs w:val="24"/>
        </w:rPr>
        <w:t>.</w:t>
      </w:r>
    </w:p>
    <w:p w:rsidR="006011B3" w:rsidRPr="00F439E6" w:rsidRDefault="006011B3" w:rsidP="006011B3">
      <w:pPr>
        <w:ind w:firstLine="567"/>
        <w:jc w:val="both"/>
        <w:rPr>
          <w:sz w:val="24"/>
          <w:szCs w:val="24"/>
        </w:rPr>
      </w:pPr>
      <w:r w:rsidRPr="00F439E6">
        <w:rPr>
          <w:sz w:val="24"/>
          <w:szCs w:val="24"/>
        </w:rPr>
        <w:t xml:space="preserve">- информирует Заказчика о признании </w:t>
      </w:r>
      <w:r w:rsidRPr="00F439E6">
        <w:rPr>
          <w:rFonts w:eastAsia="Calibri"/>
          <w:sz w:val="24"/>
          <w:szCs w:val="24"/>
        </w:rPr>
        <w:t>Лицензиар</w:t>
      </w:r>
      <w:r>
        <w:rPr>
          <w:rFonts w:eastAsia="Calibri"/>
          <w:sz w:val="24"/>
          <w:szCs w:val="24"/>
        </w:rPr>
        <w:t>а</w:t>
      </w:r>
      <w:r w:rsidRPr="00F439E6">
        <w:rPr>
          <w:rFonts w:eastAsia="Calibri"/>
          <w:sz w:val="24"/>
          <w:szCs w:val="24"/>
        </w:rPr>
        <w:t>/Лицензиат</w:t>
      </w:r>
      <w:r>
        <w:rPr>
          <w:rFonts w:eastAsia="Calibri"/>
          <w:sz w:val="24"/>
          <w:szCs w:val="24"/>
        </w:rPr>
        <w:t>а</w:t>
      </w:r>
      <w:r w:rsidRPr="00F439E6">
        <w:rPr>
          <w:sz w:val="24"/>
          <w:szCs w:val="24"/>
        </w:rPr>
        <w:t xml:space="preserve"> банкротом, в срок не позднее 10 (десяти) рабочих дней, с даты вступления в законную силу решения арбитражного суда.</w:t>
      </w:r>
    </w:p>
    <w:p w:rsidR="006011B3" w:rsidRPr="00F439E6" w:rsidRDefault="00F911ED" w:rsidP="006011B3">
      <w:pPr>
        <w:ind w:firstLine="426"/>
        <w:jc w:val="both"/>
        <w:rPr>
          <w:sz w:val="24"/>
          <w:szCs w:val="24"/>
        </w:rPr>
      </w:pPr>
      <w:r>
        <w:rPr>
          <w:sz w:val="24"/>
          <w:szCs w:val="24"/>
        </w:rPr>
        <w:t xml:space="preserve">6.12.  </w:t>
      </w:r>
      <w:r w:rsidR="006011B3" w:rsidRPr="00F439E6">
        <w:rPr>
          <w:sz w:val="24"/>
          <w:szCs w:val="24"/>
        </w:rPr>
        <w:t xml:space="preserve">Если </w:t>
      </w:r>
      <w:r w:rsidR="006011B3" w:rsidRPr="00F439E6">
        <w:rPr>
          <w:rFonts w:eastAsia="Calibri"/>
          <w:sz w:val="24"/>
          <w:szCs w:val="24"/>
        </w:rPr>
        <w:t xml:space="preserve">Лицензиар/Лицензиат </w:t>
      </w:r>
      <w:r w:rsidR="006011B3" w:rsidRPr="00F439E6">
        <w:rPr>
          <w:sz w:val="24"/>
          <w:szCs w:val="24"/>
        </w:rPr>
        <w:t>нарушит гарантии (любую одну, несколько или все вместе), указанные в п. 6.11 настоящего Договора, и это повлечет:</w:t>
      </w:r>
    </w:p>
    <w:p w:rsidR="006011B3" w:rsidRPr="00F439E6" w:rsidRDefault="006011B3" w:rsidP="006011B3">
      <w:pPr>
        <w:tabs>
          <w:tab w:val="left" w:pos="993"/>
        </w:tabs>
        <w:ind w:firstLine="426"/>
        <w:jc w:val="both"/>
        <w:rPr>
          <w:sz w:val="24"/>
          <w:szCs w:val="24"/>
        </w:rPr>
      </w:pPr>
      <w:r w:rsidRPr="00F439E6">
        <w:rPr>
          <w:sz w:val="24"/>
          <w:szCs w:val="24"/>
        </w:rPr>
        <w:t xml:space="preserve">- предъявление налоговыми органами требований к </w:t>
      </w:r>
      <w:r w:rsidRPr="00F439E6">
        <w:rPr>
          <w:rFonts w:eastAsia="Calibri"/>
          <w:sz w:val="24"/>
          <w:szCs w:val="24"/>
        </w:rPr>
        <w:t>Лицензиату/Сублицензиату</w:t>
      </w:r>
      <w:r w:rsidRPr="00F439E6">
        <w:rPr>
          <w:sz w:val="24"/>
          <w:szCs w:val="24"/>
        </w:rPr>
        <w:t xml:space="preserve">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6011B3" w:rsidRPr="00F439E6" w:rsidRDefault="006011B3" w:rsidP="006011B3">
      <w:pPr>
        <w:tabs>
          <w:tab w:val="num" w:pos="1241"/>
        </w:tabs>
        <w:ind w:firstLine="567"/>
        <w:jc w:val="both"/>
        <w:rPr>
          <w:sz w:val="24"/>
          <w:szCs w:val="24"/>
        </w:rPr>
      </w:pPr>
      <w:r w:rsidRPr="00F439E6">
        <w:rPr>
          <w:sz w:val="24"/>
          <w:szCs w:val="24"/>
        </w:rPr>
        <w:t xml:space="preserve">- предъявление третьими лицами, купившими у </w:t>
      </w:r>
      <w:r w:rsidRPr="00F439E6">
        <w:rPr>
          <w:rFonts w:eastAsia="Calibri"/>
          <w:sz w:val="24"/>
          <w:szCs w:val="24"/>
        </w:rPr>
        <w:t>Лицензиата/Сублицензиата</w:t>
      </w:r>
      <w:r w:rsidRPr="00F439E6">
        <w:rPr>
          <w:sz w:val="24"/>
          <w:szCs w:val="24"/>
        </w:rPr>
        <w:t xml:space="preserve"> товары (работы, услуги), имущественные права, являющиеся предметом настоящего Договора, требований к Лицензиату/Сублицензиату о возмещении убытков в виде начисленных по решению налогового органа налогов, сборов, страховых взносов, пеней, штрафов, а также </w:t>
      </w:r>
      <w:r w:rsidRPr="00F439E6">
        <w:rPr>
          <w:sz w:val="24"/>
          <w:szCs w:val="24"/>
        </w:rPr>
        <w:lastRenderedPageBreak/>
        <w:t xml:space="preserve">возникших из-за отказа в возможности признать расходы для целей налогообложения прибыли или включить НДС в состав налоговых вычетов, </w:t>
      </w:r>
    </w:p>
    <w:p w:rsidR="006011B3" w:rsidRPr="00F439E6" w:rsidRDefault="006011B3" w:rsidP="006011B3">
      <w:pPr>
        <w:tabs>
          <w:tab w:val="left" w:pos="993"/>
        </w:tabs>
        <w:ind w:firstLine="426"/>
        <w:jc w:val="both"/>
        <w:rPr>
          <w:sz w:val="24"/>
          <w:szCs w:val="24"/>
        </w:rPr>
      </w:pPr>
      <w:r w:rsidRPr="00F439E6">
        <w:rPr>
          <w:sz w:val="24"/>
          <w:szCs w:val="24"/>
        </w:rPr>
        <w:t xml:space="preserve">то </w:t>
      </w:r>
      <w:r w:rsidRPr="00F439E6">
        <w:rPr>
          <w:rFonts w:eastAsia="Calibri"/>
          <w:sz w:val="24"/>
          <w:szCs w:val="24"/>
        </w:rPr>
        <w:t xml:space="preserve">Лицензиар/Лицензиат </w:t>
      </w:r>
      <w:r w:rsidRPr="00F439E6">
        <w:rPr>
          <w:sz w:val="24"/>
          <w:szCs w:val="24"/>
        </w:rPr>
        <w:t xml:space="preserve">обязуется возместить </w:t>
      </w:r>
      <w:r w:rsidRPr="00F439E6">
        <w:rPr>
          <w:rFonts w:eastAsia="Calibri"/>
          <w:sz w:val="24"/>
          <w:szCs w:val="24"/>
        </w:rPr>
        <w:t>Лицензиату/Сублицензиату</w:t>
      </w:r>
      <w:r w:rsidRPr="00F439E6">
        <w:rPr>
          <w:sz w:val="24"/>
          <w:szCs w:val="24"/>
        </w:rPr>
        <w:t xml:space="preserve"> убытки, которые последний понес вследствие таких нарушений. </w:t>
      </w:r>
    </w:p>
    <w:p w:rsidR="006011B3" w:rsidRDefault="00F911ED" w:rsidP="006011B3">
      <w:pPr>
        <w:ind w:firstLine="426"/>
        <w:jc w:val="both"/>
        <w:rPr>
          <w:sz w:val="24"/>
          <w:szCs w:val="24"/>
        </w:rPr>
      </w:pPr>
      <w:r>
        <w:rPr>
          <w:sz w:val="24"/>
          <w:szCs w:val="24"/>
        </w:rPr>
        <w:t xml:space="preserve">6.13. </w:t>
      </w:r>
      <w:r w:rsidR="006011B3" w:rsidRPr="00F439E6">
        <w:rPr>
          <w:rFonts w:eastAsia="Calibri"/>
          <w:sz w:val="24"/>
          <w:szCs w:val="24"/>
        </w:rPr>
        <w:t xml:space="preserve">Лицензиар/Лицензиат </w:t>
      </w:r>
      <w:r w:rsidR="006011B3" w:rsidRPr="00F439E6">
        <w:rPr>
          <w:sz w:val="24"/>
          <w:szCs w:val="24"/>
        </w:rPr>
        <w:t xml:space="preserve">в соответствии со ст. 406.1 Гражданского кодекса Российской Федерации возмещает </w:t>
      </w:r>
      <w:r w:rsidR="006011B3" w:rsidRPr="00F439E6">
        <w:rPr>
          <w:rFonts w:eastAsia="Calibri"/>
          <w:sz w:val="24"/>
          <w:szCs w:val="24"/>
        </w:rPr>
        <w:t>Лицензиату/Сублицензиату</w:t>
      </w:r>
      <w:r w:rsidR="006011B3" w:rsidRPr="00F439E6">
        <w:rPr>
          <w:sz w:val="24"/>
          <w:szCs w:val="24"/>
        </w:rPr>
        <w:t xml:space="preserve"> все убытки последнего</w:t>
      </w:r>
      <w:r w:rsidR="006011B3">
        <w:rPr>
          <w:sz w:val="24"/>
          <w:szCs w:val="24"/>
        </w:rPr>
        <w:t xml:space="preserve">, возникшие в случаях, указанных в п. 6.12 настоящего Договора. При этом факт оспаривания или </w:t>
      </w:r>
      <w:proofErr w:type="spellStart"/>
      <w:r w:rsidR="006011B3">
        <w:rPr>
          <w:sz w:val="24"/>
          <w:szCs w:val="24"/>
        </w:rPr>
        <w:t>неоспаривания</w:t>
      </w:r>
      <w:proofErr w:type="spellEnd"/>
      <w:r w:rsidR="006011B3">
        <w:rPr>
          <w:sz w:val="24"/>
          <w:szCs w:val="24"/>
        </w:rPr>
        <w:t xml:space="preserve"> налоговых доначислений в налоговом органе, в том числе вышестоящем, или в суде, а также факт оспаривания или </w:t>
      </w:r>
      <w:proofErr w:type="spellStart"/>
      <w:r w:rsidR="006011B3">
        <w:rPr>
          <w:sz w:val="24"/>
          <w:szCs w:val="24"/>
        </w:rPr>
        <w:t>неоспаривания</w:t>
      </w:r>
      <w:proofErr w:type="spellEnd"/>
      <w:r w:rsidR="006011B3">
        <w:rPr>
          <w:sz w:val="24"/>
          <w:szCs w:val="24"/>
        </w:rPr>
        <w:t xml:space="preserve"> в суде претензий третьих </w:t>
      </w:r>
    </w:p>
    <w:p w:rsidR="00F45173" w:rsidRDefault="00F911ED" w:rsidP="006011B3">
      <w:pPr>
        <w:ind w:firstLine="426"/>
        <w:jc w:val="both"/>
        <w:rPr>
          <w:sz w:val="24"/>
          <w:szCs w:val="24"/>
        </w:rPr>
      </w:pPr>
      <w:r>
        <w:rPr>
          <w:sz w:val="24"/>
          <w:szCs w:val="24"/>
        </w:rPr>
        <w:t>6.14. В случае, если в нарушение представленных заверений и гарантий Лицензиар/Лицензиат на этапе заключения или исполнения настоящего Договора предоставил Лицензиату/Сублицензиату недостоверные информацию, документы или сведения (в том числе путем исправлений, искажений, подделки документов), Лицензиар/Лицензиат обязуется уплатить Лицензиату/Сублицензиату штраф в размере 500 000 (пятьсот тысяч) рублей за каждое допущенное нарушение, если за данное нарушение не предусмотрена иная ответственность в соответствии с настоящим Договором;</w:t>
      </w:r>
    </w:p>
    <w:p w:rsidR="00F45173" w:rsidRDefault="00F911ED">
      <w:pPr>
        <w:tabs>
          <w:tab w:val="num" w:pos="426"/>
          <w:tab w:val="left" w:pos="993"/>
        </w:tabs>
        <w:ind w:firstLine="426"/>
        <w:jc w:val="both"/>
        <w:rPr>
          <w:rFonts w:eastAsia="Calibri"/>
          <w:sz w:val="24"/>
          <w:szCs w:val="24"/>
        </w:rPr>
      </w:pPr>
      <w:r>
        <w:rPr>
          <w:sz w:val="24"/>
          <w:szCs w:val="24"/>
        </w:rPr>
        <w:t xml:space="preserve">6.15. </w:t>
      </w:r>
      <w:r>
        <w:rPr>
          <w:rFonts w:eastAsia="Calibri"/>
          <w:sz w:val="24"/>
          <w:szCs w:val="24"/>
        </w:rPr>
        <w:t>В случае, если Лицензиар/Лицензиат не предоставил Лицензиату/Сублицензиату необходимую в соответствии с условиями Договора информацию, документы или сведения, Лицензиар/Лицензиат обязуется уплатить Лицензиату/Сублицензиату штраф в размере 100 000 (сто тысяч) рублей за каждое допущенное нарушение, если за данное нарушение не предусмотрена иная ответственность в соответствии с настоящим Договором.</w:t>
      </w:r>
    </w:p>
    <w:p w:rsidR="00F45173" w:rsidRDefault="00F911ED">
      <w:pPr>
        <w:tabs>
          <w:tab w:val="num" w:pos="426"/>
          <w:tab w:val="left" w:pos="993"/>
        </w:tabs>
        <w:ind w:firstLine="426"/>
        <w:jc w:val="both"/>
        <w:rPr>
          <w:rFonts w:eastAsia="Calibri"/>
          <w:sz w:val="24"/>
          <w:szCs w:val="24"/>
        </w:rPr>
      </w:pPr>
      <w:r>
        <w:rPr>
          <w:rFonts w:eastAsia="Calibri"/>
          <w:sz w:val="24"/>
          <w:szCs w:val="24"/>
        </w:rPr>
        <w:t xml:space="preserve">6.16. </w:t>
      </w:r>
      <w:r>
        <w:rPr>
          <w:sz w:val="24"/>
          <w:szCs w:val="24"/>
        </w:rPr>
        <w:t>За непредставление либо несвоевременное представление/ переоформление (нарушение непрерывности действия) Лицензиаром/Лицензиатом необходимой для исполнения договора лицензии и/или иного установленного законодательством РФ разрешения Лицензиат/Сублицензиат имеет право начислить и взыскать с Лицензиара/Лицензиата неустойку в размере 0,1% от цены договора за каждый день просрочки до фактического исполнения обязательства (устранения нарушения).</w:t>
      </w:r>
    </w:p>
    <w:p w:rsidR="00F45173" w:rsidRDefault="00F45173">
      <w:pPr>
        <w:tabs>
          <w:tab w:val="num" w:pos="426"/>
          <w:tab w:val="left" w:pos="993"/>
        </w:tabs>
        <w:ind w:firstLine="426"/>
        <w:jc w:val="both"/>
        <w:rPr>
          <w:rFonts w:eastAsia="Calibri"/>
          <w:sz w:val="24"/>
          <w:szCs w:val="24"/>
        </w:rPr>
      </w:pPr>
    </w:p>
    <w:p w:rsidR="00F45173" w:rsidRDefault="00F911ED">
      <w:pPr>
        <w:widowControl w:val="0"/>
        <w:numPr>
          <w:ilvl w:val="0"/>
          <w:numId w:val="3"/>
        </w:numPr>
        <w:tabs>
          <w:tab w:val="clear" w:pos="4330"/>
          <w:tab w:val="num" w:pos="360"/>
          <w:tab w:val="left" w:pos="851"/>
        </w:tabs>
        <w:ind w:left="360" w:firstLine="567"/>
        <w:jc w:val="center"/>
        <w:rPr>
          <w:rFonts w:eastAsia="Calibri"/>
          <w:b/>
          <w:sz w:val="24"/>
          <w:szCs w:val="24"/>
        </w:rPr>
      </w:pPr>
      <w:r>
        <w:rPr>
          <w:rFonts w:eastAsia="Calibri"/>
          <w:b/>
          <w:sz w:val="24"/>
          <w:szCs w:val="24"/>
        </w:rPr>
        <w:t>Антикоррупционная оговорка</w:t>
      </w:r>
    </w:p>
    <w:p w:rsidR="00F45173" w:rsidRDefault="00F911ED">
      <w:pPr>
        <w:widowControl w:val="0"/>
        <w:numPr>
          <w:ilvl w:val="1"/>
          <w:numId w:val="3"/>
        </w:numPr>
        <w:tabs>
          <w:tab w:val="num" w:pos="1146"/>
        </w:tabs>
        <w:ind w:left="0" w:firstLine="426"/>
        <w:jc w:val="both"/>
        <w:rPr>
          <w:rFonts w:eastAsia="Calibri"/>
          <w:sz w:val="24"/>
          <w:szCs w:val="24"/>
        </w:rPr>
      </w:pPr>
      <w:r>
        <w:rPr>
          <w:rFonts w:eastAsia="Calibri"/>
          <w:sz w:val="24"/>
          <w:szCs w:val="24"/>
        </w:rPr>
        <w:t>Лицензиару/Лицензиату известно о том, что Лицензиат/Сублицензиат реализует требования статьи 13.3 Федерального закона от 25.12.2008 № 273-ФЗ «О противодействии коррупции», принимает меры по предупреждению коррупции, присоединился к Антикоррупционной хартии российского бизнеса (свидетельство от 25.05.2015 № 2087),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rsidR="00F45173" w:rsidRDefault="00F911ED">
      <w:pPr>
        <w:widowControl w:val="0"/>
        <w:numPr>
          <w:ilvl w:val="1"/>
          <w:numId w:val="3"/>
        </w:numPr>
        <w:tabs>
          <w:tab w:val="num" w:pos="1146"/>
        </w:tabs>
        <w:ind w:left="0" w:firstLine="426"/>
        <w:jc w:val="both"/>
        <w:rPr>
          <w:rFonts w:eastAsia="Calibri"/>
          <w:sz w:val="24"/>
          <w:szCs w:val="24"/>
        </w:rPr>
      </w:pPr>
      <w:r>
        <w:rPr>
          <w:rFonts w:eastAsia="Calibri"/>
          <w:sz w:val="24"/>
          <w:szCs w:val="24"/>
        </w:rPr>
        <w:t>Лицензиар/Лицензиат настоящим подтверждает, что он ознакомился с Антикоррупционной хартией российского бизнеса и Антикоррупционной политикой ПАО «Россети» и ДЗО ПАО «Россети» (представленными в разделе «Мы против коррупции» на официальном сайте ПАО «Россети Московский Регион»), полностью принимает положения Антикоррупционной политики ПАО «Россети» и ДЗО «ПАО «Россети» и обязуется обеспечивать соблюдение ее требований как со своей стороны, так и со стороны аффилированных с ним физических и юридических лиц, действующих по настоящему Договору, включая собственников, должностных лиц, работников и/или посредников.</w:t>
      </w:r>
    </w:p>
    <w:p w:rsidR="00F45173" w:rsidRDefault="00F911ED">
      <w:pPr>
        <w:widowControl w:val="0"/>
        <w:numPr>
          <w:ilvl w:val="1"/>
          <w:numId w:val="3"/>
        </w:numPr>
        <w:tabs>
          <w:tab w:val="num" w:pos="1146"/>
        </w:tabs>
        <w:ind w:left="0" w:firstLine="426"/>
        <w:jc w:val="both"/>
        <w:rPr>
          <w:rFonts w:eastAsia="Calibri"/>
          <w:sz w:val="24"/>
          <w:szCs w:val="24"/>
        </w:rPr>
      </w:pPr>
      <w:r>
        <w:rPr>
          <w:rFonts w:eastAsia="Calibri"/>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rsidR="00F45173" w:rsidRDefault="00F911ED">
      <w:pPr>
        <w:widowControl w:val="0"/>
        <w:tabs>
          <w:tab w:val="left" w:pos="426"/>
        </w:tabs>
        <w:jc w:val="both"/>
        <w:rPr>
          <w:rFonts w:eastAsia="Calibri"/>
          <w:sz w:val="24"/>
          <w:szCs w:val="24"/>
        </w:rPr>
      </w:pPr>
      <w:r>
        <w:rPr>
          <w:rFonts w:eastAsia="Calibri"/>
          <w:sz w:val="24"/>
          <w:szCs w:val="24"/>
        </w:rPr>
        <w:tab/>
        <w:t xml:space="preserve">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для них работ (оказания услуг) и другими, не поименованными здесь способами, ставящими работника в определенную зависимость и направленным на обеспечение выполнения этим </w:t>
      </w:r>
      <w:r>
        <w:rPr>
          <w:rFonts w:eastAsia="Calibri"/>
          <w:sz w:val="24"/>
          <w:szCs w:val="24"/>
        </w:rPr>
        <w:lastRenderedPageBreak/>
        <w:t>работником каких-либо действий в пользу стимулирующей его стороны.</w:t>
      </w:r>
    </w:p>
    <w:p w:rsidR="00F45173" w:rsidRDefault="00F911ED">
      <w:pPr>
        <w:widowControl w:val="0"/>
        <w:numPr>
          <w:ilvl w:val="1"/>
          <w:numId w:val="3"/>
        </w:numPr>
        <w:tabs>
          <w:tab w:val="num" w:pos="1146"/>
        </w:tabs>
        <w:ind w:left="0" w:firstLine="426"/>
        <w:jc w:val="both"/>
        <w:rPr>
          <w:rFonts w:eastAsia="Calibri"/>
          <w:sz w:val="24"/>
          <w:szCs w:val="24"/>
        </w:rPr>
      </w:pPr>
      <w:r>
        <w:rPr>
          <w:rFonts w:eastAsia="Calibri"/>
          <w:sz w:val="24"/>
          <w:szCs w:val="24"/>
        </w:rPr>
        <w:t>В случае возникновения у одной из Сторон подозрений, что произошло или может произойти нарушение каких-либо положений пунктов 7.1 – 7.3 настоящего Договора, указанная Сторона обязуется уведомить об этом другую Сторону в письменной форме. После письменного уведомления Сторона имеет право приостановить исполнение настоящего Договора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F45173" w:rsidRDefault="00F911ED">
      <w:pPr>
        <w:widowControl w:val="0"/>
        <w:tabs>
          <w:tab w:val="left" w:pos="851"/>
        </w:tabs>
        <w:ind w:firstLine="567"/>
        <w:jc w:val="both"/>
        <w:rPr>
          <w:rFonts w:eastAsia="Calibri"/>
          <w:sz w:val="24"/>
          <w:szCs w:val="24"/>
        </w:rPr>
      </w:pPr>
      <w:r>
        <w:rPr>
          <w:rFonts w:eastAsia="Calibri"/>
          <w:sz w:val="24"/>
          <w:szCs w:val="24"/>
        </w:rPr>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7.1, 7.2 настоящего Договора любой из Сторон, аффилированными лицами, работниками или посредниками.</w:t>
      </w:r>
    </w:p>
    <w:p w:rsidR="00F45173" w:rsidRDefault="00F911ED">
      <w:pPr>
        <w:widowControl w:val="0"/>
        <w:numPr>
          <w:ilvl w:val="1"/>
          <w:numId w:val="3"/>
        </w:numPr>
        <w:tabs>
          <w:tab w:val="num" w:pos="1146"/>
        </w:tabs>
        <w:ind w:left="0" w:firstLine="426"/>
        <w:jc w:val="both"/>
        <w:rPr>
          <w:rFonts w:eastAsia="Calibri"/>
          <w:sz w:val="24"/>
          <w:szCs w:val="24"/>
        </w:rPr>
      </w:pPr>
      <w:r>
        <w:rPr>
          <w:rFonts w:eastAsia="Calibri"/>
          <w:sz w:val="24"/>
          <w:szCs w:val="24"/>
        </w:rPr>
        <w:t>В случае нарушения одной из Сторон обязательств по соблюдению требований, предусмотренных пунктами 7.1, 7.2 настоящего Договора, и обязательств воздерживаться от запрещенных пунктом 7.3 настоящего Договора действий и/или неполучения другой Стороной в установленный срок подтверждения, что нарушения не произошло или не произойдет, такая другая Сторона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F45173" w:rsidRDefault="00F911ED">
      <w:pPr>
        <w:pStyle w:val="11"/>
        <w:numPr>
          <w:ilvl w:val="0"/>
          <w:numId w:val="0"/>
        </w:numPr>
        <w:spacing w:before="0" w:after="0"/>
        <w:ind w:left="425"/>
        <w:jc w:val="both"/>
        <w:rPr>
          <w:rFonts w:eastAsia="Calibri"/>
          <w:b w:val="0"/>
        </w:rPr>
      </w:pPr>
      <w:r>
        <w:rPr>
          <w:rFonts w:eastAsia="Calibri"/>
          <w:b w:val="0"/>
        </w:rPr>
        <w:t>или</w:t>
      </w:r>
      <w:r>
        <w:rPr>
          <w:rStyle w:val="afff"/>
          <w:rFonts w:eastAsia="Calibri"/>
          <w:b w:val="0"/>
        </w:rPr>
        <w:footnoteReference w:id="4"/>
      </w:r>
    </w:p>
    <w:p w:rsidR="00F45173" w:rsidRDefault="00F911ED">
      <w:pPr>
        <w:pStyle w:val="11"/>
        <w:numPr>
          <w:ilvl w:val="0"/>
          <w:numId w:val="0"/>
        </w:numPr>
        <w:spacing w:before="0" w:after="0"/>
        <w:ind w:firstLine="567"/>
        <w:jc w:val="both"/>
        <w:rPr>
          <w:b w:val="0"/>
        </w:rPr>
      </w:pPr>
      <w:r>
        <w:rPr>
          <w:b w:val="0"/>
        </w:rPr>
        <w:t xml:space="preserve">7.1. Сторонам известно о том, что они реализуют требования статьи 13.3 Федерального закона от 25.12.2008 № 273-ФЗ «О противодействии коррупции», принимают меры по предупреждению коррупции, присоединились к Антикоррупционной хартии российского бизнеса, включены в Реестр надежных партнеров, ведут Антикоррупционную политику и развивают </w:t>
      </w:r>
      <w:proofErr w:type="spellStart"/>
      <w:r>
        <w:rPr>
          <w:b w:val="0"/>
        </w:rPr>
        <w:t>недопускающую</w:t>
      </w:r>
      <w:proofErr w:type="spellEnd"/>
      <w:r>
        <w:rPr>
          <w:b w:val="0"/>
        </w:rPr>
        <w:t xml:space="preserve"> коррупционных проявлений культуру, поддерживают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rsidR="00F45173" w:rsidRDefault="00F911ED">
      <w:pPr>
        <w:pStyle w:val="11"/>
        <w:numPr>
          <w:ilvl w:val="0"/>
          <w:numId w:val="0"/>
        </w:numPr>
        <w:spacing w:before="0" w:after="0"/>
        <w:ind w:firstLine="567"/>
        <w:jc w:val="both"/>
        <w:rPr>
          <w:b w:val="0"/>
        </w:rPr>
      </w:pPr>
      <w:r>
        <w:rPr>
          <w:b w:val="0"/>
        </w:rPr>
        <w:t>7.2. Стороны настоящим подтверждают, что они ознакомились с Антикоррупционной хартией российского бизнеса и Антикоррупционной политикой ПАО «Россети Московский регион» и ДО ПАО «Россети Московский регион»(представленных в разделе «Антикоррупционная политика» на официальном сайте (указывается наименование ДО ПАО «Россети Московский регион») по адресу: http://www._____, полностью принимают положения Антикоррупционной политики ПАО «Россети Московский регион» и ДО ПАО «Россети Московский регион» и обязуются обеспечивать соблюдение ее требований как со своей стороны, так и со стороны аффилированных с ними физических и юридических лиц, действующих по настоящему Договору, включая собственников, должностных лиц, работников и/или посредников.</w:t>
      </w:r>
    </w:p>
    <w:p w:rsidR="00F45173" w:rsidRDefault="00F911ED">
      <w:pPr>
        <w:pStyle w:val="11"/>
        <w:numPr>
          <w:ilvl w:val="0"/>
          <w:numId w:val="0"/>
        </w:numPr>
        <w:spacing w:before="0" w:after="0"/>
        <w:ind w:firstLine="567"/>
        <w:jc w:val="both"/>
        <w:rPr>
          <w:b w:val="0"/>
        </w:rPr>
      </w:pPr>
      <w:r>
        <w:rPr>
          <w:b w:val="0"/>
        </w:rPr>
        <w:t>7.3.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rsidR="00F45173" w:rsidRDefault="00F911ED">
      <w:pPr>
        <w:pStyle w:val="11"/>
        <w:numPr>
          <w:ilvl w:val="0"/>
          <w:numId w:val="0"/>
        </w:numPr>
        <w:spacing w:before="0" w:after="0"/>
        <w:ind w:firstLine="567"/>
        <w:jc w:val="both"/>
        <w:rPr>
          <w:b w:val="0"/>
        </w:rPr>
      </w:pPr>
      <w:r>
        <w:rPr>
          <w:b w:val="0"/>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 (</w:t>
      </w:r>
      <w:r>
        <w:rPr>
          <w:rFonts w:eastAsia="Calibri"/>
          <w:b w:val="0"/>
        </w:rPr>
        <w:t xml:space="preserve">Лицензиар/Лицензиат </w:t>
      </w:r>
      <w:r>
        <w:rPr>
          <w:b w:val="0"/>
        </w:rPr>
        <w:t xml:space="preserve">или </w:t>
      </w:r>
      <w:r>
        <w:rPr>
          <w:rFonts w:eastAsia="Calibri"/>
          <w:b w:val="0"/>
        </w:rPr>
        <w:t>Лицензиат/Сублицензиат</w:t>
      </w:r>
      <w:r>
        <w:rPr>
          <w:b w:val="0"/>
        </w:rPr>
        <w:t>).</w:t>
      </w:r>
    </w:p>
    <w:p w:rsidR="00F45173" w:rsidRDefault="00F911ED">
      <w:pPr>
        <w:pStyle w:val="11"/>
        <w:numPr>
          <w:ilvl w:val="0"/>
          <w:numId w:val="0"/>
        </w:numPr>
        <w:spacing w:before="0" w:after="0"/>
        <w:ind w:firstLine="567"/>
        <w:jc w:val="both"/>
        <w:rPr>
          <w:b w:val="0"/>
        </w:rPr>
      </w:pPr>
      <w:r>
        <w:rPr>
          <w:b w:val="0"/>
        </w:rPr>
        <w:t xml:space="preserve">7.4. В случае возникновения у одной из Сторон подозрений, что произошло или может </w:t>
      </w:r>
      <w:r>
        <w:rPr>
          <w:b w:val="0"/>
        </w:rPr>
        <w:lastRenderedPageBreak/>
        <w:t>произойти нарушение каких-либо положений пунктов 7.1 - 7.3 Антикоррупционной оговорки, указанная Сторона обязуется уведомить другую Сторону в письменной форме. После письменного уведомления Сторона имеет право приостановить исполнение настоящего Договора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F45173" w:rsidRDefault="00F911ED">
      <w:pPr>
        <w:pStyle w:val="11"/>
        <w:numPr>
          <w:ilvl w:val="0"/>
          <w:numId w:val="0"/>
        </w:numPr>
        <w:spacing w:before="0" w:after="0"/>
        <w:ind w:firstLine="567"/>
        <w:jc w:val="both"/>
        <w:rPr>
          <w:b w:val="0"/>
        </w:rPr>
      </w:pPr>
      <w:r>
        <w:rPr>
          <w:b w:val="0"/>
        </w:rPr>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7.1, 7.2 Антикоррупционной оговорки любой из Сторон, аффилированными лицами, работниками или посредниками.</w:t>
      </w:r>
    </w:p>
    <w:p w:rsidR="00F45173" w:rsidRDefault="00F911ED">
      <w:pPr>
        <w:pStyle w:val="11"/>
        <w:numPr>
          <w:ilvl w:val="0"/>
          <w:numId w:val="0"/>
        </w:numPr>
        <w:spacing w:before="0" w:after="0"/>
        <w:ind w:firstLine="567"/>
        <w:jc w:val="both"/>
        <w:rPr>
          <w:rFonts w:eastAsia="Calibri"/>
          <w:b w:val="0"/>
        </w:rPr>
      </w:pPr>
      <w:r>
        <w:rPr>
          <w:b w:val="0"/>
        </w:rPr>
        <w:t xml:space="preserve">7.5. В случае нарушения одной из Сторон обязательств по соблюдению требований Антикоррупционной политики, предусмотренных пунктами 7.1, 7.2 Антикоррупционной оговорки, и обязательств воздерживаться от запрещенных в пункте 7.3 Антикоррупционной оговорки действий и/или неполучения другой стороной в установленный срок подтверждения, что нарушения не произошло или не произойдет, </w:t>
      </w:r>
      <w:r>
        <w:rPr>
          <w:rFonts w:eastAsia="Calibri"/>
          <w:b w:val="0"/>
        </w:rPr>
        <w:t xml:space="preserve">Лицензиар/Лицензиат </w:t>
      </w:r>
      <w:r>
        <w:rPr>
          <w:b w:val="0"/>
        </w:rPr>
        <w:t xml:space="preserve">или </w:t>
      </w:r>
      <w:r>
        <w:rPr>
          <w:rFonts w:eastAsia="Calibri"/>
          <w:b w:val="0"/>
        </w:rPr>
        <w:t>Лицензиат/Сублицензиат</w:t>
      </w:r>
      <w:r>
        <w:rPr>
          <w:b w:val="0"/>
        </w:rPr>
        <w:t xml:space="preserve">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F45173" w:rsidRDefault="00F45173">
      <w:pPr>
        <w:tabs>
          <w:tab w:val="left" w:pos="4095"/>
        </w:tabs>
        <w:rPr>
          <w:rFonts w:eastAsia="Calibri"/>
          <w:b/>
          <w:sz w:val="24"/>
          <w:szCs w:val="24"/>
        </w:rPr>
      </w:pPr>
    </w:p>
    <w:p w:rsidR="00F45173" w:rsidRDefault="00F911ED">
      <w:pPr>
        <w:widowControl w:val="0"/>
        <w:numPr>
          <w:ilvl w:val="0"/>
          <w:numId w:val="3"/>
        </w:numPr>
        <w:tabs>
          <w:tab w:val="clear" w:pos="4330"/>
          <w:tab w:val="num" w:pos="360"/>
          <w:tab w:val="left" w:pos="851"/>
        </w:tabs>
        <w:ind w:left="360" w:firstLine="567"/>
        <w:jc w:val="center"/>
        <w:rPr>
          <w:rFonts w:eastAsia="Calibri"/>
          <w:b/>
          <w:sz w:val="24"/>
          <w:szCs w:val="24"/>
        </w:rPr>
      </w:pPr>
      <w:r>
        <w:rPr>
          <w:rFonts w:eastAsia="Calibri"/>
          <w:b/>
          <w:sz w:val="24"/>
          <w:szCs w:val="24"/>
        </w:rPr>
        <w:t>Форс-мажор</w:t>
      </w:r>
    </w:p>
    <w:p w:rsidR="00F45173" w:rsidRDefault="00F911ED">
      <w:pPr>
        <w:pStyle w:val="a"/>
        <w:tabs>
          <w:tab w:val="clear" w:pos="862"/>
          <w:tab w:val="num" w:pos="0"/>
          <w:tab w:val="left" w:pos="851"/>
        </w:tabs>
        <w:ind w:left="0" w:firstLine="426"/>
      </w:pPr>
      <w:r>
        <w:t>Стороны освобождаются от ответственности, если неисполнение, либо ненадлежащее исполнение принятых на себя обязательств вызвано действиями обстоятельств непреодолимой силы (п. 3 ст. 401 ГК РФ).</w:t>
      </w:r>
    </w:p>
    <w:p w:rsidR="00F45173" w:rsidRDefault="00F911ED">
      <w:pPr>
        <w:pStyle w:val="a"/>
        <w:numPr>
          <w:ilvl w:val="0"/>
          <w:numId w:val="0"/>
        </w:numPr>
        <w:ind w:firstLine="426"/>
      </w:pPr>
      <w:r>
        <w:t>Сторона, ссылающаяся на обстоятельства непреодолимой силы, обязана в течение 5 (пяти) дней с момента возникновения таких обстоятельств,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 подтверждающего возникновение обстоятельств непреодолимой силы, от Торгово-промышленной палаты Российской Федерации или иного компетентного органа. Извещение должно содержать данные о наступлении и о характере (виде) обстоятельств непреодолимой силы, а также, по возможности, оценку их влияния на исполнение Стороной своих обязательств по Договору и на срок исполнения обязательств.</w:t>
      </w:r>
    </w:p>
    <w:p w:rsidR="00F45173" w:rsidRDefault="00F911ED">
      <w:pPr>
        <w:pStyle w:val="11"/>
        <w:numPr>
          <w:ilvl w:val="0"/>
          <w:numId w:val="0"/>
        </w:numPr>
        <w:spacing w:before="0" w:after="0"/>
        <w:ind w:firstLine="426"/>
        <w:jc w:val="both"/>
        <w:rPr>
          <w:rFonts w:eastAsia="Calibri"/>
          <w:b w:val="0"/>
        </w:rPr>
      </w:pPr>
      <w:r>
        <w:rPr>
          <w:rFonts w:eastAsia="Calibri"/>
          <w:b w:val="0"/>
        </w:rPr>
        <w:t>При прекращении действия таких обстоятельств Сторона должна без промедления известить об этом другую Сторону в письменной форме. В этом случае в уведомлении необходимо указать срок, в который она предполагает исполнить обязательства по Договору либо обосновать невозможность их исполнения.</w:t>
      </w:r>
    </w:p>
    <w:p w:rsidR="00F45173" w:rsidRDefault="00F911ED">
      <w:pPr>
        <w:pStyle w:val="a"/>
        <w:tabs>
          <w:tab w:val="num" w:pos="993"/>
        </w:tabs>
        <w:ind w:left="0" w:firstLine="426"/>
      </w:pPr>
      <w:r>
        <w:t>В случаях, предусмотренных в пункте 8.1.  настоящего Договора, срок исполнения Сторонами обязательств по Договору отодвигается соразмерно времени действия обстоятельств непреодолимой силы и времени, необходимого для ликвидации их последствий. Если обстоятельства непреодолимой силы будут действовать более 2 (двух) месяцев, любая из Сторон вправе в одностороннем порядке отказаться от дальнейшего исполнения Договора без возникновения обязательств по возмещению убытков, связанных с прекращением Договора.</w:t>
      </w:r>
    </w:p>
    <w:p w:rsidR="00F45173" w:rsidRDefault="00F911ED">
      <w:pPr>
        <w:pStyle w:val="a"/>
        <w:tabs>
          <w:tab w:val="clear" w:pos="862"/>
          <w:tab w:val="num" w:pos="851"/>
        </w:tabs>
        <w:ind w:left="0" w:firstLine="426"/>
      </w:pPr>
      <w:r>
        <w:t>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w:t>
      </w:r>
    </w:p>
    <w:p w:rsidR="00F45173" w:rsidRDefault="00F911ED">
      <w:pPr>
        <w:pStyle w:val="a"/>
        <w:numPr>
          <w:ilvl w:val="0"/>
          <w:numId w:val="0"/>
        </w:numPr>
        <w:ind w:firstLine="426"/>
      </w:pPr>
      <w:r>
        <w:t>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 непреодолимой силы.</w:t>
      </w:r>
    </w:p>
    <w:p w:rsidR="00F45173" w:rsidRDefault="00F45173">
      <w:pPr>
        <w:pStyle w:val="a"/>
        <w:numPr>
          <w:ilvl w:val="0"/>
          <w:numId w:val="0"/>
        </w:numPr>
        <w:ind w:firstLine="426"/>
      </w:pPr>
    </w:p>
    <w:p w:rsidR="00F45173" w:rsidRDefault="00F911ED">
      <w:pPr>
        <w:widowControl w:val="0"/>
        <w:numPr>
          <w:ilvl w:val="0"/>
          <w:numId w:val="3"/>
        </w:numPr>
        <w:tabs>
          <w:tab w:val="clear" w:pos="4330"/>
          <w:tab w:val="num" w:pos="360"/>
          <w:tab w:val="left" w:pos="851"/>
        </w:tabs>
        <w:ind w:left="360" w:firstLine="567"/>
        <w:jc w:val="center"/>
        <w:rPr>
          <w:rFonts w:eastAsia="Calibri"/>
          <w:b/>
          <w:sz w:val="24"/>
          <w:szCs w:val="24"/>
        </w:rPr>
      </w:pPr>
      <w:r>
        <w:rPr>
          <w:rFonts w:eastAsia="Calibri"/>
          <w:b/>
          <w:sz w:val="24"/>
          <w:szCs w:val="24"/>
        </w:rPr>
        <w:lastRenderedPageBreak/>
        <w:t>Порядок разрешения споров</w:t>
      </w:r>
      <w:r>
        <w:rPr>
          <w:rStyle w:val="afff"/>
          <w:rFonts w:eastAsia="Calibri"/>
          <w:b/>
          <w:sz w:val="24"/>
          <w:szCs w:val="24"/>
        </w:rPr>
        <w:footnoteReference w:id="5"/>
      </w:r>
    </w:p>
    <w:p w:rsidR="00F45173" w:rsidRDefault="00F911ED">
      <w:pPr>
        <w:pStyle w:val="a"/>
        <w:tabs>
          <w:tab w:val="clear" w:pos="862"/>
          <w:tab w:val="num" w:pos="851"/>
        </w:tabs>
        <w:ind w:left="0" w:firstLine="426"/>
      </w:pPr>
      <w:r>
        <w:t>Все споры, разногласия, претензии и требования (далее – Споры), возникающие из настоящего Договора или прямо или косвенно связанные с ним, в том числе касающиеся его заключения, существования, толкования, расторжения, прекращения и действительности, по выбору истца подлежат разрешению в Арбитражном суде города Москвы в соответствии с действующим процессуальным законодательством или в порядке арбитража (третейского разбирательства) в Арбитражном центре при Российском союзе промышленников и предпринимателей (РСПП) (место нахождения - г. Москва) в соответствии с его правилами, действующими на дату начала арбитража.</w:t>
      </w:r>
    </w:p>
    <w:p w:rsidR="00F45173" w:rsidRDefault="00F911ED">
      <w:pPr>
        <w:pStyle w:val="a"/>
        <w:numPr>
          <w:ilvl w:val="0"/>
          <w:numId w:val="0"/>
        </w:numPr>
        <w:ind w:firstLine="426"/>
      </w:pPr>
      <w:r>
        <w:t>Стороны соглашаются, что документы и иные материалы в рамках арбитража могут направляться по следующим адресам электронной почты:</w:t>
      </w:r>
    </w:p>
    <w:p w:rsidR="00F45173" w:rsidRDefault="00F911ED">
      <w:pPr>
        <w:pStyle w:val="a"/>
        <w:numPr>
          <w:ilvl w:val="0"/>
          <w:numId w:val="0"/>
        </w:numPr>
        <w:ind w:left="426"/>
      </w:pPr>
      <w:r>
        <w:t>[наименование Стороны]: [адрес электронной почты]</w:t>
      </w:r>
    </w:p>
    <w:p w:rsidR="00F45173" w:rsidRDefault="00F911ED">
      <w:pPr>
        <w:pStyle w:val="a"/>
        <w:numPr>
          <w:ilvl w:val="0"/>
          <w:numId w:val="0"/>
        </w:numPr>
        <w:ind w:left="426"/>
      </w:pPr>
      <w:r>
        <w:t>[наименование Стороны]: [адрес электронной почты].</w:t>
      </w:r>
    </w:p>
    <w:p w:rsidR="00F45173" w:rsidRDefault="00F911ED">
      <w:pPr>
        <w:pStyle w:val="a"/>
        <w:numPr>
          <w:ilvl w:val="0"/>
          <w:numId w:val="0"/>
        </w:numPr>
        <w:ind w:firstLine="426"/>
      </w:pPr>
      <w:r>
        <w:t>Если Споры передаются на разрешение третейского суда, то вынесенное им решение будет окончательным и обязательным для сторон.</w:t>
      </w:r>
    </w:p>
    <w:p w:rsidR="00F45173" w:rsidRDefault="00F911ED">
      <w:pPr>
        <w:pStyle w:val="a"/>
        <w:numPr>
          <w:ilvl w:val="0"/>
          <w:numId w:val="0"/>
        </w:numPr>
        <w:ind w:firstLine="426"/>
      </w:pPr>
      <w:r>
        <w:t>Заявление о выдаче исполнительного листа на принудительное исполнение решения третейского суда по выбору взыскателя может быть подано в компетентный суд по адресу должника или его имущества, в компетентный суд, на территории которого принято решение третейского суда, либо в компетентный суд по адресу взыскателя.</w:t>
      </w:r>
    </w:p>
    <w:p w:rsidR="00F45173" w:rsidRDefault="00F911ED">
      <w:pPr>
        <w:pStyle w:val="a"/>
        <w:tabs>
          <w:tab w:val="clear" w:pos="862"/>
          <w:tab w:val="num" w:pos="851"/>
        </w:tabs>
        <w:ind w:left="0" w:firstLine="426"/>
      </w:pPr>
      <w:r>
        <w:t>Досудебный порядок урегулирования спора является обязательным. Срок ответа на претензию - 7 календарных дней со дня ее получения. Спор по имущественным требованиям Лицензиата/Сублицензиата может быть передан на разрешение суда по истечении 7 календарных дней с момента направления Лицензиатом/Сублицензиатом претензии (требования) Лицензиару/Лицензиату.</w:t>
      </w:r>
    </w:p>
    <w:p w:rsidR="00F45173" w:rsidRDefault="00F45173">
      <w:pPr>
        <w:pStyle w:val="a"/>
        <w:numPr>
          <w:ilvl w:val="0"/>
          <w:numId w:val="0"/>
        </w:numPr>
        <w:ind w:firstLine="426"/>
      </w:pPr>
    </w:p>
    <w:p w:rsidR="00F45173" w:rsidRDefault="00F911ED">
      <w:pPr>
        <w:pStyle w:val="11"/>
        <w:tabs>
          <w:tab w:val="clear" w:pos="4330"/>
          <w:tab w:val="num" w:pos="567"/>
        </w:tabs>
        <w:spacing w:before="0" w:after="0"/>
        <w:ind w:left="4536" w:hanging="4330"/>
      </w:pPr>
      <w:r>
        <w:t>Условия расторжения или изменения условий Договора</w:t>
      </w:r>
    </w:p>
    <w:p w:rsidR="00F45173" w:rsidRDefault="00F911ED">
      <w:pPr>
        <w:ind w:firstLine="426"/>
        <w:jc w:val="both"/>
        <w:rPr>
          <w:sz w:val="24"/>
          <w:szCs w:val="24"/>
        </w:rPr>
      </w:pPr>
      <w:r>
        <w:rPr>
          <w:rFonts w:eastAsia="Calibri"/>
          <w:sz w:val="24"/>
          <w:szCs w:val="24"/>
        </w:rPr>
        <w:t xml:space="preserve">10.1. </w:t>
      </w:r>
      <w:r>
        <w:rPr>
          <w:sz w:val="24"/>
          <w:szCs w:val="24"/>
        </w:rPr>
        <w:t>Расторжение Договора допускается исключительно по соглашению сторон или по иным основаниям, предусмотренным гражданским законодательством и Договором.</w:t>
      </w:r>
    </w:p>
    <w:p w:rsidR="00F45173" w:rsidRDefault="00F911ED">
      <w:pPr>
        <w:widowControl w:val="0"/>
        <w:ind w:firstLine="426"/>
        <w:jc w:val="both"/>
        <w:rPr>
          <w:sz w:val="24"/>
          <w:szCs w:val="24"/>
        </w:rPr>
      </w:pPr>
      <w:r>
        <w:rPr>
          <w:sz w:val="24"/>
          <w:szCs w:val="24"/>
        </w:rPr>
        <w:t>10.2. Если обстоятельства непреодолимой силы действуют на протяжении 3 (трех) последовательных месяцев и не обнаруживают признаков прекращения, настоящий Договор может быть расторгнут или изменен по соглашению сторон.</w:t>
      </w:r>
    </w:p>
    <w:p w:rsidR="00F45173" w:rsidRDefault="00F911ED">
      <w:pPr>
        <w:ind w:firstLine="426"/>
        <w:jc w:val="both"/>
        <w:rPr>
          <w:sz w:val="24"/>
          <w:szCs w:val="24"/>
        </w:rPr>
      </w:pPr>
      <w:r>
        <w:rPr>
          <w:sz w:val="24"/>
          <w:szCs w:val="24"/>
        </w:rPr>
        <w:t xml:space="preserve">10.3. Стороны согласовали, что помимо оснований, предусмотренных законом или настоящим Договором, Лицензиат/Сублицензиат вправе в любое время в одностороннем внесудебном порядке отказаться от договора в соответствии с положениями статьи 450.1 ГК </w:t>
      </w:r>
      <w:r>
        <w:rPr>
          <w:sz w:val="24"/>
          <w:szCs w:val="24"/>
        </w:rPr>
        <w:lastRenderedPageBreak/>
        <w:t>РФ в случае потери интереса Лицензиата/Сублицензиата в исполнении Договора, в том числе, по обстоятельствам, не зависящим от Лицензиара/Лицензиата, без возмещения Лицензиару/Лицензиату каких либо расходов и компенсаций, если иное не предусмотрено императивной нормой закона. В этом случае Лицензиат/Сублицензиат обязан предупредить Лицензиара/Лицензиата не менее чем за 20 (двадцать) календарных дней до планируемого отказа от Договора.</w:t>
      </w:r>
    </w:p>
    <w:p w:rsidR="00F45173" w:rsidRDefault="00F911ED">
      <w:pPr>
        <w:widowControl w:val="0"/>
        <w:ind w:firstLine="426"/>
        <w:jc w:val="both"/>
        <w:rPr>
          <w:sz w:val="24"/>
          <w:szCs w:val="24"/>
        </w:rPr>
      </w:pPr>
      <w:r>
        <w:rPr>
          <w:sz w:val="24"/>
          <w:szCs w:val="24"/>
        </w:rPr>
        <w:t>Под потерей интереса в настоящем пункте Стороны понимают утрату Лицензиатом/Сублицензиатом необходимости в получении товаров, работ, услуг, в том числе, вследствие отказа третьих лиц от услуг/работ Лицензиата/Сублицензиата (например, отказа от договора технологического присоединения), изменения (отказа в изменении/утверждении) инвестиционной программы Лицензиата/Сублицензиата в установленном законом порядке, действий и решений органов власти или уполномоченных организаций (например, отказ в предоставлении земельного участка, в разрешении на строительство, в утверждении документации), а также вследствие изменения иных обстоятельств, что делает выполнение Договора слишком обременительным либо лишает Лицензиата/Сублицензиата в значительной степени того, на что он рассчитывал при заключении Договора.</w:t>
      </w:r>
    </w:p>
    <w:p w:rsidR="00F45173" w:rsidRDefault="00F911ED">
      <w:pPr>
        <w:pStyle w:val="aff3"/>
        <w:tabs>
          <w:tab w:val="left" w:pos="0"/>
          <w:tab w:val="left" w:pos="567"/>
          <w:tab w:val="left" w:pos="993"/>
          <w:tab w:val="left" w:pos="1843"/>
        </w:tabs>
        <w:spacing w:after="0" w:line="240" w:lineRule="auto"/>
        <w:ind w:left="0" w:firstLine="426"/>
        <w:contextualSpacing w:val="0"/>
        <w:jc w:val="both"/>
        <w:rPr>
          <w:rFonts w:ascii="Times New Roman" w:hAnsi="Times New Roman"/>
          <w:sz w:val="24"/>
          <w:szCs w:val="24"/>
        </w:rPr>
      </w:pPr>
      <w:r>
        <w:rPr>
          <w:rFonts w:ascii="Times New Roman" w:hAnsi="Times New Roman"/>
          <w:sz w:val="24"/>
          <w:szCs w:val="24"/>
        </w:rPr>
        <w:t xml:space="preserve">10.4. В случае неисполнения Лицензиаром/Лицензиатом обязанности, установленной в пункте 2.1. настоящего </w:t>
      </w:r>
      <w:r>
        <w:rPr>
          <w:rFonts w:ascii="Times New Roman" w:eastAsia="Times New Roman" w:hAnsi="Times New Roman"/>
          <w:sz w:val="24"/>
          <w:szCs w:val="24"/>
          <w:lang w:eastAsia="ru-RU"/>
        </w:rPr>
        <w:t>договора, Лицензиат/Сублицензиат вправе в одностороннем</w:t>
      </w:r>
      <w:r>
        <w:rPr>
          <w:rFonts w:ascii="Times New Roman" w:hAnsi="Times New Roman"/>
          <w:sz w:val="24"/>
          <w:szCs w:val="24"/>
        </w:rPr>
        <w:t xml:space="preserve"> порядке отказаться от исполнения настоящего договора, письменно уведомив об этом Лицензиара/Лицензиата. Договор считается расторгнутым по истечении 5 (пяти) календарных дней с момента получения Лицензиаром/Лицензиатом указанного письменного уведомления ПАО «Россети Московский регион».</w:t>
      </w:r>
    </w:p>
    <w:p w:rsidR="00F45173" w:rsidRDefault="00F911ED">
      <w:pPr>
        <w:tabs>
          <w:tab w:val="left" w:pos="0"/>
          <w:tab w:val="left" w:pos="567"/>
          <w:tab w:val="left" w:pos="993"/>
          <w:tab w:val="left" w:pos="1843"/>
        </w:tabs>
        <w:ind w:firstLine="510"/>
        <w:jc w:val="both"/>
        <w:rPr>
          <w:rFonts w:eastAsia="Calibri"/>
          <w:sz w:val="24"/>
          <w:szCs w:val="24"/>
        </w:rPr>
      </w:pPr>
      <w:r>
        <w:rPr>
          <w:sz w:val="24"/>
          <w:szCs w:val="24"/>
        </w:rPr>
        <w:t xml:space="preserve">10.5. Если </w:t>
      </w:r>
      <w:r>
        <w:rPr>
          <w:rFonts w:eastAsia="Calibri"/>
          <w:sz w:val="24"/>
          <w:szCs w:val="24"/>
        </w:rPr>
        <w:t xml:space="preserve">окажется, что какое-либо из заверений и гарантий, данных Лицензиаром/Лицензиатом в настоящем Договоре, не соответствует действительности или Лицензиар/Лицензиат не выполнит/нарушит заверения и/или гарантии, взятые на себя в соответствии с настоящим Договором, Лицензиат/Сублицензиат вправе в одностороннем внесудебном порядке отказаться от Договора без каких-либо выплат и компенсаций Лицензиару/Лицензиату (за исключением оплаты выполненных/поставленных надлежащим образом и принятых Лицензиатом/Сублицензиатом до выявления нарушения услуг/работ/товаров), направив Лицензиару/Лицензиату уведомление о расторжении договора, а также потребовать от Лицензиара/Лицензиата возмещения убытков в полном размере. В этом случае договор считается расторгнуты со дня, следующего за днем получения Лицензиаром/Лицензиатом уведомления, предусмотренного настоящим пунктом Договора. Возмещение убытков в соответствии с настоящим пунктом Договора не освобождает Лицензиара/Лицензиата от ответственности, предусмотренной настоящим Договором за данное нарушение. </w:t>
      </w:r>
    </w:p>
    <w:p w:rsidR="00F45173" w:rsidRDefault="00F911ED">
      <w:pPr>
        <w:pStyle w:val="aff3"/>
        <w:tabs>
          <w:tab w:val="left" w:pos="0"/>
          <w:tab w:val="left" w:pos="567"/>
          <w:tab w:val="left" w:pos="993"/>
          <w:tab w:val="left" w:pos="1843"/>
        </w:tabs>
        <w:spacing w:after="0" w:line="240" w:lineRule="auto"/>
        <w:ind w:left="0" w:firstLine="426"/>
        <w:contextualSpacing w:val="0"/>
        <w:jc w:val="both"/>
        <w:rPr>
          <w:rFonts w:ascii="Times New Roman" w:hAnsi="Times New Roman"/>
          <w:sz w:val="24"/>
          <w:szCs w:val="24"/>
        </w:rPr>
      </w:pPr>
      <w:r>
        <w:rPr>
          <w:rFonts w:ascii="Times New Roman" w:hAnsi="Times New Roman"/>
          <w:sz w:val="24"/>
          <w:szCs w:val="24"/>
        </w:rPr>
        <w:t>Признание недействительным Договора (или его части) не влечет недействительность положения о праве на возмещение убытков, которое рассматривается Сторонами как отдельное соглашение о возмещении убытков в случае невыполнения или ненадлежащего выполнения Лицензиаром/Лицензиатом обязательств, взятых на себя в соответствии с настоящим Договором, что повлекло признание недействительным Договора или его части в судебном порядке.</w:t>
      </w:r>
    </w:p>
    <w:p w:rsidR="00F45173" w:rsidRDefault="00F45173">
      <w:pPr>
        <w:pStyle w:val="aff3"/>
        <w:tabs>
          <w:tab w:val="left" w:pos="0"/>
          <w:tab w:val="left" w:pos="567"/>
          <w:tab w:val="left" w:pos="993"/>
          <w:tab w:val="left" w:pos="1843"/>
        </w:tabs>
        <w:spacing w:after="0" w:line="240" w:lineRule="auto"/>
        <w:ind w:left="0" w:firstLine="426"/>
        <w:contextualSpacing w:val="0"/>
        <w:jc w:val="both"/>
        <w:rPr>
          <w:rFonts w:ascii="Times New Roman" w:hAnsi="Times New Roman"/>
          <w:sz w:val="24"/>
          <w:szCs w:val="24"/>
        </w:rPr>
      </w:pPr>
    </w:p>
    <w:p w:rsidR="00F45173" w:rsidRDefault="00F911ED">
      <w:pPr>
        <w:pStyle w:val="11"/>
        <w:tabs>
          <w:tab w:val="clear" w:pos="4330"/>
          <w:tab w:val="num" w:pos="567"/>
        </w:tabs>
        <w:spacing w:before="0" w:after="0"/>
        <w:ind w:left="0" w:firstLine="0"/>
      </w:pPr>
      <w:r>
        <w:t xml:space="preserve">Особые условия, связанные с использованием результатов интеллектуальной деятельности и/или средств индивидуализации </w:t>
      </w:r>
    </w:p>
    <w:p w:rsidR="00F45173" w:rsidRDefault="00F911ED">
      <w:pPr>
        <w:tabs>
          <w:tab w:val="left" w:pos="0"/>
          <w:tab w:val="left" w:pos="567"/>
          <w:tab w:val="left" w:pos="993"/>
          <w:tab w:val="left" w:pos="1843"/>
        </w:tabs>
        <w:ind w:firstLine="510"/>
        <w:jc w:val="both"/>
        <w:rPr>
          <w:sz w:val="24"/>
          <w:szCs w:val="24"/>
        </w:rPr>
      </w:pPr>
      <w:r>
        <w:rPr>
          <w:sz w:val="24"/>
          <w:szCs w:val="24"/>
        </w:rPr>
        <w:t>11.1. Настоящие Условия распространяются на случаи, связанные с предоставлением Обществу в рамках настоящего Договора результатов интеллектуальной деятельности и (или) средств индивидуализации (далее – РИД), принадлежащих Правообладателям.</w:t>
      </w:r>
    </w:p>
    <w:p w:rsidR="00F45173" w:rsidRDefault="00F911ED">
      <w:pPr>
        <w:tabs>
          <w:tab w:val="left" w:pos="0"/>
          <w:tab w:val="left" w:pos="567"/>
          <w:tab w:val="left" w:pos="993"/>
          <w:tab w:val="left" w:pos="1843"/>
        </w:tabs>
        <w:ind w:firstLine="510"/>
        <w:jc w:val="both"/>
        <w:rPr>
          <w:sz w:val="24"/>
          <w:szCs w:val="24"/>
        </w:rPr>
      </w:pPr>
      <w:r>
        <w:rPr>
          <w:sz w:val="24"/>
          <w:szCs w:val="24"/>
        </w:rPr>
        <w:t xml:space="preserve">11.2. Лицензиар/Лицензиат по настоящему Договору заверяет и гарантирует Лицензиату/Сублицензиату, что на момент заключения настоящего Договора, не принадлежит к Правообладателям, указанным в пункте 1 Указа Президента РФ от 27.05.2022 № 322 «О временном порядке исполнения обязательств перед некоторыми правообладателями» (далее - Указ) с учетом разъяснений Минэкономразвития РФ от </w:t>
      </w:r>
      <w:r>
        <w:rPr>
          <w:sz w:val="24"/>
          <w:szCs w:val="24"/>
        </w:rPr>
        <w:lastRenderedPageBreak/>
        <w:t xml:space="preserve">19.07.2022 № 26614-КМ/Д01и (далее - Разъяснения), а предоставляемые Лицензиаром/Лицензиатом РИД не принадлежат Правообладателям, указанным в </w:t>
      </w:r>
      <w:proofErr w:type="spellStart"/>
      <w:r>
        <w:rPr>
          <w:sz w:val="24"/>
          <w:szCs w:val="24"/>
        </w:rPr>
        <w:t>пп</w:t>
      </w:r>
      <w:proofErr w:type="spellEnd"/>
      <w:r>
        <w:rPr>
          <w:sz w:val="24"/>
          <w:szCs w:val="24"/>
        </w:rPr>
        <w:t>. «б» - «е» п.1 Указа.</w:t>
      </w:r>
    </w:p>
    <w:p w:rsidR="00F45173" w:rsidRDefault="00F911ED">
      <w:pPr>
        <w:tabs>
          <w:tab w:val="left" w:pos="0"/>
          <w:tab w:val="left" w:pos="567"/>
          <w:tab w:val="left" w:pos="993"/>
          <w:tab w:val="left" w:pos="1843"/>
        </w:tabs>
        <w:ind w:firstLine="510"/>
        <w:jc w:val="both"/>
        <w:rPr>
          <w:sz w:val="24"/>
          <w:szCs w:val="24"/>
        </w:rPr>
      </w:pPr>
      <w:r>
        <w:rPr>
          <w:sz w:val="24"/>
          <w:szCs w:val="24"/>
        </w:rPr>
        <w:t xml:space="preserve">Если же Лицензиар/Лицензиат и/или правообладатель относятся к Правообладателям, указанным в п.1 Указа, то Лицензиар/Лицензиат обязан до заключения Договора проинформировать Лицензиата/Сублицензиата об отнесении к таким Правообладателям, со ссылкой на конкретный подпункт п.1 Указа, и дать письменное согласие на расчеты по настоящему Договору с использованием специального расчетного счета типа «О», предоставив Лицензиату/Сублицензиату реквизиты счета (при наличии) либо согласие на его открытие (за исключением случаев, предусмотренных п.12 Разъяснений). </w:t>
      </w:r>
    </w:p>
    <w:p w:rsidR="00F45173" w:rsidRDefault="00F911ED">
      <w:pPr>
        <w:tabs>
          <w:tab w:val="left" w:pos="0"/>
          <w:tab w:val="left" w:pos="567"/>
          <w:tab w:val="left" w:pos="993"/>
          <w:tab w:val="left" w:pos="1843"/>
        </w:tabs>
        <w:ind w:firstLine="510"/>
        <w:jc w:val="both"/>
        <w:rPr>
          <w:sz w:val="24"/>
          <w:szCs w:val="24"/>
        </w:rPr>
      </w:pPr>
      <w:r>
        <w:rPr>
          <w:sz w:val="24"/>
          <w:szCs w:val="24"/>
        </w:rPr>
        <w:t>В дополнение к указанным гарантиям Лицензиар/Лицензиат предоставляет Лицензиату/Сублицензиату информацию о цепочке собственников Правообладателя и/или контролирующих их лиц не позднее дня заключения Договора.</w:t>
      </w:r>
    </w:p>
    <w:p w:rsidR="00F45173" w:rsidRDefault="00F911ED">
      <w:pPr>
        <w:tabs>
          <w:tab w:val="left" w:pos="0"/>
          <w:tab w:val="left" w:pos="567"/>
          <w:tab w:val="left" w:pos="993"/>
          <w:tab w:val="left" w:pos="1843"/>
        </w:tabs>
        <w:ind w:firstLine="510"/>
        <w:jc w:val="both"/>
        <w:rPr>
          <w:sz w:val="24"/>
          <w:szCs w:val="24"/>
        </w:rPr>
      </w:pPr>
      <w:r>
        <w:rPr>
          <w:sz w:val="24"/>
          <w:szCs w:val="24"/>
        </w:rPr>
        <w:t>Под Правообладателями понимаются:</w:t>
      </w:r>
    </w:p>
    <w:p w:rsidR="00F45173" w:rsidRDefault="00F911ED">
      <w:pPr>
        <w:tabs>
          <w:tab w:val="left" w:pos="0"/>
          <w:tab w:val="left" w:pos="567"/>
          <w:tab w:val="left" w:pos="993"/>
          <w:tab w:val="left" w:pos="1843"/>
        </w:tabs>
        <w:ind w:firstLine="510"/>
        <w:jc w:val="both"/>
        <w:rPr>
          <w:sz w:val="24"/>
          <w:szCs w:val="24"/>
        </w:rPr>
      </w:pPr>
      <w:r>
        <w:rPr>
          <w:sz w:val="24"/>
          <w:szCs w:val="24"/>
        </w:rPr>
        <w:t xml:space="preserve">- иностранные правообладатели, указанные п.1 Указа, а также российские правообладатели, указанные в </w:t>
      </w:r>
      <w:proofErr w:type="spellStart"/>
      <w:r>
        <w:rPr>
          <w:sz w:val="24"/>
          <w:szCs w:val="24"/>
        </w:rPr>
        <w:t>пп</w:t>
      </w:r>
      <w:proofErr w:type="spellEnd"/>
      <w:r>
        <w:rPr>
          <w:sz w:val="24"/>
          <w:szCs w:val="24"/>
        </w:rPr>
        <w:t>. «б» - «е» п.1 Указа и</w:t>
      </w:r>
    </w:p>
    <w:p w:rsidR="00F45173" w:rsidRDefault="00F911ED">
      <w:pPr>
        <w:tabs>
          <w:tab w:val="left" w:pos="0"/>
          <w:tab w:val="left" w:pos="567"/>
          <w:tab w:val="left" w:pos="993"/>
          <w:tab w:val="left" w:pos="1843"/>
        </w:tabs>
        <w:ind w:firstLine="510"/>
        <w:jc w:val="both"/>
        <w:rPr>
          <w:sz w:val="24"/>
          <w:szCs w:val="24"/>
        </w:rPr>
      </w:pPr>
      <w:r>
        <w:rPr>
          <w:sz w:val="24"/>
          <w:szCs w:val="24"/>
        </w:rPr>
        <w:t>- владеющие исключительным правом на объекты интеллектуальной собственности в соответствии с п.1 ст. 1229 ГК РФ.</w:t>
      </w:r>
    </w:p>
    <w:p w:rsidR="00F45173" w:rsidRDefault="00F911ED">
      <w:pPr>
        <w:tabs>
          <w:tab w:val="left" w:pos="0"/>
          <w:tab w:val="left" w:pos="567"/>
          <w:tab w:val="left" w:pos="993"/>
          <w:tab w:val="left" w:pos="1843"/>
        </w:tabs>
        <w:ind w:firstLine="510"/>
        <w:jc w:val="both"/>
        <w:rPr>
          <w:sz w:val="24"/>
          <w:szCs w:val="24"/>
        </w:rPr>
      </w:pPr>
      <w:r>
        <w:rPr>
          <w:sz w:val="24"/>
          <w:szCs w:val="24"/>
        </w:rPr>
        <w:t>11.3. В случае нарушения заверений и гарантий, предусмотренных п.2 настоящих Условий, Лицензиат/Сублицензиат вправе в одностороннем внесудебном порядке отказаться от Договора и потребовать от Лицензиара/Лицензиата возмещения в полном объеме всех связанных с этим убытков, в том числе в виде штрафов, наложенных на Лицензиата/Сублицензиата уполномоченными органами и организациями.</w:t>
      </w:r>
    </w:p>
    <w:p w:rsidR="00F45173" w:rsidRDefault="00F911ED">
      <w:pPr>
        <w:tabs>
          <w:tab w:val="left" w:pos="0"/>
          <w:tab w:val="left" w:pos="567"/>
          <w:tab w:val="left" w:pos="993"/>
          <w:tab w:val="left" w:pos="1843"/>
        </w:tabs>
        <w:ind w:firstLine="510"/>
        <w:jc w:val="both"/>
        <w:rPr>
          <w:sz w:val="24"/>
          <w:szCs w:val="24"/>
        </w:rPr>
      </w:pPr>
      <w:r>
        <w:rPr>
          <w:sz w:val="24"/>
          <w:szCs w:val="24"/>
        </w:rPr>
        <w:t>В случае надлежащего исполнения Лицензиаром/Лицензиатом условий Договора Лицензиат/Сублицензиат вправе продолжить его исполнение.</w:t>
      </w:r>
    </w:p>
    <w:p w:rsidR="00F45173" w:rsidRDefault="00F911ED">
      <w:pPr>
        <w:tabs>
          <w:tab w:val="left" w:pos="0"/>
          <w:tab w:val="left" w:pos="567"/>
          <w:tab w:val="left" w:pos="993"/>
          <w:tab w:val="left" w:pos="1843"/>
        </w:tabs>
        <w:ind w:firstLine="510"/>
        <w:jc w:val="both"/>
        <w:rPr>
          <w:sz w:val="24"/>
          <w:szCs w:val="24"/>
        </w:rPr>
      </w:pPr>
      <w:r>
        <w:rPr>
          <w:sz w:val="24"/>
          <w:szCs w:val="24"/>
        </w:rPr>
        <w:t xml:space="preserve">В этом случае оплата вознаграждения, платежей, связанных с осуществлением и защитой исключительных прав, принадлежащих правообладателю, и других платежей, в том числе неустойки (штрафы, пени) и иные финансовые санкции (далее - платежи), производится путем перечисления средств на специальный рублевый счет типа «О», открываемый Лицензиатом/Сублицензиатом в уполномоченном банке на имя правообладателя и предназначенный для проведения расчетов по обязательствам (далее - специальный счет типа «О»), если такой счет на имя Правообладателя не был открыт ранее. </w:t>
      </w:r>
    </w:p>
    <w:p w:rsidR="00F45173" w:rsidRDefault="00F911ED">
      <w:pPr>
        <w:tabs>
          <w:tab w:val="left" w:pos="0"/>
          <w:tab w:val="left" w:pos="567"/>
          <w:tab w:val="left" w:pos="993"/>
          <w:tab w:val="left" w:pos="1843"/>
        </w:tabs>
        <w:ind w:firstLine="510"/>
        <w:jc w:val="both"/>
        <w:rPr>
          <w:sz w:val="24"/>
          <w:szCs w:val="24"/>
        </w:rPr>
      </w:pPr>
      <w:r>
        <w:rPr>
          <w:sz w:val="24"/>
          <w:szCs w:val="24"/>
        </w:rPr>
        <w:t>Действие настоящего пункта распространяется также на случаи, когда Лицензиар/Лицензиат (Правообладатель) стал соответствовать критериям, указанным в п.1 Указа, после заключения Договора.</w:t>
      </w:r>
    </w:p>
    <w:p w:rsidR="00F45173" w:rsidRDefault="00F911ED">
      <w:pPr>
        <w:tabs>
          <w:tab w:val="left" w:pos="0"/>
          <w:tab w:val="left" w:pos="567"/>
          <w:tab w:val="left" w:pos="993"/>
          <w:tab w:val="left" w:pos="1843"/>
        </w:tabs>
        <w:ind w:firstLine="510"/>
        <w:jc w:val="both"/>
        <w:rPr>
          <w:sz w:val="24"/>
          <w:szCs w:val="24"/>
        </w:rPr>
      </w:pPr>
      <w:r>
        <w:rPr>
          <w:sz w:val="24"/>
          <w:szCs w:val="24"/>
        </w:rPr>
        <w:t>11.4. В случае расхождения между настоящими Условиями и условиями Договора применению подлежат настоящие Условия.</w:t>
      </w:r>
    </w:p>
    <w:p w:rsidR="00F45173" w:rsidRDefault="00F45173">
      <w:pPr>
        <w:tabs>
          <w:tab w:val="left" w:pos="0"/>
          <w:tab w:val="left" w:pos="567"/>
          <w:tab w:val="left" w:pos="993"/>
          <w:tab w:val="left" w:pos="1843"/>
        </w:tabs>
        <w:ind w:firstLine="510"/>
        <w:jc w:val="both"/>
        <w:rPr>
          <w:sz w:val="24"/>
          <w:szCs w:val="24"/>
        </w:rPr>
      </w:pPr>
    </w:p>
    <w:p w:rsidR="00F45173" w:rsidRDefault="00F911ED">
      <w:pPr>
        <w:widowControl w:val="0"/>
        <w:numPr>
          <w:ilvl w:val="0"/>
          <w:numId w:val="3"/>
        </w:numPr>
        <w:tabs>
          <w:tab w:val="clear" w:pos="4330"/>
          <w:tab w:val="num" w:pos="360"/>
          <w:tab w:val="left" w:pos="851"/>
        </w:tabs>
        <w:ind w:left="360" w:firstLine="567"/>
        <w:jc w:val="center"/>
        <w:rPr>
          <w:rFonts w:eastAsia="Calibri"/>
          <w:b/>
          <w:sz w:val="24"/>
          <w:szCs w:val="24"/>
        </w:rPr>
      </w:pPr>
      <w:r>
        <w:rPr>
          <w:rFonts w:eastAsia="Calibri"/>
          <w:b/>
          <w:sz w:val="24"/>
          <w:szCs w:val="24"/>
        </w:rPr>
        <w:t>Заключительные положения</w:t>
      </w:r>
    </w:p>
    <w:p w:rsidR="00F45173" w:rsidRDefault="00F911ED">
      <w:pPr>
        <w:pStyle w:val="aff3"/>
        <w:tabs>
          <w:tab w:val="num" w:pos="0"/>
        </w:tabs>
        <w:spacing w:after="0" w:line="240" w:lineRule="auto"/>
        <w:ind w:left="0" w:firstLine="426"/>
        <w:jc w:val="both"/>
        <w:rPr>
          <w:rFonts w:ascii="Times New Roman" w:hAnsi="Times New Roman"/>
          <w:sz w:val="24"/>
          <w:szCs w:val="24"/>
        </w:rPr>
      </w:pPr>
      <w:r>
        <w:rPr>
          <w:rFonts w:ascii="Times New Roman" w:hAnsi="Times New Roman"/>
          <w:sz w:val="24"/>
          <w:szCs w:val="24"/>
        </w:rPr>
        <w:t>12.1 Настоящий Договор вступает в силу с даты его подписания и действует до полного исполнения Сторонами всех обязательств по нему.</w:t>
      </w:r>
    </w:p>
    <w:p w:rsidR="00F45173" w:rsidRDefault="00F911ED">
      <w:pPr>
        <w:pStyle w:val="aff3"/>
        <w:tabs>
          <w:tab w:val="num" w:pos="0"/>
        </w:tabs>
        <w:spacing w:after="0" w:line="240" w:lineRule="auto"/>
        <w:ind w:left="0" w:firstLine="426"/>
        <w:jc w:val="both"/>
        <w:rPr>
          <w:rFonts w:ascii="Times New Roman" w:hAnsi="Times New Roman"/>
          <w:sz w:val="24"/>
          <w:szCs w:val="24"/>
        </w:rPr>
      </w:pPr>
      <w:r>
        <w:rPr>
          <w:rFonts w:ascii="Times New Roman" w:hAnsi="Times New Roman"/>
          <w:sz w:val="24"/>
          <w:szCs w:val="24"/>
        </w:rPr>
        <w:t>12.2. Настоящий Договор со всеми его дополнительными соглашениями и приложениями представляет собой единое соглашение между Лицензиаром/Лицензиатом и Лицензиатом/Сублицензиатом в отношении предмета Договора и заменяет собой всю переписку, переговоры и соглашения (как письменные, так и устные) сторон по этому предмету, имевшие место до дня подписания Договора.</w:t>
      </w:r>
    </w:p>
    <w:p w:rsidR="00F45173" w:rsidRDefault="00F911ED">
      <w:pPr>
        <w:tabs>
          <w:tab w:val="num" w:pos="0"/>
        </w:tabs>
        <w:ind w:firstLine="426"/>
        <w:jc w:val="both"/>
        <w:rPr>
          <w:sz w:val="24"/>
          <w:szCs w:val="24"/>
        </w:rPr>
      </w:pPr>
      <w:r>
        <w:rPr>
          <w:sz w:val="24"/>
          <w:szCs w:val="24"/>
        </w:rPr>
        <w:t>12.3. Любые изменения, дополнения и приложения к настоящему Договору действительны при условии, если они совершены в письменной форме и подписаны уполномоченными представителями обеих Сторон.</w:t>
      </w:r>
    </w:p>
    <w:p w:rsidR="00F45173" w:rsidRDefault="00F911ED">
      <w:pPr>
        <w:tabs>
          <w:tab w:val="num" w:pos="0"/>
        </w:tabs>
        <w:ind w:firstLine="426"/>
        <w:jc w:val="both"/>
        <w:rPr>
          <w:sz w:val="24"/>
          <w:szCs w:val="24"/>
        </w:rPr>
      </w:pPr>
      <w:r>
        <w:rPr>
          <w:sz w:val="24"/>
          <w:szCs w:val="24"/>
        </w:rPr>
        <w:t>12.4. Стороны обязаны письменно уведомлять друг друга об изменении реквизитов, места нахождения, почтового адреса, номеров телефонов в течение 3 (трех) рабочих дней с даты таких изменений.</w:t>
      </w:r>
    </w:p>
    <w:p w:rsidR="00F45173" w:rsidRDefault="00F911ED">
      <w:pPr>
        <w:tabs>
          <w:tab w:val="num" w:pos="0"/>
        </w:tabs>
        <w:ind w:firstLine="426"/>
        <w:jc w:val="both"/>
        <w:rPr>
          <w:sz w:val="24"/>
          <w:szCs w:val="24"/>
        </w:rPr>
      </w:pPr>
      <w:r>
        <w:rPr>
          <w:sz w:val="24"/>
          <w:szCs w:val="24"/>
        </w:rPr>
        <w:lastRenderedPageBreak/>
        <w:t>12.5. При заключении,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Российской Федерации.</w:t>
      </w:r>
    </w:p>
    <w:p w:rsidR="00F45173" w:rsidRDefault="00F911ED">
      <w:pPr>
        <w:tabs>
          <w:tab w:val="num" w:pos="0"/>
        </w:tabs>
        <w:ind w:firstLine="426"/>
        <w:jc w:val="both"/>
        <w:rPr>
          <w:sz w:val="24"/>
          <w:szCs w:val="24"/>
        </w:rPr>
      </w:pPr>
      <w:r>
        <w:rPr>
          <w:sz w:val="24"/>
          <w:szCs w:val="24"/>
        </w:rPr>
        <w:t>12.6. Вопросы, не урегулированные настоящим Договором, регламентируются нормами законодательства Российской Федерации.</w:t>
      </w:r>
    </w:p>
    <w:p w:rsidR="00F45173" w:rsidRDefault="00F911ED">
      <w:pPr>
        <w:tabs>
          <w:tab w:val="num" w:pos="0"/>
        </w:tabs>
        <w:ind w:firstLine="426"/>
        <w:jc w:val="both"/>
        <w:rPr>
          <w:sz w:val="24"/>
          <w:szCs w:val="24"/>
        </w:rPr>
      </w:pPr>
      <w:r>
        <w:rPr>
          <w:sz w:val="24"/>
          <w:szCs w:val="24"/>
        </w:rPr>
        <w:t>12.7. Все указанные в настоящем Договоре приложения являются его неотъемлемой частью.</w:t>
      </w:r>
    </w:p>
    <w:p w:rsidR="00F45173" w:rsidRDefault="00F911ED">
      <w:pPr>
        <w:pStyle w:val="aff3"/>
        <w:tabs>
          <w:tab w:val="num" w:pos="0"/>
        </w:tabs>
        <w:spacing w:after="0" w:line="240" w:lineRule="auto"/>
        <w:ind w:left="0" w:firstLine="426"/>
        <w:jc w:val="both"/>
        <w:rPr>
          <w:rFonts w:ascii="Times New Roman" w:hAnsi="Times New Roman"/>
          <w:sz w:val="24"/>
          <w:szCs w:val="24"/>
        </w:rPr>
      </w:pPr>
      <w:r>
        <w:rPr>
          <w:rFonts w:ascii="Times New Roman" w:hAnsi="Times New Roman"/>
          <w:sz w:val="24"/>
          <w:szCs w:val="24"/>
        </w:rPr>
        <w:t>12.8. Настоящий Договор составлен на русском языке в 2 (двух) экземплярах, имеющих равную юридическую силу по одному для каждой из Сторон.</w:t>
      </w:r>
    </w:p>
    <w:p w:rsidR="00F45173" w:rsidRDefault="00F911ED">
      <w:pPr>
        <w:widowControl w:val="0"/>
        <w:tabs>
          <w:tab w:val="num" w:pos="0"/>
          <w:tab w:val="left" w:pos="1080"/>
          <w:tab w:val="left" w:pos="1260"/>
        </w:tabs>
        <w:ind w:firstLine="426"/>
        <w:jc w:val="both"/>
        <w:rPr>
          <w:rFonts w:eastAsia="Calibri"/>
          <w:sz w:val="24"/>
          <w:szCs w:val="24"/>
        </w:rPr>
      </w:pPr>
      <w:r>
        <w:rPr>
          <w:spacing w:val="3"/>
          <w:sz w:val="24"/>
          <w:szCs w:val="24"/>
        </w:rPr>
        <w:t>12.9. Передача и использование Сторонами по настоящему Договору информации, составляющей коммерческую тайну, осуществляется на основании соглашения о конфиденциальности, заключаемого Сторонами по типовой форме, утвержденной в ПАО «Россети Московский регион»</w:t>
      </w:r>
      <w:r>
        <w:rPr>
          <w:sz w:val="24"/>
          <w:szCs w:val="24"/>
        </w:rPr>
        <w:t>.</w:t>
      </w:r>
    </w:p>
    <w:p w:rsidR="00F45173" w:rsidRDefault="00F911ED">
      <w:pPr>
        <w:widowControl w:val="0"/>
        <w:tabs>
          <w:tab w:val="num" w:pos="0"/>
          <w:tab w:val="left" w:pos="900"/>
          <w:tab w:val="left" w:pos="1080"/>
        </w:tabs>
        <w:ind w:firstLine="426"/>
        <w:jc w:val="both"/>
        <w:rPr>
          <w:spacing w:val="3"/>
          <w:sz w:val="24"/>
          <w:szCs w:val="24"/>
        </w:rPr>
      </w:pPr>
      <w:r>
        <w:rPr>
          <w:sz w:val="24"/>
          <w:szCs w:val="24"/>
        </w:rPr>
        <w:t xml:space="preserve">12.10. </w:t>
      </w:r>
      <w:r>
        <w:rPr>
          <w:spacing w:val="3"/>
          <w:sz w:val="24"/>
          <w:szCs w:val="24"/>
        </w:rPr>
        <w:t>Все документы, корреспонденция и переписка, а также вся прочая документация, которая должна быть подготовлена и представлена по настоящему Договору, ведутся на русском языке, и настоящий Договор толкуется в соответствии с нормами этого языка.</w:t>
      </w:r>
    </w:p>
    <w:p w:rsidR="00F45173" w:rsidRDefault="00F911ED">
      <w:pPr>
        <w:widowControl w:val="0"/>
        <w:tabs>
          <w:tab w:val="num" w:pos="0"/>
          <w:tab w:val="left" w:pos="1080"/>
          <w:tab w:val="left" w:pos="1260"/>
        </w:tabs>
        <w:ind w:firstLine="426"/>
        <w:jc w:val="both"/>
        <w:rPr>
          <w:rFonts w:eastAsia="Calibri"/>
          <w:sz w:val="24"/>
          <w:szCs w:val="24"/>
        </w:rPr>
      </w:pPr>
      <w:r>
        <w:rPr>
          <w:spacing w:val="3"/>
          <w:sz w:val="24"/>
          <w:szCs w:val="24"/>
        </w:rPr>
        <w:t>12.11. Настоящий Договор в соответствии со ст. 431 ГК РФ подлежит толкованию с учетом буквального значения содержащихся</w:t>
      </w:r>
      <w:r>
        <w:rPr>
          <w:rFonts w:eastAsia="Calibri"/>
          <w:sz w:val="24"/>
          <w:szCs w:val="24"/>
        </w:rPr>
        <w:t xml:space="preserve"> в нем слов и выражений</w:t>
      </w:r>
    </w:p>
    <w:p w:rsidR="00F45173" w:rsidRDefault="00F911ED">
      <w:pPr>
        <w:pStyle w:val="aff3"/>
        <w:widowControl w:val="0"/>
        <w:tabs>
          <w:tab w:val="num" w:pos="0"/>
          <w:tab w:val="left" w:pos="1080"/>
          <w:tab w:val="left" w:pos="1260"/>
        </w:tabs>
        <w:spacing w:after="0" w:line="240" w:lineRule="auto"/>
        <w:ind w:left="0" w:firstLine="426"/>
        <w:jc w:val="both"/>
        <w:rPr>
          <w:rFonts w:ascii="Times New Roman" w:hAnsi="Times New Roman"/>
          <w:sz w:val="24"/>
          <w:szCs w:val="24"/>
          <w:lang w:eastAsia="ru-RU"/>
        </w:rPr>
      </w:pPr>
      <w:r>
        <w:rPr>
          <w:rFonts w:ascii="Times New Roman" w:hAnsi="Times New Roman"/>
          <w:sz w:val="24"/>
          <w:szCs w:val="24"/>
          <w:lang w:eastAsia="ru-RU"/>
        </w:rPr>
        <w:t>12.12. Передача и использование Сторонами по настоящему Договору информации, составляющей коммерческую тайну, осуществляется на основании соглашения о конфиденциальности, заключаемого Сторонами по типовой форме, утвержденной в ПАО «Россети Московский регион».</w:t>
      </w:r>
    </w:p>
    <w:p w:rsidR="00F45173" w:rsidRDefault="00F911ED">
      <w:pPr>
        <w:widowControl w:val="0"/>
        <w:tabs>
          <w:tab w:val="left" w:pos="1134"/>
        </w:tabs>
        <w:ind w:left="426"/>
        <w:jc w:val="both"/>
        <w:rPr>
          <w:rFonts w:eastAsia="Calibri"/>
          <w:sz w:val="24"/>
          <w:szCs w:val="24"/>
        </w:rPr>
      </w:pPr>
      <w:r>
        <w:rPr>
          <w:rFonts w:eastAsia="Calibri"/>
          <w:sz w:val="24"/>
          <w:szCs w:val="24"/>
        </w:rPr>
        <w:t>12.13.  Приложения к Договору:</w:t>
      </w:r>
    </w:p>
    <w:p w:rsidR="00F45173" w:rsidRDefault="00F911ED">
      <w:pPr>
        <w:widowControl w:val="0"/>
        <w:rPr>
          <w:rFonts w:eastAsia="Calibri"/>
          <w:sz w:val="24"/>
          <w:szCs w:val="24"/>
        </w:rPr>
      </w:pPr>
      <w:r>
        <w:rPr>
          <w:rFonts w:eastAsia="Calibri"/>
          <w:sz w:val="24"/>
          <w:szCs w:val="24"/>
        </w:rPr>
        <w:t>Приложение №1 –  Техническое задание;</w:t>
      </w:r>
    </w:p>
    <w:p w:rsidR="00F45173" w:rsidRDefault="00F911ED">
      <w:pPr>
        <w:widowControl w:val="0"/>
        <w:rPr>
          <w:rFonts w:eastAsia="Calibri"/>
          <w:sz w:val="24"/>
          <w:szCs w:val="24"/>
        </w:rPr>
      </w:pPr>
      <w:r>
        <w:rPr>
          <w:rFonts w:eastAsia="Calibri"/>
          <w:sz w:val="24"/>
          <w:szCs w:val="24"/>
        </w:rPr>
        <w:t>Приложение №2 –  Спецификация;</w:t>
      </w:r>
    </w:p>
    <w:p w:rsidR="00F45173" w:rsidRDefault="00F911ED">
      <w:pPr>
        <w:widowControl w:val="0"/>
        <w:rPr>
          <w:rFonts w:eastAsia="Calibri"/>
          <w:sz w:val="24"/>
          <w:szCs w:val="24"/>
        </w:rPr>
      </w:pPr>
      <w:r>
        <w:rPr>
          <w:rFonts w:eastAsia="Calibri"/>
          <w:sz w:val="24"/>
          <w:szCs w:val="24"/>
        </w:rPr>
        <w:t>Приложение №3 –  Форма акта приема передачи;</w:t>
      </w:r>
    </w:p>
    <w:p w:rsidR="00F45173" w:rsidRDefault="00F911ED">
      <w:pPr>
        <w:widowControl w:val="0"/>
        <w:rPr>
          <w:rFonts w:eastAsia="Calibri"/>
          <w:sz w:val="24"/>
          <w:szCs w:val="24"/>
        </w:rPr>
      </w:pPr>
      <w:r>
        <w:rPr>
          <w:rFonts w:eastAsia="Calibri"/>
          <w:sz w:val="24"/>
          <w:szCs w:val="24"/>
        </w:rPr>
        <w:t xml:space="preserve">Приложение №4 –  Справка о цепочке собственников Лицензиара/Лицензиата, включая бенефициаров (в том числе конечных); </w:t>
      </w:r>
    </w:p>
    <w:p w:rsidR="00F45173" w:rsidRDefault="00F911ED">
      <w:pPr>
        <w:widowControl w:val="0"/>
        <w:rPr>
          <w:rFonts w:eastAsia="Calibri"/>
          <w:sz w:val="24"/>
          <w:szCs w:val="24"/>
        </w:rPr>
      </w:pPr>
      <w:r>
        <w:rPr>
          <w:rFonts w:eastAsia="Calibri"/>
          <w:sz w:val="24"/>
          <w:szCs w:val="24"/>
        </w:rPr>
        <w:t>Приложение №5 –  Согласие н</w:t>
      </w:r>
      <w:r w:rsidR="000F43C2">
        <w:rPr>
          <w:rFonts w:eastAsia="Calibri"/>
          <w:sz w:val="24"/>
          <w:szCs w:val="24"/>
        </w:rPr>
        <w:t>а обработку персональных данных.</w:t>
      </w:r>
    </w:p>
    <w:p w:rsidR="00F45173" w:rsidRDefault="00F45173">
      <w:pPr>
        <w:widowControl w:val="0"/>
        <w:rPr>
          <w:rFonts w:eastAsia="Calibri"/>
          <w:sz w:val="24"/>
          <w:szCs w:val="24"/>
        </w:rPr>
      </w:pPr>
    </w:p>
    <w:p w:rsidR="00F45173" w:rsidRDefault="00F911ED">
      <w:pPr>
        <w:widowControl w:val="0"/>
        <w:numPr>
          <w:ilvl w:val="0"/>
          <w:numId w:val="3"/>
        </w:numPr>
        <w:tabs>
          <w:tab w:val="clear" w:pos="4330"/>
          <w:tab w:val="num" w:pos="360"/>
          <w:tab w:val="left" w:pos="851"/>
        </w:tabs>
        <w:ind w:left="360" w:firstLine="567"/>
        <w:jc w:val="center"/>
        <w:rPr>
          <w:rFonts w:eastAsia="Calibri"/>
          <w:b/>
          <w:sz w:val="24"/>
          <w:szCs w:val="24"/>
        </w:rPr>
      </w:pPr>
      <w:r>
        <w:rPr>
          <w:rFonts w:eastAsia="Calibri"/>
          <w:b/>
          <w:sz w:val="24"/>
          <w:szCs w:val="24"/>
        </w:rPr>
        <w:t>Реквизиты и подписи сторон</w:t>
      </w:r>
    </w:p>
    <w:p w:rsidR="00F45173" w:rsidRDefault="00F45173">
      <w:pPr>
        <w:widowControl w:val="0"/>
        <w:tabs>
          <w:tab w:val="left" w:pos="851"/>
        </w:tabs>
        <w:ind w:left="927"/>
        <w:rPr>
          <w:rFonts w:eastAsia="Calibri"/>
          <w:b/>
          <w:sz w:val="24"/>
          <w:szCs w:val="24"/>
        </w:rPr>
      </w:pPr>
    </w:p>
    <w:tbl>
      <w:tblPr>
        <w:tblW w:w="10159"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2"/>
        <w:gridCol w:w="4837"/>
      </w:tblGrid>
      <w:tr w:rsidR="00F45173">
        <w:trPr>
          <w:trHeight w:val="5540"/>
        </w:trPr>
        <w:tc>
          <w:tcPr>
            <w:tcW w:w="5322" w:type="dxa"/>
            <w:tcBorders>
              <w:top w:val="none" w:sz="4" w:space="0" w:color="000000"/>
              <w:left w:val="none" w:sz="4" w:space="0" w:color="000000"/>
              <w:bottom w:val="none" w:sz="4" w:space="0" w:color="000000"/>
              <w:right w:val="none" w:sz="4" w:space="0" w:color="000000"/>
            </w:tcBorders>
          </w:tcPr>
          <w:p w:rsidR="00F45173" w:rsidRDefault="00F911ED">
            <w:pPr>
              <w:widowControl w:val="0"/>
              <w:ind w:right="317"/>
              <w:rPr>
                <w:rFonts w:eastAsia="Calibri"/>
                <w:sz w:val="24"/>
                <w:szCs w:val="24"/>
              </w:rPr>
            </w:pPr>
            <w:r>
              <w:rPr>
                <w:rFonts w:eastAsia="Calibri"/>
                <w:sz w:val="24"/>
                <w:szCs w:val="24"/>
              </w:rPr>
              <w:t>ЛИЦЕНЗИАТ/СУБЛИЦЕНЗИАТ</w:t>
            </w:r>
          </w:p>
          <w:p w:rsidR="00F45173" w:rsidRDefault="00F911ED">
            <w:pPr>
              <w:keepNext/>
              <w:widowControl w:val="0"/>
              <w:rPr>
                <w:rFonts w:eastAsia="Calibri"/>
                <w:b/>
                <w:sz w:val="24"/>
                <w:szCs w:val="24"/>
              </w:rPr>
            </w:pPr>
            <w:r>
              <w:rPr>
                <w:rFonts w:eastAsia="Calibri"/>
                <w:b/>
                <w:sz w:val="24"/>
                <w:szCs w:val="24"/>
              </w:rPr>
              <w:t>Публичное акционерное общество «Россети Московский регион» (ПАО «Россети Московский регион»)</w:t>
            </w:r>
          </w:p>
          <w:p w:rsidR="00F45173" w:rsidRDefault="00F911ED">
            <w:pPr>
              <w:keepNext/>
              <w:widowControl w:val="0"/>
              <w:rPr>
                <w:rFonts w:eastAsia="Calibri"/>
                <w:sz w:val="24"/>
                <w:szCs w:val="24"/>
              </w:rPr>
            </w:pPr>
            <w:r>
              <w:rPr>
                <w:rFonts w:eastAsia="Calibri"/>
                <w:sz w:val="24"/>
                <w:szCs w:val="24"/>
              </w:rPr>
              <w:t xml:space="preserve">Место нахождения: 115114, г. Москва,  </w:t>
            </w:r>
          </w:p>
          <w:p w:rsidR="00F45173" w:rsidRDefault="00F911ED">
            <w:pPr>
              <w:keepNext/>
              <w:widowControl w:val="0"/>
              <w:rPr>
                <w:rFonts w:eastAsia="Calibri"/>
                <w:sz w:val="24"/>
                <w:szCs w:val="24"/>
              </w:rPr>
            </w:pPr>
            <w:r>
              <w:rPr>
                <w:rFonts w:eastAsia="Calibri"/>
                <w:sz w:val="24"/>
                <w:szCs w:val="24"/>
              </w:rPr>
              <w:t>2-й Павелецкий проезд, д.3, стр. 2</w:t>
            </w:r>
          </w:p>
          <w:p w:rsidR="00F45173" w:rsidRDefault="00F911ED">
            <w:pPr>
              <w:keepNext/>
              <w:widowControl w:val="0"/>
              <w:rPr>
                <w:rFonts w:eastAsia="Calibri"/>
                <w:sz w:val="24"/>
                <w:szCs w:val="24"/>
              </w:rPr>
            </w:pPr>
            <w:r>
              <w:rPr>
                <w:rFonts w:eastAsia="Calibri"/>
                <w:sz w:val="24"/>
                <w:szCs w:val="24"/>
              </w:rPr>
              <w:t xml:space="preserve">Почтовый адрес: 115114, г. Москва,  </w:t>
            </w:r>
          </w:p>
          <w:p w:rsidR="00F45173" w:rsidRDefault="00F911ED">
            <w:pPr>
              <w:keepNext/>
              <w:widowControl w:val="0"/>
              <w:rPr>
                <w:rFonts w:eastAsia="Calibri"/>
                <w:sz w:val="24"/>
                <w:szCs w:val="24"/>
              </w:rPr>
            </w:pPr>
            <w:r>
              <w:rPr>
                <w:rFonts w:eastAsia="Calibri"/>
                <w:sz w:val="24"/>
                <w:szCs w:val="24"/>
              </w:rPr>
              <w:t>2-й Павелецкий проезд, д.3, стр. 2</w:t>
            </w:r>
          </w:p>
          <w:p w:rsidR="00F45173" w:rsidRDefault="00F911ED">
            <w:pPr>
              <w:keepNext/>
              <w:widowControl w:val="0"/>
              <w:rPr>
                <w:rFonts w:eastAsia="Calibri"/>
                <w:sz w:val="24"/>
                <w:szCs w:val="24"/>
              </w:rPr>
            </w:pPr>
            <w:r>
              <w:rPr>
                <w:rFonts w:eastAsia="Calibri"/>
                <w:sz w:val="24"/>
                <w:szCs w:val="24"/>
              </w:rPr>
              <w:t xml:space="preserve">ИНН 5036065113,  </w:t>
            </w:r>
          </w:p>
          <w:p w:rsidR="00F45173" w:rsidRDefault="00F911ED">
            <w:pPr>
              <w:keepNext/>
              <w:widowControl w:val="0"/>
              <w:rPr>
                <w:rFonts w:eastAsia="Calibri"/>
                <w:sz w:val="24"/>
                <w:szCs w:val="24"/>
              </w:rPr>
            </w:pPr>
            <w:r>
              <w:rPr>
                <w:rFonts w:eastAsia="Calibri"/>
                <w:sz w:val="24"/>
                <w:szCs w:val="24"/>
              </w:rPr>
              <w:t>КПП 997650001</w:t>
            </w:r>
          </w:p>
          <w:p w:rsidR="00F45173" w:rsidRDefault="00F911ED">
            <w:pPr>
              <w:keepNext/>
              <w:widowControl w:val="0"/>
              <w:rPr>
                <w:rFonts w:eastAsia="Calibri"/>
                <w:sz w:val="24"/>
                <w:szCs w:val="24"/>
              </w:rPr>
            </w:pPr>
            <w:r>
              <w:rPr>
                <w:rFonts w:eastAsia="Calibri"/>
                <w:sz w:val="24"/>
                <w:szCs w:val="24"/>
              </w:rPr>
              <w:t xml:space="preserve">ОГРН 1057746555811 </w:t>
            </w:r>
          </w:p>
          <w:p w:rsidR="00F45173" w:rsidRDefault="00F911ED">
            <w:pPr>
              <w:keepNext/>
              <w:widowControl w:val="0"/>
              <w:rPr>
                <w:rFonts w:eastAsia="Calibri"/>
                <w:sz w:val="24"/>
                <w:szCs w:val="24"/>
              </w:rPr>
            </w:pPr>
            <w:r>
              <w:rPr>
                <w:rFonts w:eastAsia="Calibri"/>
                <w:sz w:val="24"/>
                <w:szCs w:val="24"/>
              </w:rPr>
              <w:t>Расчетный с</w:t>
            </w:r>
            <w:r w:rsidR="002366FE">
              <w:rPr>
                <w:rFonts w:eastAsia="Calibri"/>
                <w:sz w:val="24"/>
                <w:szCs w:val="24"/>
              </w:rPr>
              <w:t xml:space="preserve">чет 40702810538260019960 в ПАО </w:t>
            </w:r>
            <w:r>
              <w:rPr>
                <w:rFonts w:eastAsia="Calibri"/>
                <w:sz w:val="24"/>
                <w:szCs w:val="24"/>
              </w:rPr>
              <w:t>Сбербанк г. Москва</w:t>
            </w:r>
          </w:p>
          <w:p w:rsidR="00F45173" w:rsidRDefault="00F911ED">
            <w:pPr>
              <w:keepNext/>
              <w:widowControl w:val="0"/>
              <w:rPr>
                <w:rFonts w:eastAsia="Calibri"/>
                <w:sz w:val="24"/>
                <w:szCs w:val="24"/>
              </w:rPr>
            </w:pPr>
            <w:r>
              <w:rPr>
                <w:rFonts w:eastAsia="Calibri"/>
                <w:sz w:val="24"/>
                <w:szCs w:val="24"/>
              </w:rPr>
              <w:t>Корреспондентский счет 30101810400000000225</w:t>
            </w:r>
          </w:p>
          <w:p w:rsidR="00F45173" w:rsidRDefault="00F911ED">
            <w:pPr>
              <w:keepNext/>
              <w:widowControl w:val="0"/>
              <w:ind w:right="317"/>
              <w:rPr>
                <w:rFonts w:eastAsia="Calibri"/>
                <w:sz w:val="24"/>
                <w:szCs w:val="24"/>
              </w:rPr>
            </w:pPr>
            <w:r>
              <w:rPr>
                <w:rFonts w:eastAsia="Calibri"/>
                <w:sz w:val="24"/>
                <w:szCs w:val="24"/>
              </w:rPr>
              <w:t>БИК 044525225</w:t>
            </w:r>
          </w:p>
          <w:p w:rsidR="00F45173" w:rsidRDefault="00F45173">
            <w:pPr>
              <w:keepNext/>
              <w:widowControl w:val="0"/>
              <w:ind w:right="317"/>
              <w:rPr>
                <w:rFonts w:eastAsia="Calibri"/>
                <w:sz w:val="24"/>
                <w:szCs w:val="24"/>
              </w:rPr>
            </w:pPr>
          </w:p>
          <w:p w:rsidR="00F45173" w:rsidRDefault="00F45173">
            <w:pPr>
              <w:keepNext/>
              <w:widowControl w:val="0"/>
              <w:ind w:right="317"/>
              <w:rPr>
                <w:rFonts w:eastAsia="Calibri"/>
                <w:sz w:val="24"/>
                <w:szCs w:val="24"/>
              </w:rPr>
            </w:pPr>
          </w:p>
          <w:p w:rsidR="00F45173" w:rsidRDefault="00F911ED">
            <w:pPr>
              <w:keepNext/>
              <w:widowControl w:val="0"/>
              <w:ind w:right="317"/>
              <w:rPr>
                <w:rFonts w:eastAsia="Calibri"/>
                <w:sz w:val="24"/>
                <w:szCs w:val="24"/>
              </w:rPr>
            </w:pPr>
            <w:r>
              <w:rPr>
                <w:rFonts w:eastAsia="Calibri"/>
                <w:sz w:val="24"/>
                <w:szCs w:val="24"/>
              </w:rPr>
              <w:t>______________________/ФИО/</w:t>
            </w:r>
          </w:p>
          <w:p w:rsidR="00F45173" w:rsidRDefault="00F911ED">
            <w:pPr>
              <w:keepNext/>
              <w:widowControl w:val="0"/>
              <w:suppressLineNumbers/>
              <w:ind w:right="317"/>
              <w:rPr>
                <w:rFonts w:eastAsia="Calibri"/>
                <w:sz w:val="24"/>
                <w:szCs w:val="24"/>
              </w:rPr>
            </w:pPr>
            <w:r>
              <w:rPr>
                <w:rFonts w:eastAsia="Calibri"/>
                <w:sz w:val="24"/>
                <w:szCs w:val="24"/>
              </w:rPr>
              <w:t>"_______" _________ 20__ г.</w:t>
            </w:r>
          </w:p>
          <w:p w:rsidR="00F45173" w:rsidRDefault="00F911ED">
            <w:pPr>
              <w:widowControl w:val="0"/>
              <w:suppressLineNumbers/>
              <w:tabs>
                <w:tab w:val="num" w:pos="2705"/>
              </w:tabs>
              <w:ind w:left="2345" w:hanging="360"/>
              <w:jc w:val="both"/>
              <w:outlineLvl w:val="0"/>
              <w:rPr>
                <w:rFonts w:eastAsia="Calibri"/>
                <w:i/>
                <w:sz w:val="24"/>
                <w:szCs w:val="24"/>
              </w:rPr>
            </w:pPr>
            <w:r>
              <w:rPr>
                <w:rFonts w:eastAsia="Calibri"/>
                <w:i/>
                <w:sz w:val="24"/>
                <w:szCs w:val="24"/>
              </w:rPr>
              <w:t>М.П.</w:t>
            </w:r>
          </w:p>
        </w:tc>
        <w:tc>
          <w:tcPr>
            <w:tcW w:w="4837" w:type="dxa"/>
            <w:tcBorders>
              <w:top w:val="none" w:sz="4" w:space="0" w:color="000000"/>
              <w:left w:val="none" w:sz="4" w:space="0" w:color="000000"/>
              <w:bottom w:val="none" w:sz="4" w:space="0" w:color="000000"/>
              <w:right w:val="none" w:sz="4" w:space="0" w:color="000000"/>
            </w:tcBorders>
          </w:tcPr>
          <w:p w:rsidR="00F45173" w:rsidRDefault="00F911ED">
            <w:pPr>
              <w:widowControl w:val="0"/>
              <w:jc w:val="both"/>
              <w:rPr>
                <w:rFonts w:eastAsia="Calibri"/>
                <w:sz w:val="24"/>
                <w:szCs w:val="24"/>
              </w:rPr>
            </w:pPr>
            <w:r>
              <w:rPr>
                <w:rFonts w:eastAsia="Calibri"/>
                <w:sz w:val="24"/>
                <w:szCs w:val="24"/>
              </w:rPr>
              <w:t>ЛИЦЕНЗИАР/ЛИЦЕНЗИАТ</w:t>
            </w:r>
          </w:p>
          <w:p w:rsidR="00F45173" w:rsidRDefault="00F45173">
            <w:pPr>
              <w:widowControl w:val="0"/>
              <w:rPr>
                <w:rFonts w:eastAsia="Calibri"/>
                <w:sz w:val="24"/>
                <w:szCs w:val="24"/>
              </w:rPr>
            </w:pPr>
          </w:p>
          <w:p w:rsidR="00F45173" w:rsidRDefault="00F911ED">
            <w:pPr>
              <w:widowControl w:val="0"/>
              <w:ind w:right="317"/>
              <w:rPr>
                <w:rFonts w:eastAsia="Calibri"/>
                <w:sz w:val="24"/>
                <w:szCs w:val="24"/>
              </w:rPr>
            </w:pPr>
            <w:r>
              <w:rPr>
                <w:rFonts w:eastAsia="Calibri"/>
                <w:sz w:val="24"/>
                <w:szCs w:val="24"/>
              </w:rPr>
              <w:t>Полное наименование:</w:t>
            </w:r>
          </w:p>
          <w:p w:rsidR="00F45173" w:rsidRDefault="00F911ED">
            <w:pPr>
              <w:widowControl w:val="0"/>
              <w:ind w:right="317"/>
              <w:rPr>
                <w:rFonts w:eastAsia="Calibri"/>
                <w:sz w:val="24"/>
                <w:szCs w:val="24"/>
              </w:rPr>
            </w:pPr>
            <w:r>
              <w:rPr>
                <w:rFonts w:eastAsia="Calibri"/>
                <w:sz w:val="24"/>
                <w:szCs w:val="24"/>
              </w:rPr>
              <w:t>Сокращенное наименование:</w:t>
            </w:r>
          </w:p>
          <w:p w:rsidR="00F45173" w:rsidRDefault="00F911ED">
            <w:pPr>
              <w:widowControl w:val="0"/>
              <w:ind w:right="317"/>
              <w:rPr>
                <w:rFonts w:eastAsia="Calibri"/>
                <w:sz w:val="24"/>
                <w:szCs w:val="24"/>
              </w:rPr>
            </w:pPr>
            <w:r>
              <w:rPr>
                <w:rFonts w:eastAsia="Calibri"/>
                <w:bCs/>
                <w:sz w:val="24"/>
                <w:szCs w:val="24"/>
              </w:rPr>
              <w:t>Место нахождения:</w:t>
            </w:r>
            <w:r>
              <w:rPr>
                <w:rFonts w:eastAsia="Calibri"/>
                <w:sz w:val="24"/>
                <w:szCs w:val="24"/>
              </w:rPr>
              <w:t xml:space="preserve">  </w:t>
            </w:r>
          </w:p>
          <w:p w:rsidR="00F45173" w:rsidRDefault="00F911ED">
            <w:pPr>
              <w:widowControl w:val="0"/>
              <w:ind w:right="317"/>
              <w:rPr>
                <w:rFonts w:eastAsia="Calibri"/>
                <w:bCs/>
                <w:sz w:val="24"/>
                <w:szCs w:val="24"/>
              </w:rPr>
            </w:pPr>
            <w:r>
              <w:rPr>
                <w:rFonts w:eastAsia="Calibri"/>
                <w:bCs/>
                <w:sz w:val="24"/>
                <w:szCs w:val="24"/>
              </w:rPr>
              <w:t xml:space="preserve">Фактический адрес:    </w:t>
            </w:r>
          </w:p>
          <w:p w:rsidR="00F45173" w:rsidRDefault="00F911ED">
            <w:pPr>
              <w:widowControl w:val="0"/>
              <w:ind w:right="317"/>
              <w:rPr>
                <w:rFonts w:eastAsia="Calibri"/>
                <w:bCs/>
                <w:sz w:val="24"/>
                <w:szCs w:val="24"/>
              </w:rPr>
            </w:pPr>
            <w:r>
              <w:rPr>
                <w:rFonts w:eastAsia="Calibri"/>
                <w:bCs/>
                <w:sz w:val="24"/>
                <w:szCs w:val="24"/>
              </w:rPr>
              <w:t>Почтовый адрес:</w:t>
            </w:r>
          </w:p>
          <w:p w:rsidR="00F45173" w:rsidRDefault="00F911ED">
            <w:pPr>
              <w:widowControl w:val="0"/>
              <w:ind w:right="317"/>
              <w:rPr>
                <w:rFonts w:eastAsia="Calibri"/>
                <w:sz w:val="24"/>
                <w:szCs w:val="24"/>
              </w:rPr>
            </w:pPr>
            <w:r>
              <w:rPr>
                <w:rFonts w:eastAsia="Calibri"/>
                <w:sz w:val="24"/>
                <w:szCs w:val="24"/>
              </w:rPr>
              <w:t>ИНН:</w:t>
            </w:r>
          </w:p>
          <w:p w:rsidR="00F45173" w:rsidRDefault="00F911ED">
            <w:pPr>
              <w:widowControl w:val="0"/>
              <w:ind w:right="317"/>
              <w:rPr>
                <w:rFonts w:eastAsia="Calibri"/>
                <w:sz w:val="24"/>
                <w:szCs w:val="24"/>
              </w:rPr>
            </w:pPr>
            <w:r>
              <w:rPr>
                <w:rFonts w:eastAsia="Calibri"/>
                <w:sz w:val="24"/>
                <w:szCs w:val="24"/>
              </w:rPr>
              <w:t xml:space="preserve">КПП:    </w:t>
            </w:r>
          </w:p>
          <w:p w:rsidR="00F45173" w:rsidRDefault="00F911ED">
            <w:pPr>
              <w:widowControl w:val="0"/>
              <w:ind w:right="317"/>
              <w:rPr>
                <w:rFonts w:eastAsia="Calibri"/>
                <w:sz w:val="24"/>
                <w:szCs w:val="24"/>
              </w:rPr>
            </w:pPr>
            <w:r>
              <w:rPr>
                <w:rFonts w:eastAsia="Calibri"/>
                <w:sz w:val="24"/>
                <w:szCs w:val="24"/>
              </w:rPr>
              <w:t xml:space="preserve">Банк получателя:    </w:t>
            </w:r>
          </w:p>
          <w:p w:rsidR="00F45173" w:rsidRDefault="00F911ED">
            <w:pPr>
              <w:widowControl w:val="0"/>
              <w:ind w:right="317"/>
              <w:rPr>
                <w:rFonts w:eastAsia="Calibri"/>
                <w:sz w:val="24"/>
                <w:szCs w:val="24"/>
              </w:rPr>
            </w:pPr>
            <w:r>
              <w:rPr>
                <w:rFonts w:eastAsia="Calibri"/>
                <w:sz w:val="24"/>
                <w:szCs w:val="24"/>
              </w:rPr>
              <w:t xml:space="preserve">БИК: </w:t>
            </w:r>
          </w:p>
          <w:p w:rsidR="00F45173" w:rsidRDefault="00F911ED">
            <w:pPr>
              <w:widowControl w:val="0"/>
              <w:ind w:right="317"/>
              <w:rPr>
                <w:rFonts w:eastAsia="Calibri"/>
                <w:sz w:val="24"/>
                <w:szCs w:val="24"/>
              </w:rPr>
            </w:pPr>
            <w:r>
              <w:rPr>
                <w:rFonts w:eastAsia="Calibri"/>
                <w:sz w:val="24"/>
                <w:szCs w:val="24"/>
              </w:rPr>
              <w:t>Расчетный счет:</w:t>
            </w:r>
          </w:p>
          <w:p w:rsidR="00F45173" w:rsidRDefault="00F911ED">
            <w:pPr>
              <w:widowControl w:val="0"/>
              <w:ind w:right="317"/>
              <w:rPr>
                <w:rFonts w:eastAsia="Calibri"/>
                <w:sz w:val="24"/>
                <w:szCs w:val="24"/>
              </w:rPr>
            </w:pPr>
            <w:r>
              <w:rPr>
                <w:rFonts w:eastAsia="Calibri"/>
                <w:sz w:val="24"/>
                <w:szCs w:val="24"/>
              </w:rPr>
              <w:t>Корреспондентский счет:</w:t>
            </w:r>
          </w:p>
          <w:p w:rsidR="00F45173" w:rsidRDefault="00F45173">
            <w:pPr>
              <w:widowControl w:val="0"/>
              <w:jc w:val="both"/>
              <w:rPr>
                <w:rFonts w:eastAsia="Calibri"/>
                <w:sz w:val="24"/>
                <w:szCs w:val="24"/>
              </w:rPr>
            </w:pPr>
          </w:p>
          <w:p w:rsidR="00F45173" w:rsidRDefault="00F45173">
            <w:pPr>
              <w:widowControl w:val="0"/>
              <w:jc w:val="both"/>
              <w:rPr>
                <w:rFonts w:eastAsia="Calibri"/>
                <w:sz w:val="24"/>
                <w:szCs w:val="24"/>
              </w:rPr>
            </w:pPr>
          </w:p>
          <w:p w:rsidR="00F45173" w:rsidRDefault="00F45173">
            <w:pPr>
              <w:widowControl w:val="0"/>
              <w:jc w:val="both"/>
              <w:rPr>
                <w:rFonts w:eastAsia="Calibri"/>
                <w:sz w:val="24"/>
                <w:szCs w:val="24"/>
              </w:rPr>
            </w:pPr>
          </w:p>
          <w:p w:rsidR="00F45173" w:rsidRDefault="00F45173">
            <w:pPr>
              <w:widowControl w:val="0"/>
              <w:jc w:val="both"/>
              <w:rPr>
                <w:rFonts w:eastAsia="Calibri"/>
                <w:sz w:val="24"/>
                <w:szCs w:val="24"/>
              </w:rPr>
            </w:pPr>
          </w:p>
          <w:p w:rsidR="00F45173" w:rsidRDefault="00F911ED">
            <w:pPr>
              <w:widowControl w:val="0"/>
              <w:jc w:val="both"/>
              <w:rPr>
                <w:rFonts w:eastAsia="Calibri"/>
                <w:sz w:val="24"/>
                <w:szCs w:val="24"/>
              </w:rPr>
            </w:pPr>
            <w:r>
              <w:rPr>
                <w:rFonts w:eastAsia="Calibri"/>
                <w:sz w:val="24"/>
                <w:szCs w:val="24"/>
              </w:rPr>
              <w:t>_________________/ФИО/</w:t>
            </w:r>
          </w:p>
          <w:p w:rsidR="00F45173" w:rsidRDefault="00F911ED">
            <w:pPr>
              <w:widowControl w:val="0"/>
              <w:suppressLineNumbers/>
              <w:rPr>
                <w:rFonts w:eastAsia="Calibri"/>
                <w:sz w:val="24"/>
                <w:szCs w:val="24"/>
              </w:rPr>
            </w:pPr>
            <w:r>
              <w:rPr>
                <w:rFonts w:eastAsia="Calibri"/>
                <w:sz w:val="24"/>
                <w:szCs w:val="24"/>
              </w:rPr>
              <w:t>"_______" _________ 20__ г.</w:t>
            </w:r>
          </w:p>
          <w:p w:rsidR="00F45173" w:rsidRDefault="00F911ED">
            <w:pPr>
              <w:widowControl w:val="0"/>
              <w:suppressLineNumbers/>
              <w:tabs>
                <w:tab w:val="num" w:pos="2705"/>
              </w:tabs>
              <w:ind w:left="2345" w:hanging="360"/>
              <w:jc w:val="both"/>
              <w:outlineLvl w:val="0"/>
              <w:rPr>
                <w:rFonts w:eastAsia="Calibri"/>
                <w:i/>
                <w:sz w:val="24"/>
                <w:szCs w:val="24"/>
              </w:rPr>
            </w:pPr>
            <w:r>
              <w:rPr>
                <w:rFonts w:eastAsia="Calibri"/>
                <w:i/>
                <w:sz w:val="24"/>
                <w:szCs w:val="24"/>
              </w:rPr>
              <w:t>М.П.</w:t>
            </w:r>
          </w:p>
        </w:tc>
      </w:tr>
    </w:tbl>
    <w:p w:rsidR="00F45173" w:rsidRDefault="00F911ED" w:rsidP="00730AA6">
      <w:pPr>
        <w:pageBreakBefore/>
        <w:widowControl w:val="0"/>
        <w:tabs>
          <w:tab w:val="left" w:pos="7513"/>
          <w:tab w:val="left" w:pos="8789"/>
        </w:tabs>
        <w:ind w:left="5812" w:right="-284"/>
        <w:rPr>
          <w:rFonts w:eastAsia="Calibri"/>
          <w:sz w:val="24"/>
          <w:szCs w:val="24"/>
        </w:rPr>
      </w:pPr>
      <w:r>
        <w:rPr>
          <w:rFonts w:eastAsia="Calibri"/>
          <w:sz w:val="24"/>
          <w:szCs w:val="24"/>
        </w:rPr>
        <w:lastRenderedPageBreak/>
        <w:t xml:space="preserve">Приложение № 1 к лицензионному/ </w:t>
      </w:r>
      <w:proofErr w:type="spellStart"/>
      <w:r>
        <w:rPr>
          <w:rFonts w:eastAsia="Calibri"/>
          <w:sz w:val="24"/>
          <w:szCs w:val="24"/>
        </w:rPr>
        <w:t>сублицензионному</w:t>
      </w:r>
      <w:proofErr w:type="spellEnd"/>
      <w:r>
        <w:rPr>
          <w:rFonts w:eastAsia="Calibri"/>
          <w:sz w:val="24"/>
          <w:szCs w:val="24"/>
        </w:rPr>
        <w:t xml:space="preserve"> договору </w:t>
      </w:r>
      <w:r w:rsidR="00730AA6">
        <w:rPr>
          <w:rFonts w:eastAsia="Calibri"/>
          <w:sz w:val="24"/>
          <w:szCs w:val="24"/>
        </w:rPr>
        <w:br/>
      </w:r>
      <w:r>
        <w:rPr>
          <w:rFonts w:eastAsia="Calibri"/>
          <w:sz w:val="24"/>
          <w:szCs w:val="24"/>
        </w:rPr>
        <w:t>№_</w:t>
      </w:r>
      <w:r w:rsidR="00730AA6">
        <w:rPr>
          <w:rFonts w:eastAsia="Calibri"/>
          <w:sz w:val="24"/>
          <w:szCs w:val="24"/>
        </w:rPr>
        <w:t>_______________</w:t>
      </w:r>
      <w:r>
        <w:rPr>
          <w:rFonts w:eastAsia="Calibri"/>
          <w:sz w:val="24"/>
          <w:szCs w:val="24"/>
        </w:rPr>
        <w:t>____</w:t>
      </w:r>
    </w:p>
    <w:p w:rsidR="00F45173" w:rsidRDefault="00F911ED" w:rsidP="00730AA6">
      <w:pPr>
        <w:widowControl w:val="0"/>
        <w:tabs>
          <w:tab w:val="left" w:pos="6096"/>
        </w:tabs>
        <w:ind w:left="5812" w:right="-286"/>
        <w:rPr>
          <w:rFonts w:eastAsia="Calibri"/>
          <w:sz w:val="24"/>
          <w:szCs w:val="24"/>
        </w:rPr>
      </w:pPr>
      <w:r>
        <w:rPr>
          <w:rFonts w:eastAsia="Calibri"/>
          <w:sz w:val="24"/>
          <w:szCs w:val="24"/>
        </w:rPr>
        <w:t>от «____» _______ 20__ г.</w:t>
      </w:r>
    </w:p>
    <w:p w:rsidR="00F45173" w:rsidRDefault="00F45173">
      <w:pPr>
        <w:jc w:val="center"/>
        <w:rPr>
          <w:caps/>
          <w:sz w:val="24"/>
          <w:szCs w:val="24"/>
        </w:rPr>
      </w:pPr>
    </w:p>
    <w:p w:rsidR="00F45173" w:rsidRDefault="00F45173">
      <w:pPr>
        <w:jc w:val="center"/>
        <w:rPr>
          <w:b/>
          <w:sz w:val="24"/>
          <w:szCs w:val="24"/>
        </w:rPr>
      </w:pPr>
    </w:p>
    <w:p w:rsidR="00F45173" w:rsidRDefault="00F45173">
      <w:pPr>
        <w:jc w:val="center"/>
        <w:rPr>
          <w:b/>
          <w:sz w:val="24"/>
          <w:szCs w:val="24"/>
        </w:rPr>
      </w:pPr>
    </w:p>
    <w:p w:rsidR="00F45173" w:rsidRDefault="00F45173">
      <w:pPr>
        <w:jc w:val="center"/>
        <w:rPr>
          <w:b/>
          <w:sz w:val="24"/>
          <w:szCs w:val="24"/>
        </w:rPr>
      </w:pPr>
    </w:p>
    <w:p w:rsidR="00F45173" w:rsidRDefault="00F45173">
      <w:pPr>
        <w:jc w:val="center"/>
        <w:rPr>
          <w:b/>
          <w:sz w:val="24"/>
          <w:szCs w:val="24"/>
        </w:rPr>
      </w:pPr>
    </w:p>
    <w:p w:rsidR="00F45173" w:rsidRDefault="00F45173">
      <w:pPr>
        <w:jc w:val="center"/>
        <w:rPr>
          <w:b/>
          <w:sz w:val="24"/>
          <w:szCs w:val="24"/>
        </w:rPr>
      </w:pPr>
    </w:p>
    <w:p w:rsidR="00F45173" w:rsidRDefault="00F45173">
      <w:pPr>
        <w:jc w:val="center"/>
        <w:rPr>
          <w:b/>
          <w:sz w:val="24"/>
          <w:szCs w:val="24"/>
        </w:rPr>
      </w:pPr>
    </w:p>
    <w:p w:rsidR="00F45173" w:rsidRDefault="00F45173">
      <w:pPr>
        <w:jc w:val="center"/>
        <w:rPr>
          <w:b/>
          <w:sz w:val="24"/>
          <w:szCs w:val="24"/>
        </w:rPr>
      </w:pPr>
    </w:p>
    <w:p w:rsidR="00F45173" w:rsidRDefault="00F45173">
      <w:pPr>
        <w:jc w:val="center"/>
        <w:rPr>
          <w:b/>
          <w:sz w:val="24"/>
          <w:szCs w:val="24"/>
        </w:rPr>
      </w:pPr>
    </w:p>
    <w:p w:rsidR="00F45173" w:rsidRDefault="00F45173">
      <w:pPr>
        <w:jc w:val="center"/>
        <w:rPr>
          <w:b/>
          <w:sz w:val="24"/>
          <w:szCs w:val="24"/>
        </w:rPr>
      </w:pPr>
    </w:p>
    <w:p w:rsidR="00F45173" w:rsidRDefault="00F45173">
      <w:pPr>
        <w:jc w:val="center"/>
        <w:rPr>
          <w:b/>
          <w:sz w:val="24"/>
          <w:szCs w:val="24"/>
        </w:rPr>
      </w:pPr>
    </w:p>
    <w:p w:rsidR="00F45173" w:rsidRDefault="00F45173">
      <w:pPr>
        <w:jc w:val="center"/>
        <w:rPr>
          <w:b/>
          <w:sz w:val="24"/>
          <w:szCs w:val="24"/>
          <w:highlight w:val="yellow"/>
        </w:rPr>
      </w:pPr>
    </w:p>
    <w:p w:rsidR="00F45173" w:rsidRDefault="00F45173">
      <w:pPr>
        <w:jc w:val="center"/>
        <w:rPr>
          <w:b/>
          <w:sz w:val="24"/>
          <w:szCs w:val="24"/>
          <w:highlight w:val="yellow"/>
        </w:rPr>
      </w:pPr>
    </w:p>
    <w:p w:rsidR="00F45173" w:rsidRDefault="00F45173">
      <w:pPr>
        <w:jc w:val="center"/>
        <w:rPr>
          <w:b/>
          <w:sz w:val="24"/>
          <w:szCs w:val="24"/>
          <w:highlight w:val="yellow"/>
        </w:rPr>
      </w:pPr>
    </w:p>
    <w:p w:rsidR="00F45173" w:rsidRDefault="00F45173">
      <w:pPr>
        <w:jc w:val="center"/>
        <w:rPr>
          <w:b/>
          <w:sz w:val="24"/>
          <w:szCs w:val="24"/>
          <w:highlight w:val="yellow"/>
        </w:rPr>
      </w:pPr>
    </w:p>
    <w:p w:rsidR="00F45173" w:rsidRPr="00F911ED" w:rsidRDefault="00F911ED">
      <w:pPr>
        <w:jc w:val="center"/>
        <w:rPr>
          <w:b/>
          <w:sz w:val="24"/>
          <w:szCs w:val="24"/>
        </w:rPr>
      </w:pPr>
      <w:r w:rsidRPr="00F911ED">
        <w:rPr>
          <w:b/>
          <w:sz w:val="24"/>
          <w:szCs w:val="24"/>
        </w:rPr>
        <w:t>ТЕХНИЧЕСКОЕ ЗАДАНИЕ</w:t>
      </w:r>
    </w:p>
    <w:p w:rsidR="000F43C2" w:rsidRPr="000F43C2" w:rsidRDefault="000F43C2" w:rsidP="000F43C2">
      <w:pPr>
        <w:jc w:val="center"/>
        <w:rPr>
          <w:sz w:val="24"/>
          <w:szCs w:val="28"/>
        </w:rPr>
      </w:pPr>
      <w:r w:rsidRPr="000F43C2">
        <w:rPr>
          <w:sz w:val="24"/>
          <w:szCs w:val="28"/>
        </w:rPr>
        <w:t xml:space="preserve">на предоставление права использования </w:t>
      </w:r>
      <w:proofErr w:type="spellStart"/>
      <w:r w:rsidRPr="000F43C2">
        <w:rPr>
          <w:sz w:val="24"/>
          <w:szCs w:val="28"/>
        </w:rPr>
        <w:t>обучающе</w:t>
      </w:r>
      <w:proofErr w:type="spellEnd"/>
      <w:r w:rsidRPr="000F43C2">
        <w:rPr>
          <w:sz w:val="24"/>
          <w:szCs w:val="28"/>
        </w:rPr>
        <w:t>-контролирующей системы «ОЛИМПОКС:</w:t>
      </w:r>
      <w:r w:rsidR="00DD5E6F">
        <w:rPr>
          <w:sz w:val="24"/>
          <w:szCs w:val="28"/>
        </w:rPr>
        <w:t xml:space="preserve"> </w:t>
      </w:r>
      <w:r w:rsidRPr="000F43C2">
        <w:rPr>
          <w:sz w:val="24"/>
          <w:szCs w:val="28"/>
        </w:rPr>
        <w:t>Предприятие» для нужд ПАО «Россети Московский регион»</w:t>
      </w:r>
    </w:p>
    <w:p w:rsidR="00F45173" w:rsidRDefault="00F911ED" w:rsidP="00F911ED">
      <w:pPr>
        <w:spacing w:line="276" w:lineRule="auto"/>
        <w:ind w:left="-142"/>
        <w:jc w:val="center"/>
        <w:rPr>
          <w:b/>
          <w:bCs/>
          <w:sz w:val="24"/>
          <w:szCs w:val="24"/>
        </w:rPr>
      </w:pPr>
      <w:r>
        <w:rPr>
          <w:bCs/>
          <w:i/>
          <w:sz w:val="24"/>
          <w:szCs w:val="24"/>
        </w:rPr>
        <w:t xml:space="preserve"> (на основе ТЗ, входящего в состав конкурсной документации)</w:t>
      </w:r>
    </w:p>
    <w:p w:rsidR="00F45173" w:rsidRDefault="00F45173">
      <w:pPr>
        <w:spacing w:line="240" w:lineRule="atLeast"/>
        <w:ind w:firstLine="709"/>
        <w:jc w:val="center"/>
        <w:rPr>
          <w:sz w:val="26"/>
          <w:szCs w:val="26"/>
          <w:highlight w:val="yellow"/>
        </w:rPr>
      </w:pPr>
    </w:p>
    <w:p w:rsidR="00F45173" w:rsidRDefault="00F45173">
      <w:pPr>
        <w:jc w:val="center"/>
        <w:rPr>
          <w:sz w:val="24"/>
          <w:szCs w:val="24"/>
          <w:highlight w:val="yellow"/>
        </w:rPr>
      </w:pPr>
    </w:p>
    <w:p w:rsidR="00F45173" w:rsidRDefault="00F45173">
      <w:pPr>
        <w:jc w:val="center"/>
        <w:rPr>
          <w:b/>
          <w:caps/>
          <w:color w:val="000000"/>
          <w:sz w:val="24"/>
          <w:szCs w:val="24"/>
        </w:rPr>
      </w:pPr>
      <w:bookmarkStart w:id="1" w:name="_Toc385841414"/>
    </w:p>
    <w:bookmarkEnd w:id="1"/>
    <w:p w:rsidR="00F45173" w:rsidRDefault="00F45173">
      <w:pPr>
        <w:jc w:val="center"/>
        <w:rPr>
          <w:b/>
          <w:caps/>
          <w:color w:val="000000"/>
          <w:sz w:val="24"/>
          <w:szCs w:val="24"/>
        </w:rPr>
      </w:pPr>
    </w:p>
    <w:p w:rsidR="00F45173" w:rsidRDefault="00F45173">
      <w:pPr>
        <w:jc w:val="center"/>
        <w:rPr>
          <w:b/>
          <w:caps/>
          <w:color w:val="000000"/>
          <w:sz w:val="24"/>
          <w:szCs w:val="24"/>
        </w:rPr>
      </w:pPr>
    </w:p>
    <w:p w:rsidR="00F45173" w:rsidRDefault="00F45173">
      <w:pPr>
        <w:jc w:val="center"/>
        <w:rPr>
          <w:b/>
          <w:caps/>
          <w:color w:val="000000"/>
          <w:sz w:val="24"/>
          <w:szCs w:val="24"/>
        </w:rPr>
      </w:pPr>
    </w:p>
    <w:p w:rsidR="00F45173" w:rsidRDefault="00F45173">
      <w:pPr>
        <w:jc w:val="center"/>
        <w:rPr>
          <w:b/>
          <w:caps/>
          <w:color w:val="000000"/>
          <w:sz w:val="24"/>
          <w:szCs w:val="24"/>
        </w:rPr>
      </w:pPr>
    </w:p>
    <w:p w:rsidR="00F45173" w:rsidRDefault="00F45173">
      <w:pPr>
        <w:jc w:val="center"/>
        <w:rPr>
          <w:b/>
          <w:caps/>
          <w:color w:val="000000"/>
          <w:sz w:val="24"/>
          <w:szCs w:val="24"/>
        </w:rPr>
      </w:pPr>
    </w:p>
    <w:p w:rsidR="00F45173" w:rsidRDefault="00F45173">
      <w:pPr>
        <w:jc w:val="center"/>
        <w:rPr>
          <w:b/>
          <w:caps/>
          <w:color w:val="000000"/>
          <w:sz w:val="24"/>
          <w:szCs w:val="24"/>
        </w:rPr>
      </w:pPr>
    </w:p>
    <w:p w:rsidR="00F45173" w:rsidRDefault="00F45173">
      <w:pPr>
        <w:jc w:val="center"/>
        <w:rPr>
          <w:b/>
          <w:caps/>
          <w:color w:val="000000"/>
          <w:sz w:val="24"/>
          <w:szCs w:val="24"/>
        </w:rPr>
      </w:pPr>
    </w:p>
    <w:p w:rsidR="00F45173" w:rsidRDefault="00F45173">
      <w:pPr>
        <w:jc w:val="center"/>
        <w:rPr>
          <w:b/>
          <w:caps/>
          <w:color w:val="000000"/>
          <w:sz w:val="24"/>
          <w:szCs w:val="24"/>
        </w:rPr>
      </w:pPr>
    </w:p>
    <w:p w:rsidR="00F45173" w:rsidRDefault="00F45173">
      <w:pPr>
        <w:jc w:val="center"/>
        <w:rPr>
          <w:b/>
          <w:caps/>
          <w:color w:val="000000"/>
          <w:sz w:val="24"/>
          <w:szCs w:val="24"/>
        </w:rPr>
      </w:pPr>
    </w:p>
    <w:p w:rsidR="00F45173" w:rsidRDefault="00F45173">
      <w:pPr>
        <w:jc w:val="center"/>
        <w:rPr>
          <w:b/>
          <w:caps/>
          <w:color w:val="000000"/>
          <w:sz w:val="24"/>
          <w:szCs w:val="24"/>
        </w:rPr>
      </w:pPr>
    </w:p>
    <w:p w:rsidR="00F45173" w:rsidRDefault="00F45173">
      <w:pPr>
        <w:jc w:val="center"/>
        <w:rPr>
          <w:b/>
          <w:caps/>
          <w:color w:val="000000"/>
          <w:sz w:val="24"/>
          <w:szCs w:val="24"/>
        </w:rPr>
      </w:pPr>
    </w:p>
    <w:p w:rsidR="00F45173" w:rsidRDefault="00F45173">
      <w:pPr>
        <w:jc w:val="center"/>
        <w:rPr>
          <w:b/>
          <w:caps/>
          <w:color w:val="000000"/>
          <w:sz w:val="24"/>
          <w:szCs w:val="24"/>
        </w:rPr>
      </w:pPr>
    </w:p>
    <w:tbl>
      <w:tblPr>
        <w:tblW w:w="10159" w:type="dxa"/>
        <w:tblInd w:w="31" w:type="dxa"/>
        <w:tblLook w:val="0000" w:firstRow="0" w:lastRow="0" w:firstColumn="0" w:lastColumn="0" w:noHBand="0" w:noVBand="0"/>
      </w:tblPr>
      <w:tblGrid>
        <w:gridCol w:w="5119"/>
        <w:gridCol w:w="5040"/>
      </w:tblGrid>
      <w:tr w:rsidR="00F45173">
        <w:trPr>
          <w:trHeight w:val="1975"/>
        </w:trPr>
        <w:tc>
          <w:tcPr>
            <w:tcW w:w="5119" w:type="dxa"/>
          </w:tcPr>
          <w:p w:rsidR="00F45173" w:rsidRDefault="00F911ED">
            <w:pPr>
              <w:widowControl w:val="0"/>
              <w:ind w:right="317"/>
              <w:rPr>
                <w:rFonts w:eastAsia="Calibri"/>
                <w:sz w:val="24"/>
                <w:szCs w:val="24"/>
              </w:rPr>
            </w:pPr>
            <w:r>
              <w:rPr>
                <w:rFonts w:eastAsia="Calibri"/>
                <w:sz w:val="24"/>
                <w:szCs w:val="24"/>
              </w:rPr>
              <w:t>ЛИЦЕНЗИАТ/ СУБЛИЦЕНЗИАТ</w:t>
            </w:r>
          </w:p>
          <w:p w:rsidR="00F45173" w:rsidRDefault="00F911ED">
            <w:pPr>
              <w:widowControl w:val="0"/>
              <w:ind w:right="317"/>
              <w:rPr>
                <w:rFonts w:eastAsia="Calibri"/>
                <w:sz w:val="24"/>
                <w:szCs w:val="24"/>
              </w:rPr>
            </w:pPr>
            <w:r>
              <w:rPr>
                <w:rFonts w:eastAsia="Calibri"/>
                <w:sz w:val="24"/>
                <w:szCs w:val="24"/>
              </w:rPr>
              <w:t xml:space="preserve">ПАО "Россети Московский регион" </w:t>
            </w:r>
          </w:p>
          <w:p w:rsidR="00F45173" w:rsidRDefault="00F45173">
            <w:pPr>
              <w:widowControl w:val="0"/>
              <w:ind w:right="317"/>
              <w:rPr>
                <w:rFonts w:eastAsia="Calibri"/>
                <w:sz w:val="24"/>
                <w:szCs w:val="24"/>
              </w:rPr>
            </w:pPr>
          </w:p>
          <w:p w:rsidR="00F45173" w:rsidRDefault="00F911ED">
            <w:pPr>
              <w:widowControl w:val="0"/>
              <w:ind w:right="317"/>
              <w:rPr>
                <w:rFonts w:eastAsia="Calibri"/>
                <w:sz w:val="24"/>
                <w:szCs w:val="24"/>
              </w:rPr>
            </w:pPr>
            <w:r>
              <w:rPr>
                <w:rFonts w:eastAsia="Calibri"/>
                <w:sz w:val="24"/>
                <w:szCs w:val="24"/>
              </w:rPr>
              <w:t>______________________/__________/</w:t>
            </w:r>
          </w:p>
          <w:p w:rsidR="00F45173" w:rsidRDefault="00F911ED">
            <w:pPr>
              <w:widowControl w:val="0"/>
              <w:suppressLineNumbers/>
              <w:ind w:right="317"/>
              <w:rPr>
                <w:rFonts w:eastAsia="Calibri"/>
                <w:sz w:val="24"/>
                <w:szCs w:val="24"/>
              </w:rPr>
            </w:pPr>
            <w:r>
              <w:rPr>
                <w:rFonts w:eastAsia="Calibri"/>
                <w:sz w:val="24"/>
                <w:szCs w:val="24"/>
              </w:rPr>
              <w:t>"_______" _________ 20__ г.</w:t>
            </w:r>
          </w:p>
          <w:p w:rsidR="00F45173" w:rsidRDefault="00F911ED">
            <w:pPr>
              <w:widowControl w:val="0"/>
              <w:suppressLineNumbers/>
              <w:spacing w:after="60"/>
              <w:ind w:left="2345"/>
              <w:jc w:val="both"/>
              <w:outlineLvl w:val="0"/>
              <w:rPr>
                <w:rFonts w:eastAsia="Calibri"/>
                <w:i/>
                <w:sz w:val="24"/>
                <w:szCs w:val="24"/>
              </w:rPr>
            </w:pPr>
            <w:r>
              <w:rPr>
                <w:rFonts w:eastAsia="Calibri"/>
                <w:i/>
                <w:sz w:val="24"/>
                <w:szCs w:val="24"/>
              </w:rPr>
              <w:t>М.П.</w:t>
            </w:r>
          </w:p>
        </w:tc>
        <w:tc>
          <w:tcPr>
            <w:tcW w:w="5040" w:type="dxa"/>
          </w:tcPr>
          <w:p w:rsidR="00F45173" w:rsidRDefault="00F911ED">
            <w:pPr>
              <w:widowControl w:val="0"/>
              <w:jc w:val="both"/>
              <w:rPr>
                <w:rFonts w:eastAsia="Calibri"/>
                <w:sz w:val="24"/>
                <w:szCs w:val="24"/>
              </w:rPr>
            </w:pPr>
            <w:r>
              <w:rPr>
                <w:rFonts w:eastAsia="Calibri"/>
                <w:sz w:val="24"/>
                <w:szCs w:val="24"/>
              </w:rPr>
              <w:t>ЛИЦЕНЗИАР/ ЛИЦЕНЗИАТ</w:t>
            </w:r>
          </w:p>
          <w:p w:rsidR="00F45173" w:rsidRDefault="00F911ED">
            <w:pPr>
              <w:widowControl w:val="0"/>
              <w:ind w:right="317"/>
              <w:rPr>
                <w:rFonts w:eastAsia="Calibri"/>
                <w:sz w:val="24"/>
                <w:szCs w:val="24"/>
              </w:rPr>
            </w:pPr>
            <w:r>
              <w:rPr>
                <w:rFonts w:eastAsia="Calibri"/>
                <w:sz w:val="24"/>
                <w:szCs w:val="24"/>
              </w:rPr>
              <w:t>Наименование:</w:t>
            </w:r>
          </w:p>
          <w:p w:rsidR="00F45173" w:rsidRDefault="00F45173">
            <w:pPr>
              <w:widowControl w:val="0"/>
              <w:jc w:val="both"/>
              <w:rPr>
                <w:rFonts w:eastAsia="Calibri"/>
                <w:sz w:val="24"/>
                <w:szCs w:val="24"/>
              </w:rPr>
            </w:pPr>
          </w:p>
          <w:p w:rsidR="00F45173" w:rsidRDefault="00F911ED">
            <w:pPr>
              <w:widowControl w:val="0"/>
              <w:jc w:val="both"/>
              <w:rPr>
                <w:rFonts w:eastAsia="Calibri"/>
                <w:sz w:val="24"/>
                <w:szCs w:val="24"/>
              </w:rPr>
            </w:pPr>
            <w:r>
              <w:rPr>
                <w:rFonts w:eastAsia="Calibri"/>
                <w:sz w:val="24"/>
                <w:szCs w:val="24"/>
              </w:rPr>
              <w:t>_________________/__________/</w:t>
            </w:r>
          </w:p>
          <w:p w:rsidR="00F45173" w:rsidRDefault="00F911ED">
            <w:pPr>
              <w:widowControl w:val="0"/>
              <w:suppressLineNumbers/>
              <w:rPr>
                <w:rFonts w:eastAsia="Calibri"/>
                <w:sz w:val="24"/>
                <w:szCs w:val="24"/>
              </w:rPr>
            </w:pPr>
            <w:r>
              <w:rPr>
                <w:rFonts w:eastAsia="Calibri"/>
                <w:sz w:val="24"/>
                <w:szCs w:val="24"/>
              </w:rPr>
              <w:t>"_______" _________ 20__ г.</w:t>
            </w:r>
          </w:p>
          <w:p w:rsidR="00F45173" w:rsidRDefault="00F911ED">
            <w:pPr>
              <w:widowControl w:val="0"/>
              <w:suppressLineNumbers/>
              <w:spacing w:after="60"/>
              <w:ind w:left="2345"/>
              <w:jc w:val="both"/>
              <w:outlineLvl w:val="0"/>
              <w:rPr>
                <w:rFonts w:eastAsia="Calibri"/>
                <w:i/>
                <w:sz w:val="24"/>
                <w:szCs w:val="24"/>
              </w:rPr>
            </w:pPr>
            <w:r>
              <w:rPr>
                <w:rFonts w:eastAsia="Calibri"/>
                <w:i/>
                <w:sz w:val="24"/>
                <w:szCs w:val="24"/>
              </w:rPr>
              <w:t>М.П.</w:t>
            </w:r>
          </w:p>
        </w:tc>
      </w:tr>
    </w:tbl>
    <w:p w:rsidR="00F45173" w:rsidRDefault="00F45173">
      <w:pPr>
        <w:jc w:val="center"/>
        <w:rPr>
          <w:color w:val="000000"/>
          <w:sz w:val="24"/>
          <w:szCs w:val="24"/>
        </w:rPr>
      </w:pPr>
    </w:p>
    <w:p w:rsidR="00F45173" w:rsidRDefault="00F45173">
      <w:pPr>
        <w:jc w:val="center"/>
        <w:rPr>
          <w:color w:val="000000"/>
          <w:sz w:val="24"/>
          <w:szCs w:val="24"/>
        </w:rPr>
      </w:pPr>
    </w:p>
    <w:p w:rsidR="00F45173" w:rsidRDefault="00F45173">
      <w:pPr>
        <w:jc w:val="center"/>
        <w:rPr>
          <w:color w:val="000000"/>
          <w:sz w:val="24"/>
          <w:szCs w:val="24"/>
        </w:rPr>
      </w:pPr>
    </w:p>
    <w:p w:rsidR="00F45173" w:rsidRDefault="00F45173">
      <w:pPr>
        <w:jc w:val="center"/>
        <w:rPr>
          <w:color w:val="000000"/>
          <w:sz w:val="24"/>
          <w:szCs w:val="24"/>
        </w:rPr>
      </w:pPr>
    </w:p>
    <w:p w:rsidR="00F45173" w:rsidRDefault="00F45173">
      <w:pPr>
        <w:jc w:val="center"/>
        <w:rPr>
          <w:color w:val="000000"/>
          <w:sz w:val="24"/>
          <w:szCs w:val="24"/>
        </w:rPr>
      </w:pPr>
    </w:p>
    <w:p w:rsidR="00F45173" w:rsidRDefault="00F45173">
      <w:pPr>
        <w:rPr>
          <w:color w:val="000000"/>
          <w:sz w:val="24"/>
          <w:szCs w:val="24"/>
        </w:rPr>
      </w:pPr>
    </w:p>
    <w:p w:rsidR="00F45173" w:rsidRDefault="00F45173">
      <w:pPr>
        <w:jc w:val="center"/>
        <w:rPr>
          <w:color w:val="000000"/>
          <w:sz w:val="24"/>
          <w:szCs w:val="24"/>
        </w:rPr>
      </w:pPr>
    </w:p>
    <w:p w:rsidR="00F45173" w:rsidRDefault="00F911ED">
      <w:pPr>
        <w:jc w:val="center"/>
        <w:rPr>
          <w:color w:val="000000"/>
          <w:sz w:val="24"/>
          <w:szCs w:val="24"/>
        </w:rPr>
      </w:pPr>
      <w:r>
        <w:rPr>
          <w:color w:val="000000"/>
          <w:sz w:val="24"/>
          <w:szCs w:val="24"/>
        </w:rPr>
        <w:t>г. Москва, 2025 г.</w:t>
      </w:r>
    </w:p>
    <w:p w:rsidR="00F45173" w:rsidRDefault="00F45173">
      <w:pPr>
        <w:pageBreakBefore/>
        <w:widowControl w:val="0"/>
        <w:tabs>
          <w:tab w:val="left" w:pos="5580"/>
        </w:tabs>
        <w:ind w:firstLine="6096"/>
        <w:outlineLvl w:val="0"/>
        <w:rPr>
          <w:rFonts w:eastAsia="Calibri"/>
          <w:sz w:val="24"/>
          <w:szCs w:val="24"/>
        </w:rPr>
        <w:sectPr w:rsidR="00F45173">
          <w:footerReference w:type="default" r:id="rId8"/>
          <w:pgSz w:w="11906" w:h="16838"/>
          <w:pgMar w:top="624" w:right="851" w:bottom="1021" w:left="1560" w:header="709" w:footer="709" w:gutter="0"/>
          <w:cols w:space="708"/>
          <w:docGrid w:linePitch="360"/>
        </w:sectPr>
      </w:pPr>
    </w:p>
    <w:p w:rsidR="00F45173" w:rsidRDefault="00F911ED" w:rsidP="00730AA6">
      <w:pPr>
        <w:pageBreakBefore/>
        <w:widowControl w:val="0"/>
        <w:tabs>
          <w:tab w:val="left" w:pos="5580"/>
        </w:tabs>
        <w:ind w:left="7655"/>
        <w:outlineLvl w:val="0"/>
        <w:rPr>
          <w:rFonts w:eastAsia="Calibri"/>
          <w:sz w:val="24"/>
          <w:szCs w:val="24"/>
        </w:rPr>
      </w:pPr>
      <w:r>
        <w:rPr>
          <w:rFonts w:eastAsia="Calibri"/>
          <w:sz w:val="24"/>
          <w:szCs w:val="24"/>
        </w:rPr>
        <w:lastRenderedPageBreak/>
        <w:t>Приложение № 2</w:t>
      </w:r>
    </w:p>
    <w:p w:rsidR="00F45173" w:rsidRDefault="00F911ED" w:rsidP="00730AA6">
      <w:pPr>
        <w:widowControl w:val="0"/>
        <w:tabs>
          <w:tab w:val="left" w:pos="5580"/>
        </w:tabs>
        <w:ind w:left="7655"/>
        <w:rPr>
          <w:rFonts w:eastAsia="Calibri"/>
          <w:sz w:val="22"/>
          <w:szCs w:val="22"/>
        </w:rPr>
      </w:pPr>
      <w:r>
        <w:rPr>
          <w:rFonts w:eastAsia="Calibri"/>
          <w:sz w:val="22"/>
          <w:szCs w:val="22"/>
        </w:rPr>
        <w:t xml:space="preserve">к лицензионному/ </w:t>
      </w:r>
      <w:proofErr w:type="spellStart"/>
      <w:r>
        <w:rPr>
          <w:rFonts w:eastAsia="Calibri"/>
          <w:sz w:val="22"/>
          <w:szCs w:val="22"/>
        </w:rPr>
        <w:t>сублицензионному</w:t>
      </w:r>
      <w:proofErr w:type="spellEnd"/>
      <w:r>
        <w:rPr>
          <w:rFonts w:eastAsia="Calibri"/>
          <w:sz w:val="22"/>
          <w:szCs w:val="22"/>
        </w:rPr>
        <w:t xml:space="preserve"> договору №___</w:t>
      </w:r>
      <w:r w:rsidR="00730AA6">
        <w:rPr>
          <w:rFonts w:eastAsia="Calibri"/>
          <w:sz w:val="22"/>
          <w:szCs w:val="22"/>
        </w:rPr>
        <w:t>____________</w:t>
      </w:r>
      <w:r>
        <w:rPr>
          <w:rFonts w:eastAsia="Calibri"/>
          <w:sz w:val="22"/>
          <w:szCs w:val="22"/>
        </w:rPr>
        <w:t>__</w:t>
      </w:r>
    </w:p>
    <w:p w:rsidR="00F45173" w:rsidRDefault="00F911ED" w:rsidP="00730AA6">
      <w:pPr>
        <w:widowControl w:val="0"/>
        <w:tabs>
          <w:tab w:val="left" w:pos="5580"/>
        </w:tabs>
        <w:ind w:left="7655"/>
        <w:rPr>
          <w:rFonts w:eastAsia="Calibri"/>
          <w:sz w:val="22"/>
          <w:szCs w:val="22"/>
          <w:highlight w:val="yellow"/>
        </w:rPr>
      </w:pPr>
      <w:r w:rsidRPr="005A3743">
        <w:rPr>
          <w:rFonts w:eastAsia="Calibri"/>
          <w:sz w:val="22"/>
          <w:szCs w:val="22"/>
        </w:rPr>
        <w:t>от «__» _______ 20_ г.</w:t>
      </w:r>
    </w:p>
    <w:p w:rsidR="00F45173" w:rsidRPr="005A3743" w:rsidRDefault="00F911ED">
      <w:pPr>
        <w:spacing w:before="120"/>
        <w:jc w:val="center"/>
        <w:rPr>
          <w:b/>
          <w:sz w:val="24"/>
          <w:szCs w:val="24"/>
        </w:rPr>
      </w:pPr>
      <w:r w:rsidRPr="005A3743">
        <w:rPr>
          <w:b/>
          <w:sz w:val="24"/>
          <w:szCs w:val="24"/>
        </w:rPr>
        <w:t xml:space="preserve">СПЕЦИФИКАЦИЯ </w:t>
      </w:r>
    </w:p>
    <w:tbl>
      <w:tblPr>
        <w:tblStyle w:val="affd"/>
        <w:tblpPr w:leftFromText="180" w:rightFromText="180" w:vertAnchor="text" w:horzAnchor="margin" w:tblpX="685" w:tblpY="177"/>
        <w:tblW w:w="9573" w:type="dxa"/>
        <w:tblLook w:val="04A0" w:firstRow="1" w:lastRow="0" w:firstColumn="1" w:lastColumn="0" w:noHBand="0" w:noVBand="1"/>
      </w:tblPr>
      <w:tblGrid>
        <w:gridCol w:w="4293"/>
        <w:gridCol w:w="1304"/>
        <w:gridCol w:w="1401"/>
        <w:gridCol w:w="1114"/>
        <w:gridCol w:w="1461"/>
      </w:tblGrid>
      <w:tr w:rsidR="00DD5E6F" w:rsidRPr="007A0C7E" w:rsidTr="00DD5E6F">
        <w:trPr>
          <w:trHeight w:val="550"/>
        </w:trPr>
        <w:tc>
          <w:tcPr>
            <w:tcW w:w="42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D5E6F" w:rsidRPr="00DD5E6F" w:rsidRDefault="00DD5E6F" w:rsidP="00DD5E6F">
            <w:pPr>
              <w:jc w:val="center"/>
              <w:rPr>
                <w:sz w:val="24"/>
                <w:szCs w:val="24"/>
              </w:rPr>
            </w:pPr>
            <w:r w:rsidRPr="00DD5E6F">
              <w:rPr>
                <w:rFonts w:eastAsia="PT Astra Serif"/>
                <w:b/>
                <w:color w:val="000000"/>
                <w:sz w:val="24"/>
                <w:szCs w:val="24"/>
              </w:rPr>
              <w:t>Наименование</w:t>
            </w:r>
          </w:p>
        </w:tc>
        <w:tc>
          <w:tcPr>
            <w:tcW w:w="13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D5E6F" w:rsidRPr="00DD5E6F" w:rsidRDefault="00DD5E6F" w:rsidP="00DD5E6F">
            <w:pPr>
              <w:jc w:val="center"/>
              <w:rPr>
                <w:sz w:val="24"/>
                <w:szCs w:val="24"/>
              </w:rPr>
            </w:pPr>
            <w:r w:rsidRPr="00DD5E6F">
              <w:rPr>
                <w:rFonts w:eastAsia="PT Astra Serif"/>
                <w:b/>
                <w:color w:val="000000"/>
                <w:sz w:val="24"/>
                <w:szCs w:val="24"/>
              </w:rPr>
              <w:t>Срок действия, мес.</w:t>
            </w:r>
          </w:p>
        </w:tc>
        <w:tc>
          <w:tcPr>
            <w:tcW w:w="1397" w:type="dxa"/>
            <w:tcBorders>
              <w:top w:val="single" w:sz="6" w:space="0" w:color="000000"/>
              <w:left w:val="single" w:sz="6" w:space="0" w:color="000000"/>
              <w:bottom w:val="single" w:sz="6" w:space="0" w:color="000000"/>
              <w:right w:val="single" w:sz="6" w:space="0" w:color="000000"/>
            </w:tcBorders>
          </w:tcPr>
          <w:p w:rsidR="00DD5E6F" w:rsidRPr="00DD5E6F" w:rsidRDefault="00DD5E6F" w:rsidP="00DD5E6F">
            <w:pPr>
              <w:jc w:val="center"/>
              <w:rPr>
                <w:rFonts w:eastAsia="PT Astra Serif"/>
                <w:b/>
                <w:color w:val="000000"/>
                <w:sz w:val="24"/>
                <w:szCs w:val="24"/>
              </w:rPr>
            </w:pPr>
            <w:r w:rsidRPr="00DD5E6F">
              <w:rPr>
                <w:rFonts w:eastAsia="PT Astra Serif"/>
                <w:b/>
                <w:color w:val="000000"/>
                <w:sz w:val="24"/>
                <w:szCs w:val="24"/>
              </w:rPr>
              <w:t>Стоимость за ед., руб. без НДС*</w:t>
            </w:r>
          </w:p>
        </w:tc>
        <w:tc>
          <w:tcPr>
            <w:tcW w:w="1116" w:type="dxa"/>
            <w:tcBorders>
              <w:top w:val="single" w:sz="6" w:space="0" w:color="000000"/>
              <w:left w:val="single" w:sz="6" w:space="0" w:color="000000"/>
              <w:bottom w:val="single" w:sz="6" w:space="0" w:color="000000"/>
              <w:right w:val="single" w:sz="6" w:space="0" w:color="000000"/>
            </w:tcBorders>
            <w:vAlign w:val="center"/>
          </w:tcPr>
          <w:p w:rsidR="00DD5E6F" w:rsidRPr="00DD5E6F" w:rsidRDefault="00DD5E6F" w:rsidP="00DD5E6F">
            <w:pPr>
              <w:jc w:val="center"/>
              <w:rPr>
                <w:rFonts w:eastAsia="PT Astra Serif"/>
                <w:b/>
                <w:color w:val="000000"/>
                <w:sz w:val="24"/>
                <w:szCs w:val="24"/>
              </w:rPr>
            </w:pPr>
            <w:r w:rsidRPr="00DD5E6F">
              <w:rPr>
                <w:rFonts w:eastAsia="PT Astra Serif"/>
                <w:b/>
                <w:color w:val="000000"/>
                <w:sz w:val="24"/>
                <w:szCs w:val="24"/>
              </w:rPr>
              <w:t>Кол-во, шт.</w:t>
            </w:r>
          </w:p>
        </w:tc>
        <w:tc>
          <w:tcPr>
            <w:tcW w:w="1456" w:type="dxa"/>
            <w:tcBorders>
              <w:top w:val="single" w:sz="6" w:space="0" w:color="000000"/>
              <w:left w:val="single" w:sz="6" w:space="0" w:color="000000"/>
              <w:bottom w:val="single" w:sz="6" w:space="0" w:color="000000"/>
              <w:right w:val="single" w:sz="6" w:space="0" w:color="000000"/>
            </w:tcBorders>
          </w:tcPr>
          <w:p w:rsidR="00DD5E6F" w:rsidRPr="00DD5E6F" w:rsidRDefault="00DD5E6F" w:rsidP="00DD5E6F">
            <w:pPr>
              <w:jc w:val="center"/>
              <w:rPr>
                <w:rFonts w:eastAsia="PT Astra Serif"/>
                <w:b/>
                <w:color w:val="000000"/>
                <w:sz w:val="24"/>
                <w:szCs w:val="24"/>
              </w:rPr>
            </w:pPr>
            <w:r w:rsidRPr="00DD5E6F">
              <w:rPr>
                <w:rFonts w:eastAsia="PT Astra Serif"/>
                <w:b/>
                <w:color w:val="000000"/>
                <w:sz w:val="24"/>
                <w:szCs w:val="24"/>
              </w:rPr>
              <w:t>Стоимость, руб. без НДС*</w:t>
            </w:r>
          </w:p>
        </w:tc>
      </w:tr>
      <w:tr w:rsidR="00DD5E6F" w:rsidRPr="007A0C7E" w:rsidTr="00DD5E6F">
        <w:trPr>
          <w:trHeight w:val="284"/>
        </w:trPr>
        <w:tc>
          <w:tcPr>
            <w:tcW w:w="42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D5E6F" w:rsidRPr="00DD5E6F" w:rsidRDefault="00DD5E6F" w:rsidP="00DD5E6F">
            <w:pPr>
              <w:rPr>
                <w:sz w:val="24"/>
                <w:szCs w:val="24"/>
              </w:rPr>
            </w:pPr>
            <w:r w:rsidRPr="00DD5E6F">
              <w:rPr>
                <w:sz w:val="24"/>
                <w:szCs w:val="24"/>
              </w:rPr>
              <w:t>Предоставление неисключительного права на использование экземпляра Программы для ЭВМ «</w:t>
            </w:r>
            <w:proofErr w:type="spellStart"/>
            <w:r w:rsidRPr="00DD5E6F">
              <w:rPr>
                <w:sz w:val="24"/>
                <w:szCs w:val="24"/>
              </w:rPr>
              <w:t>ОЛИМПОКС:Предприятие</w:t>
            </w:r>
            <w:proofErr w:type="spellEnd"/>
            <w:r w:rsidRPr="00DD5E6F">
              <w:rPr>
                <w:sz w:val="24"/>
                <w:szCs w:val="24"/>
              </w:rPr>
              <w:t>» до 20 подключений (</w:t>
            </w:r>
            <w:r w:rsidRPr="00DD5E6F">
              <w:rPr>
                <w:b/>
                <w:bCs/>
                <w:sz w:val="24"/>
                <w:szCs w:val="24"/>
              </w:rPr>
              <w:t>ОЛИМПОКС: SP20C20</w:t>
            </w:r>
            <w:r w:rsidRPr="00DD5E6F">
              <w:rPr>
                <w:sz w:val="24"/>
                <w:szCs w:val="24"/>
              </w:rPr>
              <w:t>)</w:t>
            </w:r>
          </w:p>
        </w:tc>
        <w:tc>
          <w:tcPr>
            <w:tcW w:w="13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D5E6F" w:rsidRPr="00DD5E6F" w:rsidRDefault="00DD5E6F" w:rsidP="00DD5E6F">
            <w:pPr>
              <w:jc w:val="center"/>
              <w:rPr>
                <w:sz w:val="24"/>
                <w:szCs w:val="24"/>
              </w:rPr>
            </w:pPr>
            <w:r w:rsidRPr="00DD5E6F">
              <w:rPr>
                <w:rFonts w:eastAsia="PT Astra Serif"/>
                <w:color w:val="000000"/>
                <w:sz w:val="24"/>
                <w:szCs w:val="24"/>
              </w:rPr>
              <w:t>12</w:t>
            </w:r>
          </w:p>
        </w:tc>
        <w:tc>
          <w:tcPr>
            <w:tcW w:w="1397" w:type="dxa"/>
            <w:tcBorders>
              <w:top w:val="single" w:sz="6" w:space="0" w:color="000000"/>
              <w:left w:val="single" w:sz="6" w:space="0" w:color="000000"/>
              <w:bottom w:val="single" w:sz="6" w:space="0" w:color="000000"/>
              <w:right w:val="single" w:sz="6" w:space="0" w:color="000000"/>
            </w:tcBorders>
          </w:tcPr>
          <w:p w:rsidR="00DD5E6F" w:rsidRPr="00DD5E6F" w:rsidRDefault="00DD5E6F" w:rsidP="00DD5E6F">
            <w:pPr>
              <w:jc w:val="center"/>
              <w:rPr>
                <w:rFonts w:eastAsia="PT Astra Serif"/>
                <w:color w:val="000000"/>
                <w:sz w:val="24"/>
                <w:szCs w:val="24"/>
              </w:rPr>
            </w:pPr>
          </w:p>
        </w:tc>
        <w:tc>
          <w:tcPr>
            <w:tcW w:w="1116" w:type="dxa"/>
            <w:tcBorders>
              <w:top w:val="single" w:sz="6" w:space="0" w:color="000000"/>
              <w:left w:val="single" w:sz="6" w:space="0" w:color="000000"/>
              <w:bottom w:val="single" w:sz="6" w:space="0" w:color="000000"/>
              <w:right w:val="single" w:sz="6" w:space="0" w:color="000000"/>
            </w:tcBorders>
            <w:vAlign w:val="center"/>
          </w:tcPr>
          <w:p w:rsidR="00DD5E6F" w:rsidRPr="00DD5E6F" w:rsidRDefault="00DD5E6F" w:rsidP="00DD5E6F">
            <w:pPr>
              <w:jc w:val="center"/>
              <w:rPr>
                <w:rFonts w:eastAsia="PT Astra Serif"/>
                <w:color w:val="000000"/>
                <w:sz w:val="24"/>
                <w:szCs w:val="24"/>
              </w:rPr>
            </w:pPr>
            <w:r w:rsidRPr="00DD5E6F">
              <w:rPr>
                <w:sz w:val="24"/>
                <w:szCs w:val="24"/>
              </w:rPr>
              <w:t>1</w:t>
            </w:r>
          </w:p>
        </w:tc>
        <w:tc>
          <w:tcPr>
            <w:tcW w:w="1456" w:type="dxa"/>
            <w:tcBorders>
              <w:top w:val="single" w:sz="6" w:space="0" w:color="000000"/>
              <w:left w:val="single" w:sz="6" w:space="0" w:color="000000"/>
              <w:bottom w:val="single" w:sz="6" w:space="0" w:color="000000"/>
              <w:right w:val="single" w:sz="6" w:space="0" w:color="000000"/>
            </w:tcBorders>
          </w:tcPr>
          <w:p w:rsidR="00DD5E6F" w:rsidRPr="00DD5E6F" w:rsidRDefault="00DD5E6F" w:rsidP="00DD5E6F">
            <w:pPr>
              <w:jc w:val="center"/>
              <w:rPr>
                <w:rFonts w:eastAsia="PT Astra Serif"/>
                <w:color w:val="000000"/>
                <w:sz w:val="24"/>
                <w:szCs w:val="24"/>
              </w:rPr>
            </w:pPr>
          </w:p>
        </w:tc>
      </w:tr>
    </w:tbl>
    <w:p w:rsidR="007D627D" w:rsidRDefault="007D627D" w:rsidP="007D627D">
      <w:pPr>
        <w:spacing w:after="120"/>
        <w:rPr>
          <w:b/>
          <w:sz w:val="24"/>
          <w:szCs w:val="24"/>
        </w:rPr>
      </w:pPr>
      <w:r w:rsidRPr="000F43C2">
        <w:rPr>
          <w:b/>
          <w:sz w:val="24"/>
          <w:szCs w:val="24"/>
        </w:rPr>
        <w:t xml:space="preserve">    </w:t>
      </w:r>
    </w:p>
    <w:p w:rsidR="005A3743" w:rsidRDefault="005A3743" w:rsidP="000F43C2">
      <w:pPr>
        <w:spacing w:after="120"/>
        <w:jc w:val="center"/>
        <w:rPr>
          <w:sz w:val="24"/>
          <w:szCs w:val="24"/>
        </w:rPr>
      </w:pPr>
    </w:p>
    <w:p w:rsidR="000F43C2" w:rsidRDefault="000F43C2" w:rsidP="000F43C2">
      <w:pPr>
        <w:spacing w:after="120"/>
        <w:jc w:val="center"/>
        <w:rPr>
          <w:sz w:val="24"/>
          <w:szCs w:val="24"/>
        </w:rPr>
      </w:pPr>
    </w:p>
    <w:p w:rsidR="000F43C2" w:rsidRDefault="000F43C2" w:rsidP="000F43C2">
      <w:pPr>
        <w:spacing w:after="120"/>
        <w:jc w:val="center"/>
        <w:rPr>
          <w:sz w:val="24"/>
          <w:szCs w:val="24"/>
        </w:rPr>
      </w:pPr>
    </w:p>
    <w:p w:rsidR="000F43C2" w:rsidRPr="005A3743" w:rsidRDefault="000F43C2" w:rsidP="000F43C2">
      <w:pPr>
        <w:spacing w:after="120"/>
        <w:jc w:val="center"/>
        <w:rPr>
          <w:sz w:val="24"/>
          <w:szCs w:val="24"/>
        </w:rPr>
      </w:pPr>
    </w:p>
    <w:p w:rsidR="00F45173" w:rsidRDefault="00DD5E6F" w:rsidP="00DD5E6F">
      <w:pPr>
        <w:spacing w:after="120"/>
        <w:ind w:left="567" w:firstLine="851"/>
        <w:jc w:val="both"/>
        <w:rPr>
          <w:sz w:val="24"/>
          <w:szCs w:val="24"/>
          <w:highlight w:val="yellow"/>
        </w:rPr>
      </w:pPr>
      <w:r w:rsidRPr="00DD5E6F">
        <w:rPr>
          <w:sz w:val="24"/>
          <w:szCs w:val="24"/>
        </w:rPr>
        <w:t>*</w:t>
      </w:r>
      <w:r w:rsidRPr="00DD5E6F">
        <w:rPr>
          <w:rFonts w:eastAsia="Calibri"/>
          <w:sz w:val="24"/>
          <w:szCs w:val="24"/>
        </w:rPr>
        <w:t xml:space="preserve"> НДС не облагается согласно подп. 26 п. 2 статьи 149 Налогового кодекса Российской</w:t>
      </w:r>
      <w:r>
        <w:rPr>
          <w:rFonts w:eastAsia="Calibri"/>
          <w:sz w:val="24"/>
          <w:szCs w:val="24"/>
        </w:rPr>
        <w:t xml:space="preserve"> Федерации</w:t>
      </w:r>
    </w:p>
    <w:p w:rsidR="00DD5E6F" w:rsidRDefault="00DD5E6F">
      <w:pPr>
        <w:spacing w:after="120"/>
        <w:rPr>
          <w:sz w:val="24"/>
          <w:szCs w:val="24"/>
          <w:highlight w:val="yellow"/>
        </w:rPr>
      </w:pPr>
    </w:p>
    <w:tbl>
      <w:tblPr>
        <w:tblpPr w:leftFromText="180" w:rightFromText="180" w:vertAnchor="text" w:horzAnchor="margin" w:tblpXSpec="center" w:tblpYSpec="center"/>
        <w:tblW w:w="4039" w:type="pct"/>
        <w:tblLayout w:type="fixed"/>
        <w:tblLook w:val="0000" w:firstRow="0" w:lastRow="0" w:firstColumn="0" w:lastColumn="0" w:noHBand="0" w:noVBand="0"/>
      </w:tblPr>
      <w:tblGrid>
        <w:gridCol w:w="4324"/>
        <w:gridCol w:w="4148"/>
      </w:tblGrid>
      <w:tr w:rsidR="00DD5E6F" w:rsidTr="00DD5E6F">
        <w:trPr>
          <w:trHeight w:val="1343"/>
        </w:trPr>
        <w:tc>
          <w:tcPr>
            <w:tcW w:w="2552" w:type="pct"/>
          </w:tcPr>
          <w:p w:rsidR="00DD5E6F" w:rsidRPr="005A3743" w:rsidRDefault="00DD5E6F" w:rsidP="00DD5E6F">
            <w:pPr>
              <w:widowControl w:val="0"/>
              <w:ind w:right="317"/>
              <w:rPr>
                <w:rFonts w:eastAsia="Calibri"/>
                <w:sz w:val="24"/>
                <w:szCs w:val="24"/>
              </w:rPr>
            </w:pPr>
            <w:r w:rsidRPr="005A3743">
              <w:rPr>
                <w:rFonts w:eastAsia="Calibri"/>
                <w:sz w:val="24"/>
                <w:szCs w:val="24"/>
              </w:rPr>
              <w:t>ЛИЦЕНЗИАТ/ СУБЛИЦЕНЗИАТ</w:t>
            </w:r>
          </w:p>
          <w:p w:rsidR="00DD5E6F" w:rsidRPr="005A3743" w:rsidRDefault="00DD5E6F" w:rsidP="00DD5E6F">
            <w:pPr>
              <w:widowControl w:val="0"/>
              <w:ind w:right="317"/>
              <w:rPr>
                <w:rFonts w:eastAsia="Calibri"/>
                <w:sz w:val="24"/>
                <w:szCs w:val="24"/>
              </w:rPr>
            </w:pPr>
            <w:r w:rsidRPr="005A3743">
              <w:rPr>
                <w:rFonts w:eastAsia="Calibri"/>
                <w:sz w:val="24"/>
                <w:szCs w:val="24"/>
              </w:rPr>
              <w:t xml:space="preserve">ПАО "Россети Московский регион" </w:t>
            </w:r>
          </w:p>
          <w:p w:rsidR="00DD5E6F" w:rsidRPr="005A3743" w:rsidRDefault="00DD5E6F" w:rsidP="00DD5E6F">
            <w:pPr>
              <w:widowControl w:val="0"/>
              <w:ind w:right="317"/>
              <w:rPr>
                <w:rFonts w:eastAsia="Calibri"/>
                <w:sz w:val="24"/>
                <w:szCs w:val="24"/>
              </w:rPr>
            </w:pPr>
          </w:p>
          <w:p w:rsidR="00DD5E6F" w:rsidRPr="005A3743" w:rsidRDefault="00DD5E6F" w:rsidP="00DD5E6F">
            <w:pPr>
              <w:widowControl w:val="0"/>
              <w:ind w:right="317"/>
              <w:rPr>
                <w:rFonts w:eastAsia="Calibri"/>
                <w:sz w:val="24"/>
                <w:szCs w:val="24"/>
              </w:rPr>
            </w:pPr>
            <w:r w:rsidRPr="005A3743">
              <w:rPr>
                <w:rFonts w:eastAsia="Calibri"/>
                <w:sz w:val="24"/>
                <w:szCs w:val="24"/>
              </w:rPr>
              <w:t>__________________/__________/</w:t>
            </w:r>
          </w:p>
          <w:p w:rsidR="00DD5E6F" w:rsidRPr="005A3743" w:rsidRDefault="00DD5E6F" w:rsidP="00DD5E6F">
            <w:pPr>
              <w:widowControl w:val="0"/>
              <w:suppressLineNumbers/>
              <w:ind w:right="317"/>
              <w:rPr>
                <w:rFonts w:eastAsia="Calibri"/>
                <w:sz w:val="24"/>
                <w:szCs w:val="24"/>
              </w:rPr>
            </w:pPr>
            <w:r w:rsidRPr="005A3743">
              <w:rPr>
                <w:rFonts w:eastAsia="Calibri"/>
                <w:sz w:val="24"/>
                <w:szCs w:val="24"/>
              </w:rPr>
              <w:t>"_______" _________ 20__ г.</w:t>
            </w:r>
          </w:p>
          <w:p w:rsidR="00DD5E6F" w:rsidRPr="005A3743" w:rsidRDefault="00DD5E6F" w:rsidP="00DD5E6F">
            <w:pPr>
              <w:widowControl w:val="0"/>
              <w:suppressLineNumbers/>
              <w:spacing w:after="60"/>
              <w:ind w:left="2345"/>
              <w:jc w:val="both"/>
              <w:outlineLvl w:val="0"/>
              <w:rPr>
                <w:bCs/>
                <w:iCs/>
                <w:sz w:val="24"/>
                <w:szCs w:val="24"/>
              </w:rPr>
            </w:pPr>
            <w:r w:rsidRPr="005A3743">
              <w:rPr>
                <w:rFonts w:eastAsia="Calibri"/>
                <w:i/>
                <w:sz w:val="24"/>
                <w:szCs w:val="24"/>
              </w:rPr>
              <w:t>М.П.</w:t>
            </w:r>
          </w:p>
          <w:p w:rsidR="00DD5E6F" w:rsidRPr="005A3743" w:rsidRDefault="00DD5E6F" w:rsidP="00DD5E6F">
            <w:pPr>
              <w:tabs>
                <w:tab w:val="left" w:pos="3645"/>
              </w:tabs>
              <w:rPr>
                <w:sz w:val="24"/>
                <w:szCs w:val="24"/>
              </w:rPr>
            </w:pPr>
          </w:p>
        </w:tc>
        <w:tc>
          <w:tcPr>
            <w:tcW w:w="2448" w:type="pct"/>
          </w:tcPr>
          <w:p w:rsidR="00DD5E6F" w:rsidRPr="005A3743" w:rsidRDefault="00DD5E6F" w:rsidP="00DD5E6F">
            <w:pPr>
              <w:widowControl w:val="0"/>
              <w:jc w:val="both"/>
              <w:rPr>
                <w:rFonts w:eastAsia="Calibri"/>
                <w:sz w:val="24"/>
                <w:szCs w:val="24"/>
              </w:rPr>
            </w:pPr>
            <w:r w:rsidRPr="005A3743">
              <w:rPr>
                <w:rFonts w:eastAsia="Calibri"/>
                <w:sz w:val="24"/>
                <w:szCs w:val="24"/>
              </w:rPr>
              <w:t>ЛИЦЕНЗИАР/ ЛИЦЕНЗИАТ</w:t>
            </w:r>
          </w:p>
          <w:p w:rsidR="00DD5E6F" w:rsidRPr="005A3743" w:rsidRDefault="00DD5E6F" w:rsidP="00DD5E6F">
            <w:pPr>
              <w:widowControl w:val="0"/>
              <w:ind w:right="317"/>
              <w:rPr>
                <w:rFonts w:eastAsia="Calibri"/>
                <w:sz w:val="24"/>
                <w:szCs w:val="24"/>
              </w:rPr>
            </w:pPr>
            <w:r w:rsidRPr="005A3743">
              <w:rPr>
                <w:rFonts w:eastAsia="Calibri"/>
                <w:sz w:val="24"/>
                <w:szCs w:val="24"/>
              </w:rPr>
              <w:t>Наименование:</w:t>
            </w:r>
          </w:p>
          <w:p w:rsidR="00DD5E6F" w:rsidRPr="005A3743" w:rsidRDefault="00DD5E6F" w:rsidP="00DD5E6F">
            <w:pPr>
              <w:widowControl w:val="0"/>
              <w:jc w:val="both"/>
              <w:rPr>
                <w:rFonts w:eastAsia="Calibri"/>
                <w:sz w:val="24"/>
                <w:szCs w:val="24"/>
              </w:rPr>
            </w:pPr>
          </w:p>
          <w:p w:rsidR="00DD5E6F" w:rsidRPr="005A3743" w:rsidRDefault="00DD5E6F" w:rsidP="00DD5E6F">
            <w:pPr>
              <w:widowControl w:val="0"/>
              <w:jc w:val="both"/>
              <w:rPr>
                <w:rFonts w:eastAsia="Calibri"/>
                <w:sz w:val="24"/>
                <w:szCs w:val="24"/>
              </w:rPr>
            </w:pPr>
            <w:r w:rsidRPr="005A3743">
              <w:rPr>
                <w:rFonts w:eastAsia="Calibri"/>
                <w:sz w:val="24"/>
                <w:szCs w:val="24"/>
              </w:rPr>
              <w:t>_________________/__________/</w:t>
            </w:r>
          </w:p>
          <w:p w:rsidR="00DD5E6F" w:rsidRPr="005A3743" w:rsidRDefault="00DD5E6F" w:rsidP="00DD5E6F">
            <w:pPr>
              <w:widowControl w:val="0"/>
              <w:suppressLineNumbers/>
              <w:rPr>
                <w:rFonts w:eastAsia="Calibri"/>
                <w:sz w:val="24"/>
                <w:szCs w:val="24"/>
              </w:rPr>
            </w:pPr>
            <w:r w:rsidRPr="005A3743">
              <w:rPr>
                <w:rFonts w:eastAsia="Calibri"/>
                <w:sz w:val="24"/>
                <w:szCs w:val="24"/>
              </w:rPr>
              <w:t>"_______" _________ 20__ г.</w:t>
            </w:r>
          </w:p>
          <w:p w:rsidR="00DD5E6F" w:rsidRPr="005A3743" w:rsidRDefault="00DD5E6F" w:rsidP="00DD5E6F">
            <w:r w:rsidRPr="005A3743">
              <w:rPr>
                <w:rFonts w:eastAsia="Calibri"/>
                <w:i/>
                <w:sz w:val="24"/>
                <w:szCs w:val="24"/>
              </w:rPr>
              <w:t>М.П.</w:t>
            </w:r>
          </w:p>
        </w:tc>
      </w:tr>
    </w:tbl>
    <w:p w:rsidR="00DD5E6F" w:rsidRDefault="00DD5E6F">
      <w:pPr>
        <w:spacing w:after="120"/>
        <w:rPr>
          <w:sz w:val="24"/>
          <w:szCs w:val="24"/>
          <w:highlight w:val="yellow"/>
        </w:rPr>
      </w:pPr>
    </w:p>
    <w:p w:rsidR="00F45173" w:rsidRDefault="00F45173">
      <w:pPr>
        <w:widowControl w:val="0"/>
        <w:ind w:right="317"/>
        <w:rPr>
          <w:rFonts w:eastAsia="Calibri"/>
          <w:sz w:val="24"/>
          <w:szCs w:val="24"/>
        </w:rPr>
      </w:pPr>
    </w:p>
    <w:p w:rsidR="000F43C2" w:rsidRDefault="000F43C2">
      <w:pPr>
        <w:widowControl w:val="0"/>
        <w:ind w:right="317"/>
        <w:rPr>
          <w:rFonts w:eastAsia="Calibri"/>
          <w:sz w:val="24"/>
          <w:szCs w:val="24"/>
        </w:rPr>
      </w:pPr>
    </w:p>
    <w:p w:rsidR="000F43C2" w:rsidRDefault="000F43C2">
      <w:pPr>
        <w:widowControl w:val="0"/>
        <w:ind w:right="317"/>
        <w:rPr>
          <w:rFonts w:eastAsia="Calibri"/>
          <w:sz w:val="24"/>
          <w:szCs w:val="24"/>
        </w:rPr>
        <w:sectPr w:rsidR="000F43C2" w:rsidSect="000F43C2">
          <w:pgSz w:w="11906" w:h="16838"/>
          <w:pgMar w:top="624" w:right="567" w:bottom="1021" w:left="851" w:header="709" w:footer="709" w:gutter="0"/>
          <w:cols w:space="708"/>
          <w:docGrid w:linePitch="360"/>
        </w:sectPr>
      </w:pPr>
    </w:p>
    <w:p w:rsidR="00F45173" w:rsidRDefault="00F911ED">
      <w:pPr>
        <w:pageBreakBefore/>
        <w:widowControl w:val="0"/>
        <w:tabs>
          <w:tab w:val="left" w:pos="5580"/>
        </w:tabs>
        <w:ind w:left="6237"/>
        <w:outlineLvl w:val="0"/>
        <w:rPr>
          <w:rFonts w:eastAsia="Calibri"/>
          <w:sz w:val="24"/>
          <w:szCs w:val="24"/>
        </w:rPr>
      </w:pPr>
      <w:r>
        <w:rPr>
          <w:rFonts w:eastAsia="Calibri"/>
          <w:sz w:val="24"/>
          <w:szCs w:val="24"/>
        </w:rPr>
        <w:lastRenderedPageBreak/>
        <w:t xml:space="preserve">Приложение № 3 </w:t>
      </w:r>
      <w:r>
        <w:rPr>
          <w:rFonts w:eastAsia="Calibri"/>
          <w:sz w:val="22"/>
          <w:szCs w:val="22"/>
        </w:rPr>
        <w:t xml:space="preserve">к лицензионному/ </w:t>
      </w:r>
      <w:proofErr w:type="spellStart"/>
      <w:r>
        <w:rPr>
          <w:rFonts w:eastAsia="Calibri"/>
          <w:sz w:val="22"/>
          <w:szCs w:val="22"/>
        </w:rPr>
        <w:t>сублицензионному</w:t>
      </w:r>
      <w:proofErr w:type="spellEnd"/>
      <w:r>
        <w:rPr>
          <w:rFonts w:eastAsia="Calibri"/>
          <w:sz w:val="22"/>
          <w:szCs w:val="22"/>
        </w:rPr>
        <w:t xml:space="preserve"> договору №___ от «__» _______ 20_ г.</w:t>
      </w:r>
    </w:p>
    <w:p w:rsidR="00F45173" w:rsidRDefault="00F45173">
      <w:pPr>
        <w:jc w:val="center"/>
        <w:rPr>
          <w:caps/>
          <w:sz w:val="24"/>
          <w:szCs w:val="24"/>
        </w:rPr>
      </w:pPr>
    </w:p>
    <w:p w:rsidR="00F45173" w:rsidRDefault="00F911ED">
      <w:pPr>
        <w:jc w:val="center"/>
        <w:outlineLvl w:val="0"/>
        <w:rPr>
          <w:b/>
          <w:caps/>
          <w:sz w:val="24"/>
          <w:szCs w:val="24"/>
        </w:rPr>
      </w:pPr>
      <w:r>
        <w:rPr>
          <w:caps/>
          <w:sz w:val="24"/>
          <w:szCs w:val="24"/>
        </w:rPr>
        <w:t>Форма акта приема-передачи</w:t>
      </w:r>
      <w:r>
        <w:rPr>
          <w:rStyle w:val="afff"/>
          <w:caps/>
          <w:sz w:val="24"/>
          <w:szCs w:val="24"/>
        </w:rPr>
        <w:footnoteReference w:id="6"/>
      </w: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45173">
      <w:pPr>
        <w:tabs>
          <w:tab w:val="left" w:pos="0"/>
          <w:tab w:val="left" w:pos="993"/>
        </w:tabs>
        <w:contextualSpacing/>
        <w:jc w:val="center"/>
        <w:rPr>
          <w:sz w:val="24"/>
          <w:szCs w:val="24"/>
        </w:rPr>
      </w:pPr>
    </w:p>
    <w:p w:rsidR="00F45173" w:rsidRDefault="00F911ED">
      <w:pPr>
        <w:tabs>
          <w:tab w:val="left" w:pos="0"/>
          <w:tab w:val="left" w:pos="993"/>
        </w:tabs>
        <w:contextualSpacing/>
        <w:jc w:val="center"/>
        <w:rPr>
          <w:sz w:val="24"/>
          <w:szCs w:val="24"/>
        </w:rPr>
      </w:pPr>
      <w:r>
        <w:rPr>
          <w:sz w:val="24"/>
          <w:szCs w:val="24"/>
        </w:rPr>
        <w:t>ФОРМУ СОГЛАСОВАЛИ</w:t>
      </w:r>
    </w:p>
    <w:tbl>
      <w:tblPr>
        <w:tblW w:w="10159" w:type="dxa"/>
        <w:tblInd w:w="31" w:type="dxa"/>
        <w:tblLook w:val="0000" w:firstRow="0" w:lastRow="0" w:firstColumn="0" w:lastColumn="0" w:noHBand="0" w:noVBand="0"/>
      </w:tblPr>
      <w:tblGrid>
        <w:gridCol w:w="5119"/>
        <w:gridCol w:w="5040"/>
      </w:tblGrid>
      <w:tr w:rsidR="00F45173">
        <w:trPr>
          <w:trHeight w:val="1975"/>
        </w:trPr>
        <w:tc>
          <w:tcPr>
            <w:tcW w:w="5119" w:type="dxa"/>
          </w:tcPr>
          <w:p w:rsidR="00F45173" w:rsidRDefault="00F911ED">
            <w:pPr>
              <w:widowControl w:val="0"/>
              <w:ind w:right="317"/>
              <w:rPr>
                <w:rFonts w:eastAsia="Calibri"/>
                <w:sz w:val="24"/>
                <w:szCs w:val="24"/>
              </w:rPr>
            </w:pPr>
            <w:r>
              <w:rPr>
                <w:rFonts w:eastAsia="Calibri"/>
                <w:sz w:val="24"/>
                <w:szCs w:val="24"/>
              </w:rPr>
              <w:t>ЛИЦЕНЗИАТ/ СУБЛИЦЕНЗИАТ</w:t>
            </w:r>
          </w:p>
          <w:p w:rsidR="00F45173" w:rsidRDefault="00F911ED">
            <w:pPr>
              <w:widowControl w:val="0"/>
              <w:ind w:right="317"/>
              <w:rPr>
                <w:rFonts w:eastAsia="Calibri"/>
                <w:sz w:val="24"/>
                <w:szCs w:val="24"/>
              </w:rPr>
            </w:pPr>
            <w:r>
              <w:rPr>
                <w:rFonts w:eastAsia="Calibri"/>
                <w:sz w:val="24"/>
                <w:szCs w:val="24"/>
              </w:rPr>
              <w:t xml:space="preserve">ПАО "Россети Московский регион" </w:t>
            </w:r>
          </w:p>
          <w:p w:rsidR="00F45173" w:rsidRDefault="00F45173">
            <w:pPr>
              <w:widowControl w:val="0"/>
              <w:ind w:right="317"/>
              <w:rPr>
                <w:rFonts w:eastAsia="Calibri"/>
                <w:sz w:val="24"/>
                <w:szCs w:val="24"/>
              </w:rPr>
            </w:pPr>
          </w:p>
          <w:p w:rsidR="00F45173" w:rsidRDefault="00F911ED">
            <w:pPr>
              <w:widowControl w:val="0"/>
              <w:ind w:right="317"/>
              <w:rPr>
                <w:rFonts w:eastAsia="Calibri"/>
                <w:sz w:val="24"/>
                <w:szCs w:val="24"/>
              </w:rPr>
            </w:pPr>
            <w:r>
              <w:rPr>
                <w:rFonts w:eastAsia="Calibri"/>
                <w:sz w:val="24"/>
                <w:szCs w:val="24"/>
              </w:rPr>
              <w:t>______________________/__________/</w:t>
            </w:r>
          </w:p>
          <w:p w:rsidR="00F45173" w:rsidRDefault="00F911ED">
            <w:pPr>
              <w:widowControl w:val="0"/>
              <w:suppressLineNumbers/>
              <w:ind w:right="317"/>
              <w:rPr>
                <w:rFonts w:eastAsia="Calibri"/>
                <w:sz w:val="24"/>
                <w:szCs w:val="24"/>
              </w:rPr>
            </w:pPr>
            <w:r>
              <w:rPr>
                <w:rFonts w:eastAsia="Calibri"/>
                <w:sz w:val="24"/>
                <w:szCs w:val="24"/>
              </w:rPr>
              <w:t>"_______" _________ 20__ г.</w:t>
            </w:r>
          </w:p>
          <w:p w:rsidR="00F45173" w:rsidRDefault="00F911ED">
            <w:pPr>
              <w:widowControl w:val="0"/>
              <w:suppressLineNumbers/>
              <w:spacing w:after="60"/>
              <w:ind w:left="2345"/>
              <w:jc w:val="both"/>
              <w:outlineLvl w:val="0"/>
              <w:rPr>
                <w:rFonts w:eastAsia="Calibri"/>
                <w:i/>
                <w:sz w:val="24"/>
                <w:szCs w:val="24"/>
              </w:rPr>
            </w:pPr>
            <w:r>
              <w:rPr>
                <w:rFonts w:eastAsia="Calibri"/>
                <w:i/>
                <w:sz w:val="24"/>
                <w:szCs w:val="24"/>
              </w:rPr>
              <w:t>М.П.</w:t>
            </w:r>
          </w:p>
        </w:tc>
        <w:tc>
          <w:tcPr>
            <w:tcW w:w="5040" w:type="dxa"/>
          </w:tcPr>
          <w:p w:rsidR="00F45173" w:rsidRDefault="00F911ED">
            <w:pPr>
              <w:widowControl w:val="0"/>
              <w:jc w:val="both"/>
              <w:rPr>
                <w:rFonts w:eastAsia="Calibri"/>
                <w:sz w:val="24"/>
                <w:szCs w:val="24"/>
              </w:rPr>
            </w:pPr>
            <w:r>
              <w:rPr>
                <w:rFonts w:eastAsia="Calibri"/>
                <w:sz w:val="24"/>
                <w:szCs w:val="24"/>
              </w:rPr>
              <w:t>ЛИЦЕНЗИАР/ ЛИЦЕНЗИАТ</w:t>
            </w:r>
          </w:p>
          <w:p w:rsidR="00F45173" w:rsidRDefault="00F911ED">
            <w:pPr>
              <w:widowControl w:val="0"/>
              <w:ind w:right="317"/>
              <w:rPr>
                <w:rFonts w:eastAsia="Calibri"/>
                <w:sz w:val="24"/>
                <w:szCs w:val="24"/>
              </w:rPr>
            </w:pPr>
            <w:r>
              <w:rPr>
                <w:rFonts w:eastAsia="Calibri"/>
                <w:sz w:val="24"/>
                <w:szCs w:val="24"/>
              </w:rPr>
              <w:t>Наименование:</w:t>
            </w:r>
          </w:p>
          <w:p w:rsidR="00F45173" w:rsidRDefault="00F45173">
            <w:pPr>
              <w:widowControl w:val="0"/>
              <w:jc w:val="both"/>
              <w:rPr>
                <w:rFonts w:eastAsia="Calibri"/>
                <w:sz w:val="24"/>
                <w:szCs w:val="24"/>
              </w:rPr>
            </w:pPr>
          </w:p>
          <w:p w:rsidR="00F45173" w:rsidRDefault="00F911ED">
            <w:pPr>
              <w:widowControl w:val="0"/>
              <w:jc w:val="both"/>
              <w:rPr>
                <w:rFonts w:eastAsia="Calibri"/>
                <w:sz w:val="24"/>
                <w:szCs w:val="24"/>
              </w:rPr>
            </w:pPr>
            <w:r>
              <w:rPr>
                <w:rFonts w:eastAsia="Calibri"/>
                <w:sz w:val="24"/>
                <w:szCs w:val="24"/>
              </w:rPr>
              <w:t>_________________/__________/</w:t>
            </w:r>
          </w:p>
          <w:p w:rsidR="00F45173" w:rsidRDefault="00F911ED">
            <w:pPr>
              <w:widowControl w:val="0"/>
              <w:suppressLineNumbers/>
              <w:rPr>
                <w:rFonts w:eastAsia="Calibri"/>
                <w:sz w:val="24"/>
                <w:szCs w:val="24"/>
              </w:rPr>
            </w:pPr>
            <w:r>
              <w:rPr>
                <w:rFonts w:eastAsia="Calibri"/>
                <w:sz w:val="24"/>
                <w:szCs w:val="24"/>
              </w:rPr>
              <w:t>"_______" _________ 20__ г.</w:t>
            </w:r>
          </w:p>
          <w:p w:rsidR="00F45173" w:rsidRDefault="00F911ED">
            <w:pPr>
              <w:widowControl w:val="0"/>
              <w:suppressLineNumbers/>
              <w:spacing w:after="60"/>
              <w:ind w:left="2345"/>
              <w:jc w:val="both"/>
              <w:outlineLvl w:val="0"/>
              <w:rPr>
                <w:rFonts w:eastAsia="Calibri"/>
                <w:i/>
                <w:sz w:val="24"/>
                <w:szCs w:val="24"/>
              </w:rPr>
            </w:pPr>
            <w:r>
              <w:rPr>
                <w:rFonts w:eastAsia="Calibri"/>
                <w:i/>
                <w:sz w:val="24"/>
                <w:szCs w:val="24"/>
              </w:rPr>
              <w:t>М.П.</w:t>
            </w:r>
          </w:p>
        </w:tc>
      </w:tr>
    </w:tbl>
    <w:p w:rsidR="00F45173" w:rsidRDefault="00F45173">
      <w:pPr>
        <w:widowControl w:val="0"/>
        <w:ind w:firstLine="4819"/>
        <w:rPr>
          <w:rFonts w:eastAsia="Calibri"/>
          <w:sz w:val="24"/>
          <w:szCs w:val="24"/>
        </w:rPr>
      </w:pPr>
    </w:p>
    <w:p w:rsidR="00F45173" w:rsidRDefault="00F45173">
      <w:pPr>
        <w:widowControl w:val="0"/>
        <w:ind w:firstLine="567"/>
        <w:rPr>
          <w:rFonts w:eastAsia="Calibri"/>
          <w:sz w:val="24"/>
          <w:szCs w:val="24"/>
        </w:rPr>
      </w:pPr>
    </w:p>
    <w:p w:rsidR="00F45173" w:rsidRDefault="00F45173">
      <w:pPr>
        <w:shd w:val="clear" w:color="auto" w:fill="FFFFFF"/>
        <w:tabs>
          <w:tab w:val="left" w:pos="7500"/>
        </w:tabs>
        <w:spacing w:before="559"/>
        <w:contextualSpacing/>
        <w:jc w:val="right"/>
        <w:rPr>
          <w:sz w:val="24"/>
          <w:szCs w:val="24"/>
        </w:rPr>
        <w:sectPr w:rsidR="00F45173">
          <w:pgSz w:w="11906" w:h="16838"/>
          <w:pgMar w:top="624" w:right="851" w:bottom="1021" w:left="1276" w:header="709" w:footer="709" w:gutter="0"/>
          <w:cols w:space="708"/>
          <w:docGrid w:linePitch="360"/>
        </w:sectPr>
      </w:pPr>
    </w:p>
    <w:p w:rsidR="00F45173" w:rsidRDefault="00F911ED">
      <w:pPr>
        <w:ind w:left="10206"/>
        <w:rPr>
          <w:color w:val="000000"/>
          <w:sz w:val="24"/>
          <w:szCs w:val="24"/>
        </w:rPr>
      </w:pPr>
      <w:r>
        <w:rPr>
          <w:color w:val="000000"/>
          <w:sz w:val="24"/>
          <w:szCs w:val="24"/>
        </w:rPr>
        <w:lastRenderedPageBreak/>
        <w:t>Приложение №4</w:t>
      </w:r>
    </w:p>
    <w:p w:rsidR="00F45173" w:rsidRDefault="00F911ED">
      <w:pPr>
        <w:widowControl w:val="0"/>
        <w:tabs>
          <w:tab w:val="left" w:pos="5580"/>
        </w:tabs>
        <w:ind w:left="10206"/>
        <w:rPr>
          <w:rFonts w:eastAsia="Calibri"/>
          <w:sz w:val="24"/>
          <w:szCs w:val="24"/>
        </w:rPr>
      </w:pPr>
      <w:r>
        <w:rPr>
          <w:rFonts w:eastAsia="Calibri"/>
          <w:sz w:val="24"/>
          <w:szCs w:val="24"/>
        </w:rPr>
        <w:t xml:space="preserve">к лицензионному/ </w:t>
      </w:r>
      <w:proofErr w:type="spellStart"/>
      <w:r>
        <w:rPr>
          <w:rFonts w:eastAsia="Calibri"/>
          <w:sz w:val="24"/>
          <w:szCs w:val="24"/>
        </w:rPr>
        <w:t>сублицензионному</w:t>
      </w:r>
      <w:proofErr w:type="spellEnd"/>
      <w:r>
        <w:rPr>
          <w:rFonts w:eastAsia="Calibri"/>
          <w:sz w:val="24"/>
          <w:szCs w:val="24"/>
        </w:rPr>
        <w:t xml:space="preserve"> договору</w:t>
      </w:r>
    </w:p>
    <w:p w:rsidR="00F45173" w:rsidRDefault="00F911ED">
      <w:pPr>
        <w:ind w:left="10206"/>
        <w:rPr>
          <w:color w:val="000000"/>
          <w:sz w:val="26"/>
          <w:szCs w:val="26"/>
        </w:rPr>
      </w:pPr>
      <w:r>
        <w:rPr>
          <w:color w:val="000000"/>
          <w:sz w:val="26"/>
          <w:szCs w:val="26"/>
        </w:rPr>
        <w:t>№ ______________</w:t>
      </w:r>
    </w:p>
    <w:p w:rsidR="00F45173" w:rsidRDefault="00F911ED">
      <w:pPr>
        <w:ind w:left="10206"/>
        <w:rPr>
          <w:color w:val="000000"/>
          <w:sz w:val="26"/>
          <w:szCs w:val="26"/>
        </w:rPr>
      </w:pPr>
      <w:r>
        <w:rPr>
          <w:color w:val="000000"/>
          <w:sz w:val="26"/>
          <w:szCs w:val="26"/>
        </w:rPr>
        <w:t>от «___» _____________ 20___ г.</w:t>
      </w:r>
    </w:p>
    <w:p w:rsidR="00F45173" w:rsidRDefault="00F911ED">
      <w:pPr>
        <w:jc w:val="center"/>
        <w:rPr>
          <w:sz w:val="24"/>
          <w:szCs w:val="24"/>
        </w:rPr>
      </w:pPr>
      <w:r>
        <w:rPr>
          <w:sz w:val="24"/>
          <w:szCs w:val="24"/>
        </w:rPr>
        <w:t>ФОРМА</w:t>
      </w:r>
    </w:p>
    <w:p w:rsidR="00F45173" w:rsidRDefault="00F911ED">
      <w:pPr>
        <w:jc w:val="center"/>
        <w:rPr>
          <w:b/>
          <w:sz w:val="24"/>
          <w:szCs w:val="24"/>
        </w:rPr>
      </w:pPr>
      <w:r>
        <w:rPr>
          <w:b/>
          <w:sz w:val="24"/>
          <w:szCs w:val="24"/>
        </w:rPr>
        <w:t xml:space="preserve">Справка о цепочке собственников </w:t>
      </w:r>
      <w:r>
        <w:rPr>
          <w:rFonts w:eastAsia="Calibri"/>
          <w:b/>
          <w:sz w:val="24"/>
          <w:szCs w:val="24"/>
        </w:rPr>
        <w:t>Лицензиара/Лицензиата</w:t>
      </w:r>
      <w:r>
        <w:rPr>
          <w:b/>
          <w:sz w:val="24"/>
          <w:szCs w:val="24"/>
        </w:rPr>
        <w:t>, включая бенефициаров (в том числе конечных) *</w:t>
      </w:r>
    </w:p>
    <w:p w:rsidR="00F45173" w:rsidRDefault="00F911ED">
      <w:pPr>
        <w:jc w:val="center"/>
        <w:rPr>
          <w:b/>
          <w:sz w:val="24"/>
          <w:szCs w:val="24"/>
        </w:rPr>
      </w:pPr>
      <w:r>
        <w:rPr>
          <w:b/>
          <w:sz w:val="24"/>
          <w:szCs w:val="24"/>
        </w:rPr>
        <w:t>_________________________________________________</w:t>
      </w:r>
    </w:p>
    <w:p w:rsidR="00F45173" w:rsidRDefault="00F911ED">
      <w:pPr>
        <w:jc w:val="center"/>
        <w:rPr>
          <w:sz w:val="24"/>
          <w:szCs w:val="24"/>
        </w:rPr>
      </w:pPr>
      <w:r>
        <w:rPr>
          <w:i/>
          <w:sz w:val="24"/>
          <w:szCs w:val="24"/>
        </w:rPr>
        <w:t>(наименование организации)</w:t>
      </w:r>
    </w:p>
    <w:p w:rsidR="00F45173" w:rsidRDefault="00F45173">
      <w:pPr>
        <w:ind w:left="10915"/>
        <w:rPr>
          <w:sz w:val="22"/>
          <w:szCs w:val="22"/>
          <w:lang w:eastAsia="en-US"/>
        </w:rPr>
      </w:pPr>
    </w:p>
    <w:tbl>
      <w:tblPr>
        <w:tblW w:w="15309" w:type="dxa"/>
        <w:tblInd w:w="108" w:type="dxa"/>
        <w:tblLayout w:type="fixed"/>
        <w:tblLook w:val="04A0" w:firstRow="1" w:lastRow="0" w:firstColumn="1" w:lastColumn="0" w:noHBand="0" w:noVBand="1"/>
      </w:tblPr>
      <w:tblGrid>
        <w:gridCol w:w="453"/>
        <w:gridCol w:w="568"/>
        <w:gridCol w:w="567"/>
        <w:gridCol w:w="1135"/>
        <w:gridCol w:w="879"/>
        <w:gridCol w:w="1247"/>
        <w:gridCol w:w="1247"/>
        <w:gridCol w:w="879"/>
        <w:gridCol w:w="554"/>
        <w:gridCol w:w="693"/>
        <w:gridCol w:w="1150"/>
        <w:gridCol w:w="976"/>
        <w:gridCol w:w="1276"/>
        <w:gridCol w:w="1134"/>
        <w:gridCol w:w="1134"/>
        <w:gridCol w:w="1417"/>
      </w:tblGrid>
      <w:tr w:rsidR="00F45173">
        <w:trPr>
          <w:trHeight w:val="300"/>
        </w:trPr>
        <w:tc>
          <w:tcPr>
            <w:tcW w:w="453" w:type="dxa"/>
            <w:tcBorders>
              <w:top w:val="single" w:sz="4" w:space="0" w:color="FFFFFF"/>
              <w:left w:val="single" w:sz="4" w:space="0" w:color="FFFFFF"/>
              <w:bottom w:val="single" w:sz="4" w:space="0" w:color="auto"/>
              <w:right w:val="single" w:sz="4" w:space="0" w:color="FFFFFF"/>
            </w:tcBorders>
            <w:shd w:val="clear" w:color="auto" w:fill="auto"/>
            <w:noWrap/>
            <w:vAlign w:val="bottom"/>
          </w:tcPr>
          <w:p w:rsidR="00F45173" w:rsidRDefault="00F45173">
            <w:pPr>
              <w:jc w:val="center"/>
            </w:pPr>
          </w:p>
        </w:tc>
        <w:tc>
          <w:tcPr>
            <w:tcW w:w="13439"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tcPr>
          <w:p w:rsidR="00F45173" w:rsidRDefault="00F45173">
            <w:pPr>
              <w:jc w:val="center"/>
            </w:pPr>
          </w:p>
        </w:tc>
        <w:tc>
          <w:tcPr>
            <w:tcW w:w="1417" w:type="dxa"/>
            <w:tcBorders>
              <w:top w:val="single" w:sz="4" w:space="0" w:color="FFFFFF"/>
              <w:left w:val="single" w:sz="4" w:space="0" w:color="FFFFFF"/>
              <w:bottom w:val="single" w:sz="4" w:space="0" w:color="auto"/>
              <w:right w:val="single" w:sz="4" w:space="0" w:color="FFFFFF"/>
            </w:tcBorders>
          </w:tcPr>
          <w:p w:rsidR="00F45173" w:rsidRDefault="00F45173">
            <w:pPr>
              <w:jc w:val="center"/>
            </w:pPr>
          </w:p>
        </w:tc>
      </w:tr>
      <w:tr w:rsidR="00F45173">
        <w:trPr>
          <w:trHeight w:val="331"/>
        </w:trPr>
        <w:tc>
          <w:tcPr>
            <w:tcW w:w="453" w:type="dxa"/>
            <w:vMerge w:val="restart"/>
            <w:tcBorders>
              <w:top w:val="none" w:sz="4" w:space="0" w:color="000000"/>
              <w:left w:val="single" w:sz="4" w:space="0" w:color="auto"/>
              <w:right w:val="single" w:sz="4" w:space="0" w:color="auto"/>
            </w:tcBorders>
            <w:shd w:val="clear" w:color="000000" w:fill="FFFFFF"/>
            <w:textDirection w:val="btLr"/>
            <w:vAlign w:val="center"/>
          </w:tcPr>
          <w:p w:rsidR="00F45173" w:rsidRDefault="00F911ED">
            <w:pPr>
              <w:ind w:left="113" w:right="113"/>
              <w:jc w:val="center"/>
              <w:rPr>
                <w:bCs/>
              </w:rPr>
            </w:pPr>
            <w:r>
              <w:rPr>
                <w:bCs/>
              </w:rPr>
              <w:t>№ п/п</w:t>
            </w:r>
          </w:p>
        </w:tc>
        <w:tc>
          <w:tcPr>
            <w:tcW w:w="5643" w:type="dxa"/>
            <w:gridSpan w:val="6"/>
            <w:tcBorders>
              <w:top w:val="none" w:sz="4" w:space="0" w:color="000000"/>
              <w:left w:val="single" w:sz="4" w:space="0" w:color="auto"/>
              <w:bottom w:val="single" w:sz="4" w:space="0" w:color="000000"/>
              <w:right w:val="single" w:sz="4" w:space="0" w:color="auto"/>
            </w:tcBorders>
            <w:shd w:val="clear" w:color="000000" w:fill="FFFFFF"/>
            <w:vAlign w:val="center"/>
          </w:tcPr>
          <w:p w:rsidR="00F45173" w:rsidRDefault="00F911ED">
            <w:pPr>
              <w:jc w:val="center"/>
              <w:rPr>
                <w:bCs/>
              </w:rPr>
            </w:pPr>
            <w:r>
              <w:rPr>
                <w:bCs/>
              </w:rPr>
              <w:t>Информация об организации</w:t>
            </w:r>
          </w:p>
        </w:tc>
        <w:tc>
          <w:tcPr>
            <w:tcW w:w="879" w:type="dxa"/>
            <w:vMerge w:val="restart"/>
            <w:tcBorders>
              <w:top w:val="none" w:sz="4" w:space="0" w:color="000000"/>
              <w:left w:val="single" w:sz="4" w:space="0" w:color="auto"/>
              <w:right w:val="single" w:sz="4" w:space="0" w:color="auto"/>
            </w:tcBorders>
            <w:shd w:val="clear" w:color="auto" w:fill="auto"/>
            <w:vAlign w:val="center"/>
          </w:tcPr>
          <w:p w:rsidR="00F45173" w:rsidRDefault="00F911ED">
            <w:pPr>
              <w:jc w:val="center"/>
              <w:rPr>
                <w:bCs/>
              </w:rPr>
            </w:pPr>
            <w:r>
              <w:rPr>
                <w:bCs/>
              </w:rPr>
              <w:t>**</w:t>
            </w:r>
          </w:p>
          <w:p w:rsidR="00F45173" w:rsidRDefault="00F911ED">
            <w:pPr>
              <w:jc w:val="center"/>
              <w:rPr>
                <w:bCs/>
              </w:rPr>
            </w:pPr>
            <w:r>
              <w:rPr>
                <w:bCs/>
              </w:rPr>
              <w:t>№</w:t>
            </w:r>
          </w:p>
        </w:tc>
        <w:tc>
          <w:tcPr>
            <w:tcW w:w="8334" w:type="dxa"/>
            <w:gridSpan w:val="8"/>
            <w:tcBorders>
              <w:top w:val="none" w:sz="4" w:space="0" w:color="000000"/>
              <w:left w:val="single" w:sz="4" w:space="0" w:color="auto"/>
              <w:bottom w:val="single" w:sz="4" w:space="0" w:color="auto"/>
              <w:right w:val="single" w:sz="4" w:space="0" w:color="auto"/>
            </w:tcBorders>
            <w:shd w:val="clear" w:color="auto" w:fill="auto"/>
            <w:vAlign w:val="center"/>
          </w:tcPr>
          <w:p w:rsidR="00F45173" w:rsidRDefault="00F911ED">
            <w:pPr>
              <w:jc w:val="center"/>
              <w:rPr>
                <w:bCs/>
              </w:rPr>
            </w:pPr>
            <w:r>
              <w:rPr>
                <w:bCs/>
              </w:rPr>
              <w:t>Информация о цепочке собственников организации (включая конечных бенефициаров)</w:t>
            </w:r>
          </w:p>
        </w:tc>
      </w:tr>
      <w:tr w:rsidR="00F45173">
        <w:trPr>
          <w:trHeight w:val="2488"/>
        </w:trPr>
        <w:tc>
          <w:tcPr>
            <w:tcW w:w="453" w:type="dxa"/>
            <w:vMerge/>
            <w:tcBorders>
              <w:left w:val="single" w:sz="4" w:space="0" w:color="auto"/>
              <w:bottom w:val="single" w:sz="4" w:space="0" w:color="auto"/>
              <w:right w:val="single" w:sz="4" w:space="0" w:color="auto"/>
            </w:tcBorders>
            <w:shd w:val="clear" w:color="000000" w:fill="FFFFFF"/>
            <w:vAlign w:val="center"/>
          </w:tcPr>
          <w:p w:rsidR="00F45173" w:rsidRDefault="00F45173">
            <w:pPr>
              <w:jc w:val="center"/>
              <w:rPr>
                <w:bCs/>
              </w:rPr>
            </w:pPr>
          </w:p>
        </w:tc>
        <w:tc>
          <w:tcPr>
            <w:tcW w:w="568"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tcPr>
          <w:p w:rsidR="00F45173" w:rsidRDefault="00F911ED">
            <w:pPr>
              <w:ind w:left="113" w:right="113"/>
              <w:jc w:val="center"/>
              <w:rPr>
                <w:bCs/>
              </w:rPr>
            </w:pPr>
            <w:r>
              <w:rPr>
                <w:bCs/>
              </w:rPr>
              <w:t>ИНН</w:t>
            </w:r>
          </w:p>
        </w:tc>
        <w:tc>
          <w:tcPr>
            <w:tcW w:w="56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tcPr>
          <w:p w:rsidR="00F45173" w:rsidRDefault="00F911ED">
            <w:pPr>
              <w:ind w:left="113" w:right="113"/>
              <w:jc w:val="center"/>
              <w:rPr>
                <w:bCs/>
              </w:rPr>
            </w:pPr>
            <w:r>
              <w:rPr>
                <w:bCs/>
              </w:rPr>
              <w:t>ОГРН</w:t>
            </w:r>
          </w:p>
        </w:tc>
        <w:tc>
          <w:tcPr>
            <w:tcW w:w="1135"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tcPr>
          <w:p w:rsidR="00F45173" w:rsidRDefault="00F911ED">
            <w:pPr>
              <w:ind w:left="113" w:right="113"/>
              <w:jc w:val="center"/>
              <w:rPr>
                <w:bCs/>
              </w:rPr>
            </w:pPr>
            <w:r>
              <w:rPr>
                <w:bCs/>
              </w:rPr>
              <w:t>Наименование краткое</w:t>
            </w:r>
          </w:p>
        </w:tc>
        <w:tc>
          <w:tcPr>
            <w:tcW w:w="879"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tcPr>
          <w:p w:rsidR="00F45173" w:rsidRDefault="00F911ED">
            <w:pPr>
              <w:ind w:left="113" w:right="113"/>
              <w:jc w:val="center"/>
              <w:rPr>
                <w:bCs/>
              </w:rPr>
            </w:pPr>
            <w:r>
              <w:rPr>
                <w:bCs/>
              </w:rPr>
              <w:t>Код ОКВЭД</w:t>
            </w:r>
          </w:p>
        </w:tc>
        <w:tc>
          <w:tcPr>
            <w:tcW w:w="124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tcPr>
          <w:p w:rsidR="00F45173" w:rsidRDefault="00F911ED">
            <w:pPr>
              <w:ind w:left="113" w:right="113"/>
              <w:jc w:val="center"/>
              <w:rPr>
                <w:bCs/>
              </w:rPr>
            </w:pPr>
            <w:r>
              <w:rPr>
                <w:bCs/>
              </w:rPr>
              <w:t>Ф.И.О. руководителя</w:t>
            </w:r>
          </w:p>
        </w:tc>
        <w:tc>
          <w:tcPr>
            <w:tcW w:w="1247" w:type="dxa"/>
            <w:tcBorders>
              <w:top w:val="single" w:sz="4" w:space="0" w:color="000000"/>
              <w:left w:val="single" w:sz="4" w:space="0" w:color="auto"/>
              <w:bottom w:val="single" w:sz="4" w:space="0" w:color="000000"/>
              <w:right w:val="single" w:sz="4" w:space="0" w:color="auto"/>
            </w:tcBorders>
            <w:shd w:val="clear" w:color="000000" w:fill="FFFFFF"/>
            <w:textDirection w:val="btLr"/>
            <w:vAlign w:val="center"/>
          </w:tcPr>
          <w:p w:rsidR="00F45173" w:rsidRDefault="00F911ED">
            <w:pPr>
              <w:ind w:left="113" w:right="113"/>
              <w:jc w:val="center"/>
              <w:rPr>
                <w:bCs/>
              </w:rPr>
            </w:pPr>
            <w:r>
              <w:rPr>
                <w:bCs/>
              </w:rPr>
              <w:t>Серия и номер документа, удостоверяющего личность руководителя</w:t>
            </w:r>
          </w:p>
        </w:tc>
        <w:tc>
          <w:tcPr>
            <w:tcW w:w="879" w:type="dxa"/>
            <w:vMerge/>
            <w:tcBorders>
              <w:left w:val="single" w:sz="4" w:space="0" w:color="auto"/>
              <w:bottom w:val="single" w:sz="4" w:space="0" w:color="000000"/>
              <w:right w:val="single" w:sz="4" w:space="0" w:color="auto"/>
            </w:tcBorders>
            <w:shd w:val="clear" w:color="auto" w:fill="auto"/>
            <w:textDirection w:val="btLr"/>
            <w:vAlign w:val="center"/>
          </w:tcPr>
          <w:p w:rsidR="00F45173" w:rsidRDefault="00F45173">
            <w:pPr>
              <w:ind w:left="113" w:right="113"/>
              <w:jc w:val="center"/>
              <w:rPr>
                <w:bCs/>
              </w:rPr>
            </w:pPr>
          </w:p>
        </w:tc>
        <w:tc>
          <w:tcPr>
            <w:tcW w:w="554" w:type="dxa"/>
            <w:tcBorders>
              <w:top w:val="none" w:sz="4" w:space="0" w:color="000000"/>
              <w:left w:val="single" w:sz="4" w:space="0" w:color="auto"/>
              <w:bottom w:val="single" w:sz="4" w:space="0" w:color="auto"/>
              <w:right w:val="single" w:sz="4" w:space="0" w:color="auto"/>
            </w:tcBorders>
            <w:shd w:val="clear" w:color="auto" w:fill="auto"/>
            <w:textDirection w:val="btLr"/>
            <w:vAlign w:val="center"/>
          </w:tcPr>
          <w:p w:rsidR="00F45173" w:rsidRDefault="00F911ED">
            <w:pPr>
              <w:ind w:left="113" w:right="113"/>
              <w:jc w:val="center"/>
              <w:rPr>
                <w:bCs/>
              </w:rPr>
            </w:pPr>
            <w:r>
              <w:rPr>
                <w:bCs/>
              </w:rPr>
              <w:t>ИНН</w:t>
            </w:r>
          </w:p>
        </w:tc>
        <w:tc>
          <w:tcPr>
            <w:tcW w:w="693" w:type="dxa"/>
            <w:tcBorders>
              <w:top w:val="none" w:sz="4" w:space="0" w:color="000000"/>
              <w:left w:val="single" w:sz="4" w:space="0" w:color="auto"/>
              <w:bottom w:val="single" w:sz="4" w:space="0" w:color="auto"/>
              <w:right w:val="single" w:sz="4" w:space="0" w:color="auto"/>
            </w:tcBorders>
            <w:shd w:val="clear" w:color="auto" w:fill="auto"/>
            <w:textDirection w:val="btLr"/>
            <w:vAlign w:val="center"/>
          </w:tcPr>
          <w:p w:rsidR="00F45173" w:rsidRDefault="00F911ED">
            <w:pPr>
              <w:ind w:left="113" w:right="113"/>
              <w:jc w:val="center"/>
              <w:rPr>
                <w:bCs/>
              </w:rPr>
            </w:pPr>
            <w:r>
              <w:rPr>
                <w:bCs/>
              </w:rPr>
              <w:t>ОГРН</w:t>
            </w:r>
          </w:p>
        </w:tc>
        <w:tc>
          <w:tcPr>
            <w:tcW w:w="1150" w:type="dxa"/>
            <w:tcBorders>
              <w:top w:val="none" w:sz="4" w:space="0" w:color="000000"/>
              <w:left w:val="single" w:sz="4" w:space="0" w:color="auto"/>
              <w:bottom w:val="single" w:sz="4" w:space="0" w:color="auto"/>
              <w:right w:val="single" w:sz="4" w:space="0" w:color="auto"/>
            </w:tcBorders>
            <w:shd w:val="clear" w:color="auto" w:fill="auto"/>
            <w:textDirection w:val="btLr"/>
            <w:vAlign w:val="center"/>
          </w:tcPr>
          <w:p w:rsidR="00F45173" w:rsidRDefault="00F911ED">
            <w:pPr>
              <w:ind w:left="113" w:right="113"/>
              <w:jc w:val="center"/>
              <w:rPr>
                <w:bCs/>
              </w:rPr>
            </w:pPr>
            <w:r>
              <w:rPr>
                <w:bCs/>
              </w:rPr>
              <w:t>Наименование / Ф.И.О.</w:t>
            </w:r>
          </w:p>
        </w:tc>
        <w:tc>
          <w:tcPr>
            <w:tcW w:w="976" w:type="dxa"/>
            <w:tcBorders>
              <w:top w:val="none" w:sz="4" w:space="0" w:color="000000"/>
              <w:left w:val="single" w:sz="4" w:space="0" w:color="auto"/>
              <w:bottom w:val="single" w:sz="4" w:space="0" w:color="auto"/>
              <w:right w:val="single" w:sz="4" w:space="0" w:color="auto"/>
            </w:tcBorders>
            <w:shd w:val="clear" w:color="auto" w:fill="auto"/>
            <w:textDirection w:val="btLr"/>
            <w:vAlign w:val="center"/>
          </w:tcPr>
          <w:p w:rsidR="00F45173" w:rsidRDefault="00F911ED">
            <w:pPr>
              <w:ind w:left="113" w:right="113"/>
              <w:jc w:val="center"/>
              <w:rPr>
                <w:bCs/>
              </w:rPr>
            </w:pPr>
            <w:r>
              <w:rPr>
                <w:bCs/>
              </w:rPr>
              <w:t>Адрес регистрации</w:t>
            </w:r>
          </w:p>
        </w:tc>
        <w:tc>
          <w:tcPr>
            <w:tcW w:w="1276" w:type="dxa"/>
            <w:tcBorders>
              <w:top w:val="none" w:sz="4" w:space="0" w:color="000000"/>
              <w:left w:val="single" w:sz="4" w:space="0" w:color="auto"/>
              <w:bottom w:val="single" w:sz="4" w:space="0" w:color="auto"/>
              <w:right w:val="single" w:sz="4" w:space="0" w:color="auto"/>
            </w:tcBorders>
            <w:shd w:val="clear" w:color="auto" w:fill="auto"/>
            <w:textDirection w:val="btLr"/>
            <w:vAlign w:val="center"/>
          </w:tcPr>
          <w:p w:rsidR="00F45173" w:rsidRDefault="00F911ED">
            <w:pPr>
              <w:ind w:left="113" w:right="113"/>
              <w:jc w:val="center"/>
              <w:rPr>
                <w:bCs/>
              </w:rPr>
            </w:pPr>
            <w:r>
              <w:rPr>
                <w:bCs/>
              </w:rPr>
              <w:t>Серия и номер документа, удостоверяющего личность (для физ. лиц)</w:t>
            </w:r>
          </w:p>
        </w:tc>
        <w:tc>
          <w:tcPr>
            <w:tcW w:w="1134" w:type="dxa"/>
            <w:tcBorders>
              <w:top w:val="none" w:sz="4" w:space="0" w:color="000000"/>
              <w:left w:val="single" w:sz="4" w:space="0" w:color="auto"/>
              <w:bottom w:val="single" w:sz="4" w:space="0" w:color="auto"/>
              <w:right w:val="single" w:sz="4" w:space="0" w:color="auto"/>
            </w:tcBorders>
            <w:shd w:val="clear" w:color="auto" w:fill="auto"/>
            <w:textDirection w:val="btLr"/>
            <w:vAlign w:val="center"/>
          </w:tcPr>
          <w:p w:rsidR="00F45173" w:rsidRDefault="00F911ED">
            <w:pPr>
              <w:ind w:left="113" w:right="113"/>
              <w:jc w:val="center"/>
              <w:rPr>
                <w:bCs/>
              </w:rPr>
            </w:pPr>
            <w:r>
              <w:rPr>
                <w:bCs/>
              </w:rPr>
              <w:t>Руководитель / участник / акционер / бенефициар</w:t>
            </w:r>
          </w:p>
        </w:tc>
        <w:tc>
          <w:tcPr>
            <w:tcW w:w="1134" w:type="dxa"/>
            <w:tcBorders>
              <w:top w:val="none" w:sz="4" w:space="0" w:color="000000"/>
              <w:left w:val="single" w:sz="4" w:space="0" w:color="auto"/>
              <w:bottom w:val="single" w:sz="4" w:space="0" w:color="auto"/>
              <w:right w:val="single" w:sz="4" w:space="0" w:color="auto"/>
            </w:tcBorders>
            <w:shd w:val="clear" w:color="auto" w:fill="auto"/>
            <w:textDirection w:val="btLr"/>
            <w:vAlign w:val="center"/>
          </w:tcPr>
          <w:p w:rsidR="00F45173" w:rsidRDefault="00F911ED">
            <w:pPr>
              <w:ind w:left="113" w:right="113"/>
              <w:jc w:val="center"/>
            </w:pPr>
            <w:r>
              <w:t xml:space="preserve">Размер доли (для участников </w:t>
            </w:r>
            <w:r>
              <w:rPr>
                <w:bCs/>
              </w:rPr>
              <w:t>/ акционеров / бенефициаров)</w:t>
            </w:r>
            <w:r>
              <w:t xml:space="preserve"> </w:t>
            </w:r>
          </w:p>
        </w:tc>
        <w:tc>
          <w:tcPr>
            <w:tcW w:w="1417" w:type="dxa"/>
            <w:tcBorders>
              <w:top w:val="none" w:sz="4" w:space="0" w:color="000000"/>
              <w:left w:val="single" w:sz="4" w:space="0" w:color="auto"/>
              <w:bottom w:val="single" w:sz="4" w:space="0" w:color="auto"/>
              <w:right w:val="single" w:sz="4" w:space="0" w:color="auto"/>
            </w:tcBorders>
            <w:textDirection w:val="btLr"/>
          </w:tcPr>
          <w:p w:rsidR="00F45173" w:rsidRDefault="00F911ED">
            <w:pPr>
              <w:ind w:left="113" w:right="113"/>
              <w:jc w:val="center"/>
            </w:pPr>
            <w:r>
              <w:t>Информация о подтверждающих документах (наименование, реквизиты и т.д.)***</w:t>
            </w:r>
          </w:p>
        </w:tc>
      </w:tr>
      <w:tr w:rsidR="00F45173">
        <w:trPr>
          <w:trHeight w:val="225"/>
        </w:trPr>
        <w:tc>
          <w:tcPr>
            <w:tcW w:w="453" w:type="dxa"/>
            <w:tcBorders>
              <w:top w:val="none" w:sz="4" w:space="0" w:color="000000"/>
              <w:left w:val="single" w:sz="4" w:space="0" w:color="auto"/>
              <w:bottom w:val="none" w:sz="4" w:space="0" w:color="000000"/>
              <w:right w:val="single" w:sz="4" w:space="0" w:color="auto"/>
            </w:tcBorders>
            <w:shd w:val="clear" w:color="000000" w:fill="FFFFFF"/>
            <w:vAlign w:val="center"/>
          </w:tcPr>
          <w:p w:rsidR="00F45173" w:rsidRDefault="00F911ED">
            <w:pPr>
              <w:jc w:val="center"/>
              <w:rPr>
                <w:bCs/>
              </w:rPr>
            </w:pPr>
            <w:r>
              <w:rPr>
                <w:bCs/>
              </w:rPr>
              <w:t>1</w:t>
            </w:r>
          </w:p>
        </w:tc>
        <w:tc>
          <w:tcPr>
            <w:tcW w:w="568" w:type="dxa"/>
            <w:tcBorders>
              <w:top w:val="none" w:sz="4" w:space="0" w:color="000000"/>
              <w:left w:val="none" w:sz="4" w:space="0" w:color="000000"/>
              <w:bottom w:val="none" w:sz="4" w:space="0" w:color="000000"/>
              <w:right w:val="single" w:sz="4" w:space="0" w:color="auto"/>
            </w:tcBorders>
            <w:shd w:val="clear" w:color="000000" w:fill="FFFFFF"/>
            <w:vAlign w:val="center"/>
          </w:tcPr>
          <w:p w:rsidR="00F45173" w:rsidRDefault="00F911ED">
            <w:pPr>
              <w:jc w:val="center"/>
              <w:rPr>
                <w:bCs/>
              </w:rPr>
            </w:pPr>
            <w:r>
              <w:rPr>
                <w:bCs/>
              </w:rPr>
              <w:t>2</w:t>
            </w:r>
          </w:p>
        </w:tc>
        <w:tc>
          <w:tcPr>
            <w:tcW w:w="567" w:type="dxa"/>
            <w:tcBorders>
              <w:top w:val="none" w:sz="4" w:space="0" w:color="000000"/>
              <w:left w:val="none" w:sz="4" w:space="0" w:color="000000"/>
              <w:bottom w:val="none" w:sz="4" w:space="0" w:color="000000"/>
              <w:right w:val="single" w:sz="4" w:space="0" w:color="auto"/>
            </w:tcBorders>
            <w:shd w:val="clear" w:color="000000" w:fill="FFFFFF"/>
            <w:vAlign w:val="center"/>
          </w:tcPr>
          <w:p w:rsidR="00F45173" w:rsidRDefault="00F911ED">
            <w:pPr>
              <w:jc w:val="center"/>
              <w:rPr>
                <w:bCs/>
              </w:rPr>
            </w:pPr>
            <w:r>
              <w:rPr>
                <w:bCs/>
              </w:rPr>
              <w:t>3</w:t>
            </w:r>
          </w:p>
        </w:tc>
        <w:tc>
          <w:tcPr>
            <w:tcW w:w="1135" w:type="dxa"/>
            <w:tcBorders>
              <w:top w:val="none" w:sz="4" w:space="0" w:color="000000"/>
              <w:left w:val="none" w:sz="4" w:space="0" w:color="000000"/>
              <w:bottom w:val="none" w:sz="4" w:space="0" w:color="000000"/>
              <w:right w:val="single" w:sz="4" w:space="0" w:color="auto"/>
            </w:tcBorders>
            <w:shd w:val="clear" w:color="000000" w:fill="FFFFFF"/>
            <w:vAlign w:val="center"/>
          </w:tcPr>
          <w:p w:rsidR="00F45173" w:rsidRDefault="00F911ED">
            <w:pPr>
              <w:jc w:val="center"/>
              <w:rPr>
                <w:bCs/>
              </w:rPr>
            </w:pPr>
            <w:r>
              <w:rPr>
                <w:bCs/>
              </w:rPr>
              <w:t>4</w:t>
            </w:r>
          </w:p>
        </w:tc>
        <w:tc>
          <w:tcPr>
            <w:tcW w:w="879" w:type="dxa"/>
            <w:tcBorders>
              <w:top w:val="none" w:sz="4" w:space="0" w:color="000000"/>
              <w:left w:val="none" w:sz="4" w:space="0" w:color="000000"/>
              <w:bottom w:val="none" w:sz="4" w:space="0" w:color="000000"/>
              <w:right w:val="single" w:sz="4" w:space="0" w:color="auto"/>
            </w:tcBorders>
            <w:shd w:val="clear" w:color="000000" w:fill="FFFFFF"/>
            <w:vAlign w:val="center"/>
          </w:tcPr>
          <w:p w:rsidR="00F45173" w:rsidRDefault="00F911ED">
            <w:pPr>
              <w:jc w:val="center"/>
              <w:rPr>
                <w:bCs/>
              </w:rPr>
            </w:pPr>
            <w:r>
              <w:rPr>
                <w:bCs/>
              </w:rPr>
              <w:t>5</w:t>
            </w:r>
          </w:p>
        </w:tc>
        <w:tc>
          <w:tcPr>
            <w:tcW w:w="1247" w:type="dxa"/>
            <w:tcBorders>
              <w:top w:val="none" w:sz="4" w:space="0" w:color="000000"/>
              <w:left w:val="none" w:sz="4" w:space="0" w:color="000000"/>
              <w:bottom w:val="none" w:sz="4" w:space="0" w:color="000000"/>
              <w:right w:val="single" w:sz="4" w:space="0" w:color="auto"/>
            </w:tcBorders>
            <w:shd w:val="clear" w:color="000000" w:fill="FFFFFF"/>
            <w:vAlign w:val="center"/>
          </w:tcPr>
          <w:p w:rsidR="00F45173" w:rsidRDefault="00F911ED">
            <w:pPr>
              <w:jc w:val="center"/>
              <w:rPr>
                <w:bCs/>
              </w:rPr>
            </w:pPr>
            <w:r>
              <w:rPr>
                <w:bCs/>
              </w:rPr>
              <w:t>6</w:t>
            </w:r>
          </w:p>
        </w:tc>
        <w:tc>
          <w:tcPr>
            <w:tcW w:w="1247" w:type="dxa"/>
            <w:tcBorders>
              <w:top w:val="single" w:sz="4" w:space="0" w:color="000000"/>
              <w:left w:val="none" w:sz="4" w:space="0" w:color="000000"/>
              <w:bottom w:val="none" w:sz="4" w:space="0" w:color="000000"/>
              <w:right w:val="single" w:sz="4" w:space="0" w:color="auto"/>
            </w:tcBorders>
            <w:shd w:val="clear" w:color="000000" w:fill="FFFFFF"/>
            <w:vAlign w:val="center"/>
          </w:tcPr>
          <w:p w:rsidR="00F45173" w:rsidRDefault="00F911ED">
            <w:pPr>
              <w:jc w:val="center"/>
              <w:rPr>
                <w:bCs/>
              </w:rPr>
            </w:pPr>
            <w:r>
              <w:rPr>
                <w:bCs/>
              </w:rPr>
              <w:t>7</w:t>
            </w:r>
          </w:p>
        </w:tc>
        <w:tc>
          <w:tcPr>
            <w:tcW w:w="879" w:type="dxa"/>
            <w:tcBorders>
              <w:top w:val="single" w:sz="4" w:space="0" w:color="000000"/>
              <w:left w:val="none" w:sz="4" w:space="0" w:color="000000"/>
              <w:bottom w:val="none" w:sz="4" w:space="0" w:color="000000"/>
              <w:right w:val="single" w:sz="4" w:space="0" w:color="auto"/>
            </w:tcBorders>
            <w:shd w:val="clear" w:color="auto" w:fill="auto"/>
            <w:vAlign w:val="center"/>
          </w:tcPr>
          <w:p w:rsidR="00F45173" w:rsidRDefault="00F911ED">
            <w:pPr>
              <w:jc w:val="center"/>
              <w:rPr>
                <w:bCs/>
              </w:rPr>
            </w:pPr>
            <w:r>
              <w:rPr>
                <w:bCs/>
              </w:rPr>
              <w:t>8</w:t>
            </w:r>
          </w:p>
        </w:tc>
        <w:tc>
          <w:tcPr>
            <w:tcW w:w="554" w:type="dxa"/>
            <w:tcBorders>
              <w:top w:val="none" w:sz="4" w:space="0" w:color="000000"/>
              <w:left w:val="none" w:sz="4" w:space="0" w:color="000000"/>
              <w:bottom w:val="none" w:sz="4" w:space="0" w:color="000000"/>
              <w:right w:val="single" w:sz="4" w:space="0" w:color="auto"/>
            </w:tcBorders>
            <w:shd w:val="clear" w:color="auto" w:fill="auto"/>
            <w:vAlign w:val="center"/>
          </w:tcPr>
          <w:p w:rsidR="00F45173" w:rsidRDefault="00F911ED">
            <w:pPr>
              <w:jc w:val="center"/>
              <w:rPr>
                <w:bCs/>
              </w:rPr>
            </w:pPr>
            <w:r>
              <w:rPr>
                <w:bCs/>
              </w:rPr>
              <w:t>9</w:t>
            </w:r>
          </w:p>
        </w:tc>
        <w:tc>
          <w:tcPr>
            <w:tcW w:w="693" w:type="dxa"/>
            <w:tcBorders>
              <w:top w:val="none" w:sz="4" w:space="0" w:color="000000"/>
              <w:left w:val="none" w:sz="4" w:space="0" w:color="000000"/>
              <w:bottom w:val="none" w:sz="4" w:space="0" w:color="000000"/>
              <w:right w:val="single" w:sz="4" w:space="0" w:color="auto"/>
            </w:tcBorders>
            <w:shd w:val="clear" w:color="auto" w:fill="auto"/>
            <w:vAlign w:val="center"/>
          </w:tcPr>
          <w:p w:rsidR="00F45173" w:rsidRDefault="00F911ED">
            <w:pPr>
              <w:jc w:val="center"/>
              <w:rPr>
                <w:bCs/>
              </w:rPr>
            </w:pPr>
            <w:r>
              <w:rPr>
                <w:bCs/>
              </w:rPr>
              <w:t>10</w:t>
            </w:r>
          </w:p>
        </w:tc>
        <w:tc>
          <w:tcPr>
            <w:tcW w:w="1150" w:type="dxa"/>
            <w:tcBorders>
              <w:top w:val="none" w:sz="4" w:space="0" w:color="000000"/>
              <w:left w:val="none" w:sz="4" w:space="0" w:color="000000"/>
              <w:bottom w:val="none" w:sz="4" w:space="0" w:color="000000"/>
              <w:right w:val="single" w:sz="4" w:space="0" w:color="auto"/>
            </w:tcBorders>
            <w:shd w:val="clear" w:color="auto" w:fill="auto"/>
            <w:vAlign w:val="center"/>
          </w:tcPr>
          <w:p w:rsidR="00F45173" w:rsidRDefault="00F911ED">
            <w:pPr>
              <w:jc w:val="center"/>
              <w:rPr>
                <w:bCs/>
              </w:rPr>
            </w:pPr>
            <w:r>
              <w:rPr>
                <w:bCs/>
              </w:rPr>
              <w:t>11</w:t>
            </w:r>
          </w:p>
        </w:tc>
        <w:tc>
          <w:tcPr>
            <w:tcW w:w="976" w:type="dxa"/>
            <w:tcBorders>
              <w:top w:val="none" w:sz="4" w:space="0" w:color="000000"/>
              <w:left w:val="none" w:sz="4" w:space="0" w:color="000000"/>
              <w:bottom w:val="none" w:sz="4" w:space="0" w:color="000000"/>
              <w:right w:val="single" w:sz="4" w:space="0" w:color="auto"/>
            </w:tcBorders>
            <w:shd w:val="clear" w:color="auto" w:fill="auto"/>
            <w:vAlign w:val="center"/>
          </w:tcPr>
          <w:p w:rsidR="00F45173" w:rsidRDefault="00F911ED">
            <w:pPr>
              <w:jc w:val="center"/>
              <w:rPr>
                <w:bCs/>
              </w:rPr>
            </w:pPr>
            <w:r>
              <w:rPr>
                <w:bCs/>
              </w:rPr>
              <w:t>12</w:t>
            </w:r>
          </w:p>
        </w:tc>
        <w:tc>
          <w:tcPr>
            <w:tcW w:w="1276" w:type="dxa"/>
            <w:tcBorders>
              <w:top w:val="none" w:sz="4" w:space="0" w:color="000000"/>
              <w:left w:val="none" w:sz="4" w:space="0" w:color="000000"/>
              <w:bottom w:val="none" w:sz="4" w:space="0" w:color="000000"/>
              <w:right w:val="single" w:sz="4" w:space="0" w:color="auto"/>
            </w:tcBorders>
            <w:shd w:val="clear" w:color="auto" w:fill="auto"/>
            <w:vAlign w:val="bottom"/>
          </w:tcPr>
          <w:p w:rsidR="00F45173" w:rsidRDefault="00F911ED">
            <w:pPr>
              <w:jc w:val="center"/>
              <w:rPr>
                <w:bCs/>
              </w:rPr>
            </w:pPr>
            <w:r>
              <w:rPr>
                <w:bCs/>
              </w:rPr>
              <w:t>13</w:t>
            </w:r>
          </w:p>
        </w:tc>
        <w:tc>
          <w:tcPr>
            <w:tcW w:w="1134" w:type="dxa"/>
            <w:tcBorders>
              <w:top w:val="none" w:sz="4" w:space="0" w:color="000000"/>
              <w:left w:val="none" w:sz="4" w:space="0" w:color="000000"/>
              <w:bottom w:val="none" w:sz="4" w:space="0" w:color="000000"/>
              <w:right w:val="single" w:sz="4" w:space="0" w:color="auto"/>
            </w:tcBorders>
            <w:shd w:val="clear" w:color="auto" w:fill="auto"/>
            <w:vAlign w:val="center"/>
          </w:tcPr>
          <w:p w:rsidR="00F45173" w:rsidRDefault="00F911ED">
            <w:pPr>
              <w:jc w:val="center"/>
              <w:rPr>
                <w:bCs/>
              </w:rPr>
            </w:pPr>
            <w:r>
              <w:rPr>
                <w:bCs/>
              </w:rPr>
              <w:t>14</w:t>
            </w:r>
          </w:p>
        </w:tc>
        <w:tc>
          <w:tcPr>
            <w:tcW w:w="1134" w:type="dxa"/>
            <w:tcBorders>
              <w:top w:val="none" w:sz="4" w:space="0" w:color="000000"/>
              <w:left w:val="none" w:sz="4" w:space="0" w:color="000000"/>
              <w:bottom w:val="none" w:sz="4" w:space="0" w:color="000000"/>
              <w:right w:val="single" w:sz="4" w:space="0" w:color="auto"/>
            </w:tcBorders>
            <w:shd w:val="clear" w:color="auto" w:fill="auto"/>
            <w:vAlign w:val="bottom"/>
          </w:tcPr>
          <w:p w:rsidR="00F45173" w:rsidRDefault="00F911ED">
            <w:pPr>
              <w:jc w:val="center"/>
            </w:pPr>
            <w:r>
              <w:rPr>
                <w:bCs/>
              </w:rPr>
              <w:t>15</w:t>
            </w:r>
          </w:p>
        </w:tc>
        <w:tc>
          <w:tcPr>
            <w:tcW w:w="1417" w:type="dxa"/>
            <w:tcBorders>
              <w:top w:val="none" w:sz="4" w:space="0" w:color="000000"/>
              <w:left w:val="none" w:sz="4" w:space="0" w:color="000000"/>
              <w:bottom w:val="none" w:sz="4" w:space="0" w:color="000000"/>
              <w:right w:val="single" w:sz="4" w:space="0" w:color="auto"/>
            </w:tcBorders>
          </w:tcPr>
          <w:p w:rsidR="00F45173" w:rsidRDefault="00F911ED">
            <w:pPr>
              <w:jc w:val="center"/>
              <w:rPr>
                <w:bCs/>
                <w:lang w:val="en-US"/>
              </w:rPr>
            </w:pPr>
            <w:r>
              <w:rPr>
                <w:bCs/>
                <w:lang w:val="en-US"/>
              </w:rPr>
              <w:t>16</w:t>
            </w:r>
          </w:p>
        </w:tc>
      </w:tr>
      <w:tr w:rsidR="00F45173">
        <w:trPr>
          <w:trHeight w:val="225"/>
        </w:trPr>
        <w:tc>
          <w:tcPr>
            <w:tcW w:w="453" w:type="dxa"/>
            <w:tcBorders>
              <w:top w:val="none" w:sz="4" w:space="0" w:color="000000"/>
              <w:left w:val="single" w:sz="4" w:space="0" w:color="auto"/>
              <w:bottom w:val="single" w:sz="4" w:space="0" w:color="auto"/>
              <w:right w:val="single" w:sz="4" w:space="0" w:color="auto"/>
            </w:tcBorders>
            <w:shd w:val="clear" w:color="000000" w:fill="FFFFFF"/>
            <w:vAlign w:val="center"/>
          </w:tcPr>
          <w:p w:rsidR="00F45173" w:rsidRDefault="00F45173">
            <w:pPr>
              <w:jc w:val="center"/>
              <w:rPr>
                <w:bCs/>
              </w:rPr>
            </w:pPr>
          </w:p>
        </w:tc>
        <w:tc>
          <w:tcPr>
            <w:tcW w:w="568"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567"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1135"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879"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1247"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1247"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879"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554"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693"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1150"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976"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1276" w:type="dxa"/>
            <w:tcBorders>
              <w:top w:val="none" w:sz="4" w:space="0" w:color="000000"/>
              <w:left w:val="none" w:sz="4" w:space="0" w:color="000000"/>
              <w:bottom w:val="single" w:sz="4" w:space="0" w:color="auto"/>
              <w:right w:val="single" w:sz="4" w:space="0" w:color="auto"/>
            </w:tcBorders>
            <w:shd w:val="clear" w:color="auto" w:fill="auto"/>
            <w:vAlign w:val="bottom"/>
          </w:tcPr>
          <w:p w:rsidR="00F45173" w:rsidRDefault="00F45173">
            <w:pPr>
              <w:jc w:val="center"/>
              <w:rPr>
                <w:bCs/>
              </w:rPr>
            </w:pP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1134" w:type="dxa"/>
            <w:tcBorders>
              <w:top w:val="none" w:sz="4" w:space="0" w:color="000000"/>
              <w:left w:val="none" w:sz="4" w:space="0" w:color="000000"/>
              <w:bottom w:val="single" w:sz="4" w:space="0" w:color="auto"/>
              <w:right w:val="single" w:sz="4" w:space="0" w:color="auto"/>
            </w:tcBorders>
            <w:shd w:val="clear" w:color="auto" w:fill="auto"/>
            <w:vAlign w:val="bottom"/>
          </w:tcPr>
          <w:p w:rsidR="00F45173" w:rsidRDefault="00F45173">
            <w:pPr>
              <w:jc w:val="center"/>
              <w:rPr>
                <w:bCs/>
              </w:rPr>
            </w:pPr>
          </w:p>
        </w:tc>
        <w:tc>
          <w:tcPr>
            <w:tcW w:w="1417" w:type="dxa"/>
            <w:tcBorders>
              <w:top w:val="none" w:sz="4" w:space="0" w:color="000000"/>
              <w:left w:val="none" w:sz="4" w:space="0" w:color="000000"/>
              <w:bottom w:val="single" w:sz="4" w:space="0" w:color="auto"/>
              <w:right w:val="single" w:sz="4" w:space="0" w:color="auto"/>
            </w:tcBorders>
          </w:tcPr>
          <w:p w:rsidR="00F45173" w:rsidRDefault="00F45173">
            <w:pPr>
              <w:jc w:val="center"/>
              <w:rPr>
                <w:bCs/>
              </w:rPr>
            </w:pPr>
          </w:p>
        </w:tc>
      </w:tr>
      <w:tr w:rsidR="00F45173">
        <w:trPr>
          <w:trHeight w:val="225"/>
        </w:trPr>
        <w:tc>
          <w:tcPr>
            <w:tcW w:w="453" w:type="dxa"/>
            <w:tcBorders>
              <w:top w:val="none" w:sz="4" w:space="0" w:color="000000"/>
              <w:left w:val="single" w:sz="4" w:space="0" w:color="auto"/>
              <w:bottom w:val="single" w:sz="4" w:space="0" w:color="auto"/>
              <w:right w:val="single" w:sz="4" w:space="0" w:color="auto"/>
            </w:tcBorders>
            <w:shd w:val="clear" w:color="000000" w:fill="FFFFFF"/>
            <w:vAlign w:val="center"/>
          </w:tcPr>
          <w:p w:rsidR="00F45173" w:rsidRDefault="00F911ED">
            <w:pPr>
              <w:jc w:val="center"/>
              <w:rPr>
                <w:bCs/>
              </w:rPr>
            </w:pPr>
            <w:r>
              <w:rPr>
                <w:bCs/>
              </w:rPr>
              <w:t>1.</w:t>
            </w:r>
          </w:p>
        </w:tc>
        <w:tc>
          <w:tcPr>
            <w:tcW w:w="568"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567"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1135"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879"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1247"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1247"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879"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911ED">
            <w:pPr>
              <w:jc w:val="center"/>
              <w:rPr>
                <w:bCs/>
              </w:rPr>
            </w:pPr>
            <w:r>
              <w:rPr>
                <w:bCs/>
              </w:rPr>
              <w:t>1.1</w:t>
            </w:r>
          </w:p>
        </w:tc>
        <w:tc>
          <w:tcPr>
            <w:tcW w:w="554"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693"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1150"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976"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1276" w:type="dxa"/>
            <w:tcBorders>
              <w:top w:val="none" w:sz="4" w:space="0" w:color="000000"/>
              <w:left w:val="none" w:sz="4" w:space="0" w:color="000000"/>
              <w:bottom w:val="single" w:sz="4" w:space="0" w:color="auto"/>
              <w:right w:val="single" w:sz="4" w:space="0" w:color="auto"/>
            </w:tcBorders>
            <w:shd w:val="clear" w:color="auto" w:fill="auto"/>
            <w:vAlign w:val="bottom"/>
          </w:tcPr>
          <w:p w:rsidR="00F45173" w:rsidRDefault="00F45173">
            <w:pPr>
              <w:jc w:val="center"/>
              <w:rPr>
                <w:bCs/>
              </w:rPr>
            </w:pP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1134" w:type="dxa"/>
            <w:tcBorders>
              <w:top w:val="none" w:sz="4" w:space="0" w:color="000000"/>
              <w:left w:val="none" w:sz="4" w:space="0" w:color="000000"/>
              <w:bottom w:val="single" w:sz="4" w:space="0" w:color="auto"/>
              <w:right w:val="single" w:sz="4" w:space="0" w:color="auto"/>
            </w:tcBorders>
            <w:shd w:val="clear" w:color="auto" w:fill="auto"/>
            <w:vAlign w:val="bottom"/>
          </w:tcPr>
          <w:p w:rsidR="00F45173" w:rsidRDefault="00F45173">
            <w:pPr>
              <w:jc w:val="center"/>
              <w:rPr>
                <w:bCs/>
              </w:rPr>
            </w:pPr>
          </w:p>
        </w:tc>
        <w:tc>
          <w:tcPr>
            <w:tcW w:w="1417" w:type="dxa"/>
            <w:tcBorders>
              <w:top w:val="none" w:sz="4" w:space="0" w:color="000000"/>
              <w:left w:val="none" w:sz="4" w:space="0" w:color="000000"/>
              <w:bottom w:val="single" w:sz="4" w:space="0" w:color="auto"/>
              <w:right w:val="single" w:sz="4" w:space="0" w:color="auto"/>
            </w:tcBorders>
          </w:tcPr>
          <w:p w:rsidR="00F45173" w:rsidRDefault="00F45173">
            <w:pPr>
              <w:jc w:val="center"/>
              <w:rPr>
                <w:bCs/>
              </w:rPr>
            </w:pPr>
          </w:p>
        </w:tc>
      </w:tr>
      <w:tr w:rsidR="00F45173">
        <w:trPr>
          <w:trHeight w:val="225"/>
        </w:trPr>
        <w:tc>
          <w:tcPr>
            <w:tcW w:w="453" w:type="dxa"/>
            <w:tcBorders>
              <w:top w:val="none" w:sz="4" w:space="0" w:color="000000"/>
              <w:left w:val="single" w:sz="4" w:space="0" w:color="auto"/>
              <w:bottom w:val="single" w:sz="4" w:space="0" w:color="auto"/>
              <w:right w:val="single" w:sz="4" w:space="0" w:color="auto"/>
            </w:tcBorders>
            <w:shd w:val="clear" w:color="000000" w:fill="FFFFFF"/>
            <w:vAlign w:val="center"/>
          </w:tcPr>
          <w:p w:rsidR="00F45173" w:rsidRDefault="00F45173">
            <w:pPr>
              <w:jc w:val="center"/>
              <w:rPr>
                <w:bCs/>
              </w:rPr>
            </w:pPr>
          </w:p>
        </w:tc>
        <w:tc>
          <w:tcPr>
            <w:tcW w:w="568"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567"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1135"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879"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1247"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1247"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879"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911ED">
            <w:pPr>
              <w:jc w:val="center"/>
              <w:rPr>
                <w:bCs/>
              </w:rPr>
            </w:pPr>
            <w:r>
              <w:rPr>
                <w:bCs/>
              </w:rPr>
              <w:t>1.1.1</w:t>
            </w:r>
          </w:p>
        </w:tc>
        <w:tc>
          <w:tcPr>
            <w:tcW w:w="554"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693"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1150"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976"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1276" w:type="dxa"/>
            <w:tcBorders>
              <w:top w:val="none" w:sz="4" w:space="0" w:color="000000"/>
              <w:left w:val="none" w:sz="4" w:space="0" w:color="000000"/>
              <w:bottom w:val="single" w:sz="4" w:space="0" w:color="auto"/>
              <w:right w:val="single" w:sz="4" w:space="0" w:color="auto"/>
            </w:tcBorders>
            <w:shd w:val="clear" w:color="auto" w:fill="auto"/>
            <w:vAlign w:val="bottom"/>
          </w:tcPr>
          <w:p w:rsidR="00F45173" w:rsidRDefault="00F45173">
            <w:pPr>
              <w:jc w:val="center"/>
              <w:rPr>
                <w:bCs/>
              </w:rPr>
            </w:pP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1134" w:type="dxa"/>
            <w:tcBorders>
              <w:top w:val="none" w:sz="4" w:space="0" w:color="000000"/>
              <w:left w:val="none" w:sz="4" w:space="0" w:color="000000"/>
              <w:bottom w:val="single" w:sz="4" w:space="0" w:color="auto"/>
              <w:right w:val="single" w:sz="4" w:space="0" w:color="auto"/>
            </w:tcBorders>
            <w:shd w:val="clear" w:color="auto" w:fill="auto"/>
            <w:vAlign w:val="bottom"/>
          </w:tcPr>
          <w:p w:rsidR="00F45173" w:rsidRDefault="00F45173">
            <w:pPr>
              <w:jc w:val="center"/>
              <w:rPr>
                <w:bCs/>
              </w:rPr>
            </w:pPr>
          </w:p>
        </w:tc>
        <w:tc>
          <w:tcPr>
            <w:tcW w:w="1417" w:type="dxa"/>
            <w:tcBorders>
              <w:top w:val="none" w:sz="4" w:space="0" w:color="000000"/>
              <w:left w:val="none" w:sz="4" w:space="0" w:color="000000"/>
              <w:bottom w:val="single" w:sz="4" w:space="0" w:color="auto"/>
              <w:right w:val="single" w:sz="4" w:space="0" w:color="auto"/>
            </w:tcBorders>
          </w:tcPr>
          <w:p w:rsidR="00F45173" w:rsidRDefault="00F45173">
            <w:pPr>
              <w:jc w:val="center"/>
              <w:rPr>
                <w:bCs/>
              </w:rPr>
            </w:pPr>
          </w:p>
        </w:tc>
      </w:tr>
      <w:tr w:rsidR="00F45173">
        <w:trPr>
          <w:trHeight w:val="225"/>
        </w:trPr>
        <w:tc>
          <w:tcPr>
            <w:tcW w:w="453" w:type="dxa"/>
            <w:tcBorders>
              <w:top w:val="none" w:sz="4" w:space="0" w:color="000000"/>
              <w:left w:val="single" w:sz="4" w:space="0" w:color="auto"/>
              <w:bottom w:val="single" w:sz="4" w:space="0" w:color="auto"/>
              <w:right w:val="single" w:sz="4" w:space="0" w:color="auto"/>
            </w:tcBorders>
            <w:shd w:val="clear" w:color="000000" w:fill="FFFFFF"/>
            <w:vAlign w:val="center"/>
          </w:tcPr>
          <w:p w:rsidR="00F45173" w:rsidRDefault="00F45173">
            <w:pPr>
              <w:jc w:val="center"/>
              <w:rPr>
                <w:bCs/>
              </w:rPr>
            </w:pPr>
          </w:p>
        </w:tc>
        <w:tc>
          <w:tcPr>
            <w:tcW w:w="568"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567"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1135"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879"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1247"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1247"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879"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911ED">
            <w:pPr>
              <w:jc w:val="center"/>
              <w:rPr>
                <w:bCs/>
              </w:rPr>
            </w:pPr>
            <w:r>
              <w:rPr>
                <w:bCs/>
              </w:rPr>
              <w:t>1.1.2</w:t>
            </w:r>
          </w:p>
        </w:tc>
        <w:tc>
          <w:tcPr>
            <w:tcW w:w="554"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693"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1150"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976"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1276" w:type="dxa"/>
            <w:tcBorders>
              <w:top w:val="none" w:sz="4" w:space="0" w:color="000000"/>
              <w:left w:val="none" w:sz="4" w:space="0" w:color="000000"/>
              <w:bottom w:val="single" w:sz="4" w:space="0" w:color="auto"/>
              <w:right w:val="single" w:sz="4" w:space="0" w:color="auto"/>
            </w:tcBorders>
            <w:shd w:val="clear" w:color="auto" w:fill="auto"/>
            <w:vAlign w:val="bottom"/>
          </w:tcPr>
          <w:p w:rsidR="00F45173" w:rsidRDefault="00F45173">
            <w:pPr>
              <w:jc w:val="center"/>
              <w:rPr>
                <w:bCs/>
              </w:rPr>
            </w:pP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1134" w:type="dxa"/>
            <w:tcBorders>
              <w:top w:val="none" w:sz="4" w:space="0" w:color="000000"/>
              <w:left w:val="none" w:sz="4" w:space="0" w:color="000000"/>
              <w:bottom w:val="single" w:sz="4" w:space="0" w:color="auto"/>
              <w:right w:val="single" w:sz="4" w:space="0" w:color="auto"/>
            </w:tcBorders>
            <w:shd w:val="clear" w:color="auto" w:fill="auto"/>
            <w:vAlign w:val="bottom"/>
          </w:tcPr>
          <w:p w:rsidR="00F45173" w:rsidRDefault="00F45173">
            <w:pPr>
              <w:jc w:val="center"/>
              <w:rPr>
                <w:bCs/>
              </w:rPr>
            </w:pPr>
          </w:p>
        </w:tc>
        <w:tc>
          <w:tcPr>
            <w:tcW w:w="1417" w:type="dxa"/>
            <w:tcBorders>
              <w:top w:val="none" w:sz="4" w:space="0" w:color="000000"/>
              <w:left w:val="none" w:sz="4" w:space="0" w:color="000000"/>
              <w:bottom w:val="single" w:sz="4" w:space="0" w:color="auto"/>
              <w:right w:val="single" w:sz="4" w:space="0" w:color="auto"/>
            </w:tcBorders>
          </w:tcPr>
          <w:p w:rsidR="00F45173" w:rsidRDefault="00F45173">
            <w:pPr>
              <w:jc w:val="center"/>
              <w:rPr>
                <w:bCs/>
              </w:rPr>
            </w:pPr>
          </w:p>
        </w:tc>
      </w:tr>
      <w:tr w:rsidR="00F45173">
        <w:trPr>
          <w:trHeight w:val="225"/>
        </w:trPr>
        <w:tc>
          <w:tcPr>
            <w:tcW w:w="453" w:type="dxa"/>
            <w:tcBorders>
              <w:top w:val="none" w:sz="4" w:space="0" w:color="000000"/>
              <w:left w:val="single" w:sz="4" w:space="0" w:color="auto"/>
              <w:bottom w:val="single" w:sz="4" w:space="0" w:color="auto"/>
              <w:right w:val="single" w:sz="4" w:space="0" w:color="auto"/>
            </w:tcBorders>
            <w:shd w:val="clear" w:color="000000" w:fill="FFFFFF"/>
            <w:vAlign w:val="center"/>
          </w:tcPr>
          <w:p w:rsidR="00F45173" w:rsidRDefault="00F45173">
            <w:pPr>
              <w:jc w:val="center"/>
              <w:rPr>
                <w:bCs/>
              </w:rPr>
            </w:pPr>
          </w:p>
        </w:tc>
        <w:tc>
          <w:tcPr>
            <w:tcW w:w="568"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567"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1135"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879"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1247"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1247"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879"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911ED">
            <w:pPr>
              <w:jc w:val="center"/>
              <w:rPr>
                <w:bCs/>
              </w:rPr>
            </w:pPr>
            <w:r>
              <w:rPr>
                <w:bCs/>
              </w:rPr>
              <w:t>1.1.3</w:t>
            </w:r>
          </w:p>
        </w:tc>
        <w:tc>
          <w:tcPr>
            <w:tcW w:w="554"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693"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1150"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976"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1276" w:type="dxa"/>
            <w:tcBorders>
              <w:top w:val="none" w:sz="4" w:space="0" w:color="000000"/>
              <w:left w:val="none" w:sz="4" w:space="0" w:color="000000"/>
              <w:bottom w:val="single" w:sz="4" w:space="0" w:color="auto"/>
              <w:right w:val="single" w:sz="4" w:space="0" w:color="auto"/>
            </w:tcBorders>
            <w:shd w:val="clear" w:color="auto" w:fill="auto"/>
            <w:vAlign w:val="bottom"/>
          </w:tcPr>
          <w:p w:rsidR="00F45173" w:rsidRDefault="00F45173">
            <w:pPr>
              <w:jc w:val="center"/>
              <w:rPr>
                <w:bCs/>
              </w:rPr>
            </w:pP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1134" w:type="dxa"/>
            <w:tcBorders>
              <w:top w:val="none" w:sz="4" w:space="0" w:color="000000"/>
              <w:left w:val="none" w:sz="4" w:space="0" w:color="000000"/>
              <w:bottom w:val="single" w:sz="4" w:space="0" w:color="auto"/>
              <w:right w:val="single" w:sz="4" w:space="0" w:color="auto"/>
            </w:tcBorders>
            <w:shd w:val="clear" w:color="auto" w:fill="auto"/>
            <w:vAlign w:val="bottom"/>
          </w:tcPr>
          <w:p w:rsidR="00F45173" w:rsidRDefault="00F45173">
            <w:pPr>
              <w:jc w:val="center"/>
              <w:rPr>
                <w:bCs/>
              </w:rPr>
            </w:pPr>
          </w:p>
        </w:tc>
        <w:tc>
          <w:tcPr>
            <w:tcW w:w="1417" w:type="dxa"/>
            <w:tcBorders>
              <w:top w:val="none" w:sz="4" w:space="0" w:color="000000"/>
              <w:left w:val="none" w:sz="4" w:space="0" w:color="000000"/>
              <w:bottom w:val="single" w:sz="4" w:space="0" w:color="auto"/>
              <w:right w:val="single" w:sz="4" w:space="0" w:color="auto"/>
            </w:tcBorders>
          </w:tcPr>
          <w:p w:rsidR="00F45173" w:rsidRDefault="00F45173">
            <w:pPr>
              <w:jc w:val="center"/>
              <w:rPr>
                <w:bCs/>
              </w:rPr>
            </w:pPr>
          </w:p>
        </w:tc>
      </w:tr>
      <w:tr w:rsidR="00F45173">
        <w:trPr>
          <w:trHeight w:val="225"/>
        </w:trPr>
        <w:tc>
          <w:tcPr>
            <w:tcW w:w="453" w:type="dxa"/>
            <w:tcBorders>
              <w:top w:val="none" w:sz="4" w:space="0" w:color="000000"/>
              <w:left w:val="single" w:sz="4" w:space="0" w:color="auto"/>
              <w:bottom w:val="single" w:sz="4" w:space="0" w:color="auto"/>
              <w:right w:val="single" w:sz="4" w:space="0" w:color="auto"/>
            </w:tcBorders>
            <w:shd w:val="clear" w:color="000000" w:fill="FFFFFF"/>
            <w:vAlign w:val="center"/>
          </w:tcPr>
          <w:p w:rsidR="00F45173" w:rsidRDefault="00F45173">
            <w:pPr>
              <w:jc w:val="center"/>
              <w:rPr>
                <w:bCs/>
              </w:rPr>
            </w:pPr>
          </w:p>
        </w:tc>
        <w:tc>
          <w:tcPr>
            <w:tcW w:w="568"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567"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1135"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879"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1247"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1247" w:type="dxa"/>
            <w:tcBorders>
              <w:top w:val="non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879"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911ED">
            <w:pPr>
              <w:jc w:val="center"/>
              <w:rPr>
                <w:bCs/>
              </w:rPr>
            </w:pPr>
            <w:r>
              <w:rPr>
                <w:bCs/>
              </w:rPr>
              <w:t>1.1.3.1</w:t>
            </w:r>
          </w:p>
        </w:tc>
        <w:tc>
          <w:tcPr>
            <w:tcW w:w="554"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693"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1150"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976"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1276" w:type="dxa"/>
            <w:tcBorders>
              <w:top w:val="none" w:sz="4" w:space="0" w:color="000000"/>
              <w:left w:val="none" w:sz="4" w:space="0" w:color="000000"/>
              <w:bottom w:val="single" w:sz="4" w:space="0" w:color="auto"/>
              <w:right w:val="single" w:sz="4" w:space="0" w:color="auto"/>
            </w:tcBorders>
            <w:shd w:val="clear" w:color="auto" w:fill="auto"/>
            <w:vAlign w:val="bottom"/>
          </w:tcPr>
          <w:p w:rsidR="00F45173" w:rsidRDefault="00F45173">
            <w:pPr>
              <w:jc w:val="center"/>
              <w:rPr>
                <w:bCs/>
              </w:rPr>
            </w:pPr>
          </w:p>
        </w:tc>
        <w:tc>
          <w:tcPr>
            <w:tcW w:w="1134" w:type="dxa"/>
            <w:tcBorders>
              <w:top w:val="non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1134" w:type="dxa"/>
            <w:tcBorders>
              <w:top w:val="none" w:sz="4" w:space="0" w:color="000000"/>
              <w:left w:val="none" w:sz="4" w:space="0" w:color="000000"/>
              <w:bottom w:val="single" w:sz="4" w:space="0" w:color="auto"/>
              <w:right w:val="single" w:sz="4" w:space="0" w:color="auto"/>
            </w:tcBorders>
            <w:shd w:val="clear" w:color="auto" w:fill="auto"/>
            <w:vAlign w:val="bottom"/>
          </w:tcPr>
          <w:p w:rsidR="00F45173" w:rsidRDefault="00F45173">
            <w:pPr>
              <w:jc w:val="center"/>
              <w:rPr>
                <w:bCs/>
              </w:rPr>
            </w:pPr>
          </w:p>
        </w:tc>
        <w:tc>
          <w:tcPr>
            <w:tcW w:w="1417" w:type="dxa"/>
            <w:tcBorders>
              <w:top w:val="none" w:sz="4" w:space="0" w:color="000000"/>
              <w:left w:val="none" w:sz="4" w:space="0" w:color="000000"/>
              <w:bottom w:val="single" w:sz="4" w:space="0" w:color="auto"/>
              <w:right w:val="single" w:sz="4" w:space="0" w:color="auto"/>
            </w:tcBorders>
          </w:tcPr>
          <w:p w:rsidR="00F45173" w:rsidRDefault="00F45173">
            <w:pPr>
              <w:jc w:val="center"/>
              <w:rPr>
                <w:bCs/>
              </w:rPr>
            </w:pPr>
          </w:p>
        </w:tc>
      </w:tr>
      <w:tr w:rsidR="00F45173">
        <w:trPr>
          <w:trHeight w:val="225"/>
        </w:trPr>
        <w:tc>
          <w:tcPr>
            <w:tcW w:w="453" w:type="dxa"/>
            <w:tcBorders>
              <w:top w:val="single" w:sz="4" w:space="0" w:color="000000"/>
              <w:left w:val="single" w:sz="4" w:space="0" w:color="auto"/>
              <w:bottom w:val="single" w:sz="4" w:space="0" w:color="000000"/>
              <w:right w:val="single" w:sz="4" w:space="0" w:color="auto"/>
            </w:tcBorders>
            <w:shd w:val="clear" w:color="000000" w:fill="FFFFFF"/>
            <w:vAlign w:val="center"/>
          </w:tcPr>
          <w:p w:rsidR="00F45173" w:rsidRDefault="00F45173">
            <w:pPr>
              <w:jc w:val="center"/>
              <w:rPr>
                <w:bCs/>
              </w:rPr>
            </w:pPr>
          </w:p>
        </w:tc>
        <w:tc>
          <w:tcPr>
            <w:tcW w:w="568" w:type="dxa"/>
            <w:tcBorders>
              <w:top w:val="single" w:sz="4" w:space="0" w:color="000000"/>
              <w:left w:val="none" w:sz="4" w:space="0" w:color="000000"/>
              <w:bottom w:val="single" w:sz="4" w:space="0" w:color="000000"/>
              <w:right w:val="single" w:sz="4" w:space="0" w:color="auto"/>
            </w:tcBorders>
            <w:shd w:val="clear" w:color="000000" w:fill="FFFFFF"/>
            <w:vAlign w:val="center"/>
          </w:tcPr>
          <w:p w:rsidR="00F45173" w:rsidRDefault="00F45173">
            <w:pPr>
              <w:jc w:val="center"/>
              <w:rPr>
                <w:bCs/>
              </w:rPr>
            </w:pPr>
          </w:p>
        </w:tc>
        <w:tc>
          <w:tcPr>
            <w:tcW w:w="567" w:type="dxa"/>
            <w:tcBorders>
              <w:top w:val="single" w:sz="4" w:space="0" w:color="000000"/>
              <w:left w:val="none" w:sz="4" w:space="0" w:color="000000"/>
              <w:bottom w:val="single" w:sz="4" w:space="0" w:color="000000"/>
              <w:right w:val="single" w:sz="4" w:space="0" w:color="auto"/>
            </w:tcBorders>
            <w:shd w:val="clear" w:color="000000" w:fill="FFFFFF"/>
            <w:vAlign w:val="center"/>
          </w:tcPr>
          <w:p w:rsidR="00F45173" w:rsidRDefault="00F45173">
            <w:pPr>
              <w:jc w:val="center"/>
              <w:rPr>
                <w:bCs/>
              </w:rPr>
            </w:pPr>
          </w:p>
        </w:tc>
        <w:tc>
          <w:tcPr>
            <w:tcW w:w="1135" w:type="dxa"/>
            <w:tcBorders>
              <w:top w:val="single" w:sz="4" w:space="0" w:color="000000"/>
              <w:left w:val="none" w:sz="4" w:space="0" w:color="000000"/>
              <w:bottom w:val="single" w:sz="4" w:space="0" w:color="000000"/>
              <w:right w:val="single" w:sz="4" w:space="0" w:color="auto"/>
            </w:tcBorders>
            <w:shd w:val="clear" w:color="000000" w:fill="FFFFFF"/>
            <w:vAlign w:val="center"/>
          </w:tcPr>
          <w:p w:rsidR="00F45173" w:rsidRDefault="00F45173">
            <w:pPr>
              <w:jc w:val="center"/>
              <w:rPr>
                <w:bCs/>
              </w:rPr>
            </w:pPr>
          </w:p>
        </w:tc>
        <w:tc>
          <w:tcPr>
            <w:tcW w:w="879" w:type="dxa"/>
            <w:tcBorders>
              <w:top w:val="single" w:sz="4" w:space="0" w:color="000000"/>
              <w:left w:val="none" w:sz="4" w:space="0" w:color="000000"/>
              <w:bottom w:val="single" w:sz="4" w:space="0" w:color="000000"/>
              <w:right w:val="single" w:sz="4" w:space="0" w:color="auto"/>
            </w:tcBorders>
            <w:shd w:val="clear" w:color="000000" w:fill="FFFFFF"/>
            <w:vAlign w:val="center"/>
          </w:tcPr>
          <w:p w:rsidR="00F45173" w:rsidRDefault="00F45173">
            <w:pPr>
              <w:jc w:val="center"/>
              <w:rPr>
                <w:bCs/>
              </w:rPr>
            </w:pPr>
          </w:p>
        </w:tc>
        <w:tc>
          <w:tcPr>
            <w:tcW w:w="1247" w:type="dxa"/>
            <w:tcBorders>
              <w:top w:val="single" w:sz="4" w:space="0" w:color="000000"/>
              <w:left w:val="none" w:sz="4" w:space="0" w:color="000000"/>
              <w:bottom w:val="single" w:sz="4" w:space="0" w:color="000000"/>
              <w:right w:val="single" w:sz="4" w:space="0" w:color="auto"/>
            </w:tcBorders>
            <w:shd w:val="clear" w:color="000000" w:fill="FFFFFF"/>
            <w:vAlign w:val="center"/>
          </w:tcPr>
          <w:p w:rsidR="00F45173" w:rsidRDefault="00F45173">
            <w:pPr>
              <w:jc w:val="center"/>
              <w:rPr>
                <w:bCs/>
              </w:rPr>
            </w:pPr>
          </w:p>
        </w:tc>
        <w:tc>
          <w:tcPr>
            <w:tcW w:w="1247" w:type="dxa"/>
            <w:tcBorders>
              <w:top w:val="single" w:sz="4" w:space="0" w:color="000000"/>
              <w:left w:val="none" w:sz="4" w:space="0" w:color="000000"/>
              <w:bottom w:val="single" w:sz="4" w:space="0" w:color="000000"/>
              <w:right w:val="single" w:sz="4" w:space="0" w:color="auto"/>
            </w:tcBorders>
            <w:shd w:val="clear" w:color="000000" w:fill="FFFFFF"/>
            <w:vAlign w:val="center"/>
          </w:tcPr>
          <w:p w:rsidR="00F45173" w:rsidRDefault="00F45173">
            <w:pPr>
              <w:jc w:val="center"/>
              <w:rPr>
                <w:bCs/>
              </w:rPr>
            </w:pPr>
          </w:p>
        </w:tc>
        <w:tc>
          <w:tcPr>
            <w:tcW w:w="879" w:type="dxa"/>
            <w:tcBorders>
              <w:top w:val="single" w:sz="4" w:space="0" w:color="000000"/>
              <w:left w:val="none" w:sz="4" w:space="0" w:color="000000"/>
              <w:bottom w:val="single" w:sz="4" w:space="0" w:color="000000"/>
              <w:right w:val="single" w:sz="4" w:space="0" w:color="auto"/>
            </w:tcBorders>
            <w:shd w:val="clear" w:color="auto" w:fill="auto"/>
            <w:vAlign w:val="center"/>
          </w:tcPr>
          <w:p w:rsidR="00F45173" w:rsidRDefault="00F911ED">
            <w:pPr>
              <w:jc w:val="center"/>
              <w:rPr>
                <w:bCs/>
              </w:rPr>
            </w:pPr>
            <w:r>
              <w:rPr>
                <w:bCs/>
              </w:rPr>
              <w:t>…</w:t>
            </w:r>
          </w:p>
        </w:tc>
        <w:tc>
          <w:tcPr>
            <w:tcW w:w="554" w:type="dxa"/>
            <w:tcBorders>
              <w:top w:val="single" w:sz="4" w:space="0" w:color="000000"/>
              <w:left w:val="none" w:sz="4" w:space="0" w:color="000000"/>
              <w:bottom w:val="single" w:sz="4" w:space="0" w:color="000000"/>
              <w:right w:val="single" w:sz="4" w:space="0" w:color="auto"/>
            </w:tcBorders>
            <w:shd w:val="clear" w:color="auto" w:fill="auto"/>
            <w:vAlign w:val="center"/>
          </w:tcPr>
          <w:p w:rsidR="00F45173" w:rsidRDefault="00F45173">
            <w:pPr>
              <w:jc w:val="center"/>
              <w:rPr>
                <w:bCs/>
              </w:rPr>
            </w:pPr>
          </w:p>
        </w:tc>
        <w:tc>
          <w:tcPr>
            <w:tcW w:w="693" w:type="dxa"/>
            <w:tcBorders>
              <w:top w:val="single" w:sz="4" w:space="0" w:color="000000"/>
              <w:left w:val="none" w:sz="4" w:space="0" w:color="000000"/>
              <w:bottom w:val="single" w:sz="4" w:space="0" w:color="000000"/>
              <w:right w:val="single" w:sz="4" w:space="0" w:color="auto"/>
            </w:tcBorders>
            <w:shd w:val="clear" w:color="auto" w:fill="auto"/>
            <w:vAlign w:val="center"/>
          </w:tcPr>
          <w:p w:rsidR="00F45173" w:rsidRDefault="00F45173">
            <w:pPr>
              <w:jc w:val="center"/>
              <w:rPr>
                <w:bCs/>
              </w:rPr>
            </w:pPr>
          </w:p>
        </w:tc>
        <w:tc>
          <w:tcPr>
            <w:tcW w:w="1150" w:type="dxa"/>
            <w:tcBorders>
              <w:top w:val="single" w:sz="4" w:space="0" w:color="000000"/>
              <w:left w:val="none" w:sz="4" w:space="0" w:color="000000"/>
              <w:bottom w:val="single" w:sz="4" w:space="0" w:color="000000"/>
              <w:right w:val="single" w:sz="4" w:space="0" w:color="auto"/>
            </w:tcBorders>
            <w:shd w:val="clear" w:color="auto" w:fill="auto"/>
            <w:vAlign w:val="center"/>
          </w:tcPr>
          <w:p w:rsidR="00F45173" w:rsidRDefault="00F45173">
            <w:pPr>
              <w:jc w:val="center"/>
              <w:rPr>
                <w:bCs/>
              </w:rPr>
            </w:pPr>
          </w:p>
        </w:tc>
        <w:tc>
          <w:tcPr>
            <w:tcW w:w="976" w:type="dxa"/>
            <w:tcBorders>
              <w:top w:val="single" w:sz="4" w:space="0" w:color="000000"/>
              <w:left w:val="none" w:sz="4" w:space="0" w:color="000000"/>
              <w:bottom w:val="single" w:sz="4" w:space="0" w:color="000000"/>
              <w:right w:val="single" w:sz="4" w:space="0" w:color="auto"/>
            </w:tcBorders>
            <w:shd w:val="clear" w:color="auto" w:fill="auto"/>
            <w:vAlign w:val="center"/>
          </w:tcPr>
          <w:p w:rsidR="00F45173" w:rsidRDefault="00F45173">
            <w:pPr>
              <w:jc w:val="center"/>
              <w:rPr>
                <w:bCs/>
              </w:rPr>
            </w:pPr>
          </w:p>
        </w:tc>
        <w:tc>
          <w:tcPr>
            <w:tcW w:w="1276" w:type="dxa"/>
            <w:tcBorders>
              <w:top w:val="single" w:sz="4" w:space="0" w:color="000000"/>
              <w:left w:val="none" w:sz="4" w:space="0" w:color="000000"/>
              <w:bottom w:val="single" w:sz="4" w:space="0" w:color="000000"/>
              <w:right w:val="single" w:sz="4" w:space="0" w:color="auto"/>
            </w:tcBorders>
            <w:shd w:val="clear" w:color="auto" w:fill="auto"/>
            <w:vAlign w:val="bottom"/>
          </w:tcPr>
          <w:p w:rsidR="00F45173" w:rsidRDefault="00F45173">
            <w:pPr>
              <w:jc w:val="center"/>
              <w:rPr>
                <w:bCs/>
              </w:rPr>
            </w:pPr>
          </w:p>
        </w:tc>
        <w:tc>
          <w:tcPr>
            <w:tcW w:w="1134" w:type="dxa"/>
            <w:tcBorders>
              <w:top w:val="single" w:sz="4" w:space="0" w:color="000000"/>
              <w:left w:val="none" w:sz="4" w:space="0" w:color="000000"/>
              <w:bottom w:val="single" w:sz="4" w:space="0" w:color="000000"/>
              <w:right w:val="single" w:sz="4" w:space="0" w:color="auto"/>
            </w:tcBorders>
            <w:shd w:val="clear" w:color="auto" w:fill="auto"/>
            <w:vAlign w:val="center"/>
          </w:tcPr>
          <w:p w:rsidR="00F45173" w:rsidRDefault="00F45173">
            <w:pPr>
              <w:jc w:val="center"/>
              <w:rPr>
                <w:bCs/>
              </w:rPr>
            </w:pPr>
          </w:p>
        </w:tc>
        <w:tc>
          <w:tcPr>
            <w:tcW w:w="1134" w:type="dxa"/>
            <w:tcBorders>
              <w:top w:val="single" w:sz="4" w:space="0" w:color="000000"/>
              <w:left w:val="none" w:sz="4" w:space="0" w:color="000000"/>
              <w:bottom w:val="single" w:sz="4" w:space="0" w:color="000000"/>
              <w:right w:val="single" w:sz="4" w:space="0" w:color="auto"/>
            </w:tcBorders>
            <w:shd w:val="clear" w:color="auto" w:fill="auto"/>
            <w:vAlign w:val="bottom"/>
          </w:tcPr>
          <w:p w:rsidR="00F45173" w:rsidRDefault="00F45173">
            <w:pPr>
              <w:jc w:val="center"/>
              <w:rPr>
                <w:bCs/>
              </w:rPr>
            </w:pPr>
          </w:p>
        </w:tc>
        <w:tc>
          <w:tcPr>
            <w:tcW w:w="1417" w:type="dxa"/>
            <w:tcBorders>
              <w:top w:val="single" w:sz="4" w:space="0" w:color="000000"/>
              <w:left w:val="none" w:sz="4" w:space="0" w:color="000000"/>
              <w:bottom w:val="single" w:sz="4" w:space="0" w:color="000000"/>
              <w:right w:val="single" w:sz="4" w:space="0" w:color="auto"/>
            </w:tcBorders>
          </w:tcPr>
          <w:p w:rsidR="00F45173" w:rsidRDefault="00F45173">
            <w:pPr>
              <w:jc w:val="center"/>
              <w:rPr>
                <w:bCs/>
              </w:rPr>
            </w:pPr>
          </w:p>
        </w:tc>
      </w:tr>
      <w:tr w:rsidR="00F45173">
        <w:trPr>
          <w:trHeight w:val="225"/>
        </w:trPr>
        <w:tc>
          <w:tcPr>
            <w:tcW w:w="453" w:type="dxa"/>
            <w:tcBorders>
              <w:top w:val="single" w:sz="4" w:space="0" w:color="000000"/>
              <w:left w:val="single" w:sz="4" w:space="0" w:color="auto"/>
              <w:bottom w:val="single" w:sz="4" w:space="0" w:color="auto"/>
              <w:right w:val="single" w:sz="4" w:space="0" w:color="auto"/>
            </w:tcBorders>
            <w:shd w:val="clear" w:color="000000" w:fill="FFFFFF"/>
            <w:vAlign w:val="center"/>
          </w:tcPr>
          <w:p w:rsidR="00F45173" w:rsidRDefault="00F45173">
            <w:pPr>
              <w:jc w:val="center"/>
              <w:rPr>
                <w:bCs/>
              </w:rPr>
            </w:pPr>
          </w:p>
        </w:tc>
        <w:tc>
          <w:tcPr>
            <w:tcW w:w="568" w:type="dxa"/>
            <w:tcBorders>
              <w:top w:val="singl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567" w:type="dxa"/>
            <w:tcBorders>
              <w:top w:val="singl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1135" w:type="dxa"/>
            <w:tcBorders>
              <w:top w:val="singl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879" w:type="dxa"/>
            <w:tcBorders>
              <w:top w:val="singl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1247" w:type="dxa"/>
            <w:tcBorders>
              <w:top w:val="singl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1247" w:type="dxa"/>
            <w:tcBorders>
              <w:top w:val="single" w:sz="4" w:space="0" w:color="000000"/>
              <w:left w:val="none" w:sz="4" w:space="0" w:color="000000"/>
              <w:bottom w:val="single" w:sz="4" w:space="0" w:color="auto"/>
              <w:right w:val="single" w:sz="4" w:space="0" w:color="auto"/>
            </w:tcBorders>
            <w:shd w:val="clear" w:color="000000" w:fill="FFFFFF"/>
            <w:vAlign w:val="center"/>
          </w:tcPr>
          <w:p w:rsidR="00F45173" w:rsidRDefault="00F45173">
            <w:pPr>
              <w:jc w:val="center"/>
              <w:rPr>
                <w:bCs/>
              </w:rPr>
            </w:pPr>
          </w:p>
        </w:tc>
        <w:tc>
          <w:tcPr>
            <w:tcW w:w="879" w:type="dxa"/>
            <w:tcBorders>
              <w:top w:val="singl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554" w:type="dxa"/>
            <w:tcBorders>
              <w:top w:val="singl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693" w:type="dxa"/>
            <w:tcBorders>
              <w:top w:val="singl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1150" w:type="dxa"/>
            <w:tcBorders>
              <w:top w:val="singl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976" w:type="dxa"/>
            <w:tcBorders>
              <w:top w:val="singl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1276" w:type="dxa"/>
            <w:tcBorders>
              <w:top w:val="single" w:sz="4" w:space="0" w:color="000000"/>
              <w:left w:val="none" w:sz="4" w:space="0" w:color="000000"/>
              <w:bottom w:val="single" w:sz="4" w:space="0" w:color="auto"/>
              <w:right w:val="single" w:sz="4" w:space="0" w:color="auto"/>
            </w:tcBorders>
            <w:shd w:val="clear" w:color="auto" w:fill="auto"/>
            <w:vAlign w:val="bottom"/>
          </w:tcPr>
          <w:p w:rsidR="00F45173" w:rsidRDefault="00F45173">
            <w:pPr>
              <w:jc w:val="center"/>
              <w:rPr>
                <w:bCs/>
              </w:rPr>
            </w:pPr>
          </w:p>
        </w:tc>
        <w:tc>
          <w:tcPr>
            <w:tcW w:w="1134" w:type="dxa"/>
            <w:tcBorders>
              <w:top w:val="single" w:sz="4" w:space="0" w:color="000000"/>
              <w:left w:val="none" w:sz="4" w:space="0" w:color="000000"/>
              <w:bottom w:val="single" w:sz="4" w:space="0" w:color="auto"/>
              <w:right w:val="single" w:sz="4" w:space="0" w:color="auto"/>
            </w:tcBorders>
            <w:shd w:val="clear" w:color="auto" w:fill="auto"/>
            <w:vAlign w:val="center"/>
          </w:tcPr>
          <w:p w:rsidR="00F45173" w:rsidRDefault="00F45173">
            <w:pPr>
              <w:jc w:val="center"/>
              <w:rPr>
                <w:bCs/>
              </w:rPr>
            </w:pPr>
          </w:p>
        </w:tc>
        <w:tc>
          <w:tcPr>
            <w:tcW w:w="1134" w:type="dxa"/>
            <w:tcBorders>
              <w:top w:val="single" w:sz="4" w:space="0" w:color="000000"/>
              <w:left w:val="none" w:sz="4" w:space="0" w:color="000000"/>
              <w:bottom w:val="single" w:sz="4" w:space="0" w:color="auto"/>
              <w:right w:val="single" w:sz="4" w:space="0" w:color="auto"/>
            </w:tcBorders>
            <w:shd w:val="clear" w:color="auto" w:fill="auto"/>
            <w:vAlign w:val="bottom"/>
          </w:tcPr>
          <w:p w:rsidR="00F45173" w:rsidRDefault="00F45173">
            <w:pPr>
              <w:jc w:val="center"/>
              <w:rPr>
                <w:bCs/>
              </w:rPr>
            </w:pPr>
          </w:p>
        </w:tc>
        <w:tc>
          <w:tcPr>
            <w:tcW w:w="1417" w:type="dxa"/>
            <w:tcBorders>
              <w:top w:val="single" w:sz="4" w:space="0" w:color="000000"/>
              <w:left w:val="none" w:sz="4" w:space="0" w:color="000000"/>
              <w:bottom w:val="single" w:sz="4" w:space="0" w:color="auto"/>
              <w:right w:val="single" w:sz="4" w:space="0" w:color="auto"/>
            </w:tcBorders>
          </w:tcPr>
          <w:p w:rsidR="00F45173" w:rsidRDefault="00F45173">
            <w:pPr>
              <w:jc w:val="center"/>
              <w:rPr>
                <w:bCs/>
              </w:rPr>
            </w:pPr>
          </w:p>
        </w:tc>
      </w:tr>
    </w:tbl>
    <w:p w:rsidR="00F45173" w:rsidRDefault="00F911ED">
      <w:pPr>
        <w:tabs>
          <w:tab w:val="left" w:pos="708"/>
          <w:tab w:val="left" w:pos="1134"/>
        </w:tabs>
        <w:ind w:firstLine="567"/>
        <w:jc w:val="both"/>
        <w:rPr>
          <w:bCs/>
          <w:szCs w:val="28"/>
          <w:lang w:eastAsia="ar-SA"/>
        </w:rPr>
      </w:pPr>
      <w:r>
        <w:rPr>
          <w:bCs/>
          <w:lang w:eastAsia="ar-SA"/>
        </w:rPr>
        <w:t>_______________________________________________________________________________________________________</w:t>
      </w:r>
    </w:p>
    <w:p w:rsidR="00F45173" w:rsidRDefault="00F911ED">
      <w:pPr>
        <w:ind w:firstLine="567"/>
        <w:jc w:val="both"/>
        <w:rPr>
          <w:bCs/>
          <w:lang w:eastAsia="ar-SA"/>
        </w:rPr>
      </w:pPr>
      <w:r>
        <w:rPr>
          <w:bCs/>
          <w:lang w:eastAsia="ar-SA"/>
        </w:rPr>
        <w:t xml:space="preserve">    (подпись уполномоченного </w:t>
      </w:r>
      <w:proofErr w:type="gramStart"/>
      <w:r>
        <w:rPr>
          <w:bCs/>
          <w:lang w:eastAsia="ar-SA"/>
        </w:rPr>
        <w:t xml:space="preserve">представителя)   </w:t>
      </w:r>
      <w:proofErr w:type="gramEnd"/>
      <w:r>
        <w:rPr>
          <w:bCs/>
          <w:lang w:eastAsia="ar-SA"/>
        </w:rPr>
        <w:t xml:space="preserve">              (Ф.И.О. и должность подписавшего)</w:t>
      </w:r>
    </w:p>
    <w:p w:rsidR="00F45173" w:rsidRDefault="00F911ED">
      <w:pPr>
        <w:ind w:firstLine="567"/>
        <w:jc w:val="both"/>
        <w:rPr>
          <w:b/>
          <w:sz w:val="24"/>
          <w:szCs w:val="24"/>
          <w:lang w:eastAsia="ar-SA"/>
        </w:rPr>
      </w:pPr>
      <w:r>
        <w:rPr>
          <w:b/>
          <w:sz w:val="24"/>
          <w:szCs w:val="24"/>
          <w:lang w:eastAsia="ar-SA"/>
        </w:rPr>
        <w:t>М.П.</w:t>
      </w:r>
    </w:p>
    <w:p w:rsidR="00F45173" w:rsidRDefault="00F45173">
      <w:pPr>
        <w:ind w:firstLine="567"/>
        <w:jc w:val="both"/>
        <w:rPr>
          <w:b/>
          <w:sz w:val="24"/>
          <w:szCs w:val="24"/>
          <w:lang w:eastAsia="ar-SA"/>
        </w:rPr>
      </w:pPr>
    </w:p>
    <w:p w:rsidR="00F45173" w:rsidRDefault="00F911ED">
      <w:pPr>
        <w:rPr>
          <w:b/>
          <w:sz w:val="24"/>
          <w:szCs w:val="24"/>
        </w:rPr>
      </w:pPr>
      <w:r>
        <w:rPr>
          <w:b/>
          <w:sz w:val="24"/>
          <w:szCs w:val="24"/>
        </w:rPr>
        <w:t>Примечания:</w:t>
      </w:r>
    </w:p>
    <w:p w:rsidR="00F45173" w:rsidRDefault="00F911ED">
      <w:pPr>
        <w:tabs>
          <w:tab w:val="left" w:pos="284"/>
        </w:tabs>
        <w:jc w:val="both"/>
        <w:rPr>
          <w:i/>
        </w:rPr>
      </w:pPr>
      <w:r>
        <w:rPr>
          <w:i/>
        </w:rPr>
        <w:t>*</w:t>
      </w:r>
      <w:r>
        <w:rPr>
          <w:i/>
        </w:rPr>
        <w:tab/>
      </w:r>
      <w:proofErr w:type="gramStart"/>
      <w:r>
        <w:rPr>
          <w:i/>
        </w:rPr>
        <w:t>В</w:t>
      </w:r>
      <w:proofErr w:type="gramEnd"/>
      <w:r>
        <w:rPr>
          <w:i/>
        </w:rPr>
        <w:t xml:space="preserve">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rsidR="00F45173" w:rsidRDefault="00F911ED">
      <w:pPr>
        <w:tabs>
          <w:tab w:val="left" w:pos="284"/>
        </w:tabs>
        <w:jc w:val="both"/>
        <w:rPr>
          <w:i/>
        </w:rPr>
      </w:pPr>
      <w:r>
        <w:rPr>
          <w:i/>
        </w:rPr>
        <w:t>Изменение формы справки недопустимо.</w:t>
      </w:r>
    </w:p>
    <w:p w:rsidR="00F45173" w:rsidRDefault="00F911ED">
      <w:pPr>
        <w:tabs>
          <w:tab w:val="left" w:pos="284"/>
        </w:tabs>
        <w:jc w:val="both"/>
        <w:rPr>
          <w:i/>
        </w:rPr>
      </w:pPr>
      <w:r>
        <w:rPr>
          <w:i/>
        </w:rPr>
        <w:lastRenderedPageBreak/>
        <w:t>Указывается полное наименование юридического лица с расшифровкой его организационно-правовой формы.</w:t>
      </w:r>
    </w:p>
    <w:p w:rsidR="00F45173" w:rsidRDefault="00F911ED">
      <w:pPr>
        <w:tabs>
          <w:tab w:val="left" w:pos="284"/>
        </w:tabs>
        <w:jc w:val="both"/>
        <w:rPr>
          <w:i/>
        </w:rPr>
      </w:pPr>
      <w:r>
        <w:rPr>
          <w:i/>
        </w:rPr>
        <w:t>Графы (поля) таблицы должны содержать информацию, касающуюся только этой графы (поля).</w:t>
      </w:r>
    </w:p>
    <w:p w:rsidR="00F45173" w:rsidRDefault="00F911ED">
      <w:pPr>
        <w:tabs>
          <w:tab w:val="left" w:pos="284"/>
        </w:tabs>
        <w:jc w:val="both"/>
        <w:rPr>
          <w:i/>
        </w:rPr>
      </w:pPr>
      <w:r>
        <w:rPr>
          <w:i/>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rsidR="00F45173" w:rsidRDefault="00F911ED">
      <w:pPr>
        <w:tabs>
          <w:tab w:val="left" w:pos="284"/>
        </w:tabs>
        <w:jc w:val="both"/>
        <w:rPr>
          <w:i/>
        </w:rPr>
      </w:pPr>
      <w:r>
        <w:rPr>
          <w:i/>
        </w:rPr>
        <w:t>При заполнении паспортных данных указываются только серия и номер паспорта в формате ХХХХ ХХХХХХ.</w:t>
      </w:r>
    </w:p>
    <w:p w:rsidR="00F45173" w:rsidRDefault="00F911ED">
      <w:pPr>
        <w:tabs>
          <w:tab w:val="left" w:pos="284"/>
        </w:tabs>
        <w:jc w:val="both"/>
        <w:rPr>
          <w:i/>
        </w:rPr>
      </w:pPr>
      <w:r>
        <w:rPr>
          <w:i/>
        </w:rPr>
        <w:t>**</w:t>
      </w:r>
      <w:r>
        <w:rPr>
          <w:i/>
        </w:rPr>
        <w:tab/>
        <w:t>1.1, 1.2 и т.д. - собственники участника (собственники первого уровня).</w:t>
      </w:r>
    </w:p>
    <w:p w:rsidR="00F45173" w:rsidRDefault="00F911ED">
      <w:pPr>
        <w:tabs>
          <w:tab w:val="left" w:pos="284"/>
        </w:tabs>
        <w:jc w:val="both"/>
        <w:rPr>
          <w:i/>
        </w:rPr>
      </w:pPr>
      <w:r>
        <w:rPr>
          <w:i/>
        </w:rPr>
        <w:tab/>
        <w:t xml:space="preserve">1.1.1, 1.1.2, 1.1.3 - собственники организации 1.1 (собственники организации второго уровня) и далее - по аналогичной схеме до конечного </w:t>
      </w:r>
      <w:proofErr w:type="spellStart"/>
      <w:r>
        <w:rPr>
          <w:i/>
        </w:rPr>
        <w:t>бенефициарного</w:t>
      </w:r>
      <w:proofErr w:type="spellEnd"/>
      <w:r>
        <w:rPr>
          <w:i/>
        </w:rPr>
        <w:t xml:space="preserve"> собственника (пример - 1.1.3.1).</w:t>
      </w:r>
    </w:p>
    <w:p w:rsidR="00F45173" w:rsidRDefault="00F911ED">
      <w:pPr>
        <w:tabs>
          <w:tab w:val="left" w:pos="284"/>
          <w:tab w:val="left" w:pos="426"/>
        </w:tabs>
        <w:jc w:val="both"/>
        <w:rPr>
          <w:i/>
        </w:rPr>
      </w:pPr>
      <w:r>
        <w:rPr>
          <w:i/>
        </w:rPr>
        <w:t>***</w:t>
      </w:r>
      <w:r>
        <w:rPr>
          <w:i/>
        </w:rPr>
        <w:tab/>
      </w:r>
      <w:proofErr w:type="gramStart"/>
      <w:r>
        <w:rPr>
          <w:i/>
        </w:rPr>
        <w:t>В</w:t>
      </w:r>
      <w:proofErr w:type="gramEnd"/>
      <w:r>
        <w:rPr>
          <w:i/>
        </w:rPr>
        <w:t xml:space="preserve">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r>
        <w:t xml:space="preserve"> </w:t>
      </w:r>
      <w:r>
        <w:rPr>
          <w:i/>
        </w:rPr>
        <w:t>(выданные не ранее 60 дней до срока рассмотрения документов).</w:t>
      </w:r>
    </w:p>
    <w:p w:rsidR="00F45173" w:rsidRDefault="00F911ED">
      <w:pPr>
        <w:numPr>
          <w:ilvl w:val="0"/>
          <w:numId w:val="5"/>
        </w:numPr>
        <w:ind w:left="0" w:firstLine="426"/>
        <w:jc w:val="both"/>
        <w:rPr>
          <w:i/>
        </w:rPr>
      </w:pPr>
      <w:r>
        <w:rPr>
          <w:i/>
        </w:rPr>
        <w:t>выписка из ЕГРЮЛ для каждого юридического лица, указанного в цепочке собственников, выданная соответствующим подразделением Федеральной налоговой службы. Допускается предоставление выписки из ЕГРЮЛ в форме электронного документа в соответствии с требованиями действующего законодательства РФ;</w:t>
      </w:r>
    </w:p>
    <w:p w:rsidR="00F45173" w:rsidRDefault="00F911ED">
      <w:pPr>
        <w:numPr>
          <w:ilvl w:val="0"/>
          <w:numId w:val="5"/>
        </w:numPr>
        <w:ind w:left="0" w:firstLine="426"/>
        <w:jc w:val="both"/>
        <w:rPr>
          <w:i/>
        </w:rPr>
      </w:pPr>
      <w:r>
        <w:rPr>
          <w:i/>
        </w:rPr>
        <w:t>выписка из ЕГРИП для каждого индивидуального предпринимателя, указанного в цепочке собственников, выданная соответствующим подразделением Федеральной налоговой службы. Допускается предоставление выписки из ЕГРИП в форме электронного документа в соответствии с требованиями действующего законодательства РФ;</w:t>
      </w:r>
    </w:p>
    <w:p w:rsidR="00F45173" w:rsidRDefault="00F911ED">
      <w:pPr>
        <w:numPr>
          <w:ilvl w:val="0"/>
          <w:numId w:val="5"/>
        </w:numPr>
        <w:ind w:left="0" w:firstLine="426"/>
        <w:jc w:val="both"/>
        <w:rPr>
          <w:i/>
        </w:rPr>
      </w:pPr>
      <w:r>
        <w:rPr>
          <w:i/>
        </w:rPr>
        <w:t>выписка из реестра акционеров (список лиц, зарегистрированных в реестре владельцев ценных бумаг) для участника – акционерного общества и для каждого акционерного общества в цепочке собственников, выданная реестродержателем по форме, соответствующей требованиям законодательства РФ;</w:t>
      </w:r>
    </w:p>
    <w:p w:rsidR="00F45173" w:rsidRDefault="00F911ED">
      <w:pPr>
        <w:numPr>
          <w:ilvl w:val="0"/>
          <w:numId w:val="5"/>
        </w:numPr>
        <w:ind w:left="0" w:firstLine="426"/>
        <w:jc w:val="both"/>
        <w:rPr>
          <w:i/>
        </w:rPr>
      </w:pPr>
      <w:r>
        <w:rPr>
          <w:i/>
        </w:rPr>
        <w:t>подтверждающие документы по каждому юридическому лицу в цепочке собственников, зарегистрированному на территории иностранных государств (выданные не ранее 90 дней до срока рассмотрения документов), с подтверждением информации по его руководителю, участникам/учредителям/акционерам и т.д., оформленные согласно законодательству соответствующего иностранного государства и легализованные на территории Российской Федерации (надлежащим образом, заверенный перевод документов на русский язык) не ранее 60 дней до срока рассмотрения документов.</w:t>
      </w:r>
    </w:p>
    <w:p w:rsidR="00F45173" w:rsidRDefault="00F45173">
      <w:pPr>
        <w:ind w:firstLine="567"/>
        <w:jc w:val="both"/>
        <w:rPr>
          <w:b/>
          <w:sz w:val="24"/>
          <w:szCs w:val="24"/>
          <w:lang w:eastAsia="ar-SA"/>
        </w:rPr>
      </w:pPr>
    </w:p>
    <w:p w:rsidR="00F45173" w:rsidRDefault="00F45173">
      <w:pPr>
        <w:ind w:firstLine="4819"/>
        <w:jc w:val="both"/>
        <w:rPr>
          <w:sz w:val="24"/>
          <w:szCs w:val="24"/>
        </w:rPr>
      </w:pPr>
    </w:p>
    <w:p w:rsidR="00F45173" w:rsidRDefault="00F911ED">
      <w:pPr>
        <w:pBdr>
          <w:bottom w:val="single" w:sz="12" w:space="1" w:color="000000"/>
        </w:pBdr>
        <w:rPr>
          <w:b/>
          <w:sz w:val="24"/>
          <w:szCs w:val="24"/>
        </w:rPr>
      </w:pPr>
      <w:r>
        <w:rPr>
          <w:b/>
          <w:sz w:val="24"/>
          <w:szCs w:val="24"/>
        </w:rPr>
        <w:t>ФОРМУ СОГЛАСОВАЛИ:</w:t>
      </w:r>
    </w:p>
    <w:p w:rsidR="00F45173" w:rsidRDefault="00F45173">
      <w:pPr>
        <w:ind w:firstLine="4819"/>
        <w:jc w:val="both"/>
        <w:rPr>
          <w:sz w:val="24"/>
          <w:szCs w:val="24"/>
        </w:rPr>
      </w:pPr>
    </w:p>
    <w:tbl>
      <w:tblPr>
        <w:tblW w:w="9639" w:type="dxa"/>
        <w:tblInd w:w="10" w:type="dxa"/>
        <w:tblLayout w:type="fixed"/>
        <w:tblCellMar>
          <w:left w:w="10" w:type="dxa"/>
          <w:right w:w="10" w:type="dxa"/>
        </w:tblCellMar>
        <w:tblLook w:val="0000" w:firstRow="0" w:lastRow="0" w:firstColumn="0" w:lastColumn="0" w:noHBand="0" w:noVBand="0"/>
      </w:tblPr>
      <w:tblGrid>
        <w:gridCol w:w="4962"/>
        <w:gridCol w:w="4677"/>
      </w:tblGrid>
      <w:tr w:rsidR="00F45173">
        <w:tc>
          <w:tcPr>
            <w:tcW w:w="4962" w:type="dxa"/>
          </w:tcPr>
          <w:p w:rsidR="00F45173" w:rsidRDefault="00F911ED">
            <w:pPr>
              <w:ind w:right="310"/>
              <w:rPr>
                <w:b/>
                <w:sz w:val="24"/>
                <w:szCs w:val="24"/>
              </w:rPr>
            </w:pPr>
            <w:r>
              <w:rPr>
                <w:b/>
                <w:sz w:val="24"/>
                <w:szCs w:val="24"/>
              </w:rPr>
              <w:t>Лицензиат/ Сублицензиат</w:t>
            </w:r>
          </w:p>
          <w:p w:rsidR="00F45173" w:rsidRDefault="00F911ED">
            <w:pPr>
              <w:ind w:right="310"/>
              <w:rPr>
                <w:sz w:val="24"/>
                <w:szCs w:val="24"/>
              </w:rPr>
            </w:pPr>
            <w:r>
              <w:rPr>
                <w:b/>
                <w:bCs/>
                <w:sz w:val="24"/>
                <w:szCs w:val="24"/>
              </w:rPr>
              <w:t>ПАО «Россети Московский регион»</w:t>
            </w:r>
          </w:p>
          <w:p w:rsidR="00F45173" w:rsidRDefault="00F45173">
            <w:pPr>
              <w:ind w:right="310" w:firstLine="567"/>
              <w:rPr>
                <w:sz w:val="24"/>
                <w:szCs w:val="24"/>
              </w:rPr>
            </w:pPr>
          </w:p>
          <w:p w:rsidR="00F45173" w:rsidRDefault="00F911ED">
            <w:pPr>
              <w:ind w:right="310"/>
              <w:rPr>
                <w:sz w:val="24"/>
                <w:szCs w:val="24"/>
              </w:rPr>
            </w:pPr>
            <w:r>
              <w:rPr>
                <w:sz w:val="24"/>
                <w:szCs w:val="24"/>
              </w:rPr>
              <w:t>____________________/</w:t>
            </w:r>
            <w:r>
              <w:rPr>
                <w:bCs/>
                <w:sz w:val="24"/>
                <w:szCs w:val="24"/>
              </w:rPr>
              <w:t>_________________/</w:t>
            </w:r>
          </w:p>
          <w:p w:rsidR="00F45173" w:rsidRDefault="00F45173">
            <w:pPr>
              <w:ind w:right="310" w:firstLine="567"/>
              <w:rPr>
                <w:sz w:val="24"/>
                <w:szCs w:val="24"/>
              </w:rPr>
            </w:pPr>
          </w:p>
        </w:tc>
        <w:tc>
          <w:tcPr>
            <w:tcW w:w="4677" w:type="dxa"/>
          </w:tcPr>
          <w:p w:rsidR="00F45173" w:rsidRDefault="00F911ED">
            <w:pPr>
              <w:ind w:right="415"/>
              <w:rPr>
                <w:b/>
                <w:sz w:val="24"/>
                <w:szCs w:val="24"/>
              </w:rPr>
            </w:pPr>
            <w:r>
              <w:rPr>
                <w:b/>
                <w:sz w:val="24"/>
                <w:szCs w:val="24"/>
              </w:rPr>
              <w:t>Лицензиар/ Лицензиат</w:t>
            </w:r>
          </w:p>
          <w:p w:rsidR="00F45173" w:rsidRDefault="00F45173">
            <w:pPr>
              <w:ind w:right="415"/>
              <w:rPr>
                <w:b/>
                <w:bCs/>
                <w:sz w:val="24"/>
                <w:szCs w:val="24"/>
              </w:rPr>
            </w:pPr>
          </w:p>
          <w:p w:rsidR="00F45173" w:rsidRDefault="00F45173">
            <w:pPr>
              <w:ind w:right="415"/>
              <w:rPr>
                <w:b/>
                <w:bCs/>
                <w:sz w:val="24"/>
                <w:szCs w:val="24"/>
              </w:rPr>
            </w:pPr>
          </w:p>
          <w:p w:rsidR="00F45173" w:rsidRDefault="00F911ED">
            <w:pPr>
              <w:ind w:right="310"/>
              <w:rPr>
                <w:sz w:val="24"/>
                <w:szCs w:val="24"/>
              </w:rPr>
            </w:pPr>
            <w:r>
              <w:rPr>
                <w:sz w:val="24"/>
                <w:szCs w:val="24"/>
              </w:rPr>
              <w:t>____________________/_____________/</w:t>
            </w:r>
          </w:p>
          <w:p w:rsidR="00F45173" w:rsidRDefault="00F45173">
            <w:pPr>
              <w:ind w:right="415"/>
              <w:rPr>
                <w:sz w:val="24"/>
                <w:szCs w:val="24"/>
              </w:rPr>
            </w:pPr>
          </w:p>
        </w:tc>
      </w:tr>
      <w:tr w:rsidR="00F45173">
        <w:tc>
          <w:tcPr>
            <w:tcW w:w="4962" w:type="dxa"/>
          </w:tcPr>
          <w:p w:rsidR="00F45173" w:rsidRDefault="00F911ED">
            <w:pPr>
              <w:ind w:right="310" w:firstLine="567"/>
              <w:jc w:val="center"/>
              <w:rPr>
                <w:sz w:val="24"/>
                <w:szCs w:val="24"/>
              </w:rPr>
            </w:pPr>
            <w:r>
              <w:rPr>
                <w:sz w:val="24"/>
                <w:szCs w:val="24"/>
              </w:rPr>
              <w:t>М.П.</w:t>
            </w:r>
          </w:p>
        </w:tc>
        <w:tc>
          <w:tcPr>
            <w:tcW w:w="4677" w:type="dxa"/>
          </w:tcPr>
          <w:p w:rsidR="00F45173" w:rsidRDefault="00F911ED">
            <w:pPr>
              <w:tabs>
                <w:tab w:val="center" w:pos="2121"/>
                <w:tab w:val="left" w:pos="3180"/>
              </w:tabs>
              <w:ind w:right="415" w:firstLine="567"/>
              <w:rPr>
                <w:sz w:val="24"/>
                <w:szCs w:val="24"/>
              </w:rPr>
            </w:pPr>
            <w:r>
              <w:rPr>
                <w:sz w:val="24"/>
                <w:szCs w:val="24"/>
              </w:rPr>
              <w:tab/>
              <w:t>М.П.</w:t>
            </w:r>
            <w:r>
              <w:rPr>
                <w:sz w:val="24"/>
                <w:szCs w:val="24"/>
              </w:rPr>
              <w:tab/>
            </w:r>
          </w:p>
        </w:tc>
      </w:tr>
    </w:tbl>
    <w:p w:rsidR="00F45173" w:rsidRDefault="00F45173">
      <w:pPr>
        <w:ind w:firstLine="4819"/>
        <w:jc w:val="both"/>
        <w:rPr>
          <w:sz w:val="24"/>
          <w:szCs w:val="24"/>
        </w:rPr>
      </w:pPr>
    </w:p>
    <w:p w:rsidR="00F45173" w:rsidRDefault="00F45173">
      <w:pPr>
        <w:ind w:firstLine="4819"/>
        <w:jc w:val="both"/>
        <w:rPr>
          <w:sz w:val="24"/>
          <w:szCs w:val="24"/>
        </w:rPr>
      </w:pPr>
    </w:p>
    <w:p w:rsidR="00F45173" w:rsidRDefault="00F45173">
      <w:pPr>
        <w:ind w:firstLine="567"/>
        <w:rPr>
          <w:sz w:val="24"/>
          <w:szCs w:val="24"/>
        </w:rPr>
        <w:sectPr w:rsidR="00F45173">
          <w:pgSz w:w="16840" w:h="11907" w:orient="landscape"/>
          <w:pgMar w:top="851" w:right="709" w:bottom="709" w:left="709" w:header="709" w:footer="709" w:gutter="0"/>
          <w:pgNumType w:start="1"/>
          <w:cols w:space="708"/>
          <w:titlePg/>
          <w:docGrid w:linePitch="360"/>
        </w:sectPr>
      </w:pPr>
    </w:p>
    <w:p w:rsidR="00F45173" w:rsidRDefault="00F911ED" w:rsidP="00730AA6">
      <w:pPr>
        <w:ind w:left="6096"/>
        <w:rPr>
          <w:color w:val="000000"/>
          <w:sz w:val="24"/>
          <w:szCs w:val="24"/>
          <w:lang w:val="en-US"/>
        </w:rPr>
      </w:pPr>
      <w:r>
        <w:rPr>
          <w:color w:val="000000"/>
          <w:sz w:val="24"/>
          <w:szCs w:val="24"/>
        </w:rPr>
        <w:lastRenderedPageBreak/>
        <w:t>Приложение № 5</w:t>
      </w:r>
    </w:p>
    <w:p w:rsidR="00F45173" w:rsidRDefault="00F911ED" w:rsidP="00730AA6">
      <w:pPr>
        <w:tabs>
          <w:tab w:val="left" w:pos="5670"/>
        </w:tabs>
        <w:ind w:left="6096"/>
        <w:rPr>
          <w:color w:val="000000"/>
          <w:sz w:val="24"/>
          <w:szCs w:val="26"/>
        </w:rPr>
      </w:pPr>
      <w:r>
        <w:rPr>
          <w:color w:val="000000"/>
          <w:sz w:val="26"/>
          <w:szCs w:val="26"/>
        </w:rPr>
        <w:t xml:space="preserve">к </w:t>
      </w:r>
      <w:r>
        <w:rPr>
          <w:color w:val="000000"/>
          <w:sz w:val="24"/>
          <w:szCs w:val="26"/>
        </w:rPr>
        <w:t xml:space="preserve">лицензионному/ </w:t>
      </w:r>
      <w:proofErr w:type="spellStart"/>
      <w:r>
        <w:rPr>
          <w:color w:val="000000"/>
          <w:sz w:val="24"/>
          <w:szCs w:val="26"/>
        </w:rPr>
        <w:t>сублицензионному</w:t>
      </w:r>
      <w:proofErr w:type="spellEnd"/>
      <w:r>
        <w:rPr>
          <w:color w:val="000000"/>
          <w:sz w:val="24"/>
          <w:szCs w:val="26"/>
        </w:rPr>
        <w:t xml:space="preserve"> договору № ______________</w:t>
      </w:r>
    </w:p>
    <w:p w:rsidR="00F45173" w:rsidRDefault="00F911ED" w:rsidP="00730AA6">
      <w:pPr>
        <w:ind w:left="6096"/>
        <w:rPr>
          <w:color w:val="000000"/>
          <w:sz w:val="24"/>
          <w:szCs w:val="26"/>
        </w:rPr>
      </w:pPr>
      <w:r>
        <w:rPr>
          <w:color w:val="000000"/>
          <w:sz w:val="24"/>
          <w:szCs w:val="26"/>
        </w:rPr>
        <w:t>от «___» _____________ 20__ г.</w:t>
      </w:r>
    </w:p>
    <w:p w:rsidR="00F45173" w:rsidRDefault="00F45173">
      <w:pPr>
        <w:ind w:left="5387"/>
        <w:jc w:val="right"/>
        <w:rPr>
          <w:color w:val="000000"/>
          <w:sz w:val="24"/>
          <w:szCs w:val="24"/>
        </w:rPr>
      </w:pPr>
    </w:p>
    <w:p w:rsidR="00F45173" w:rsidRDefault="00F45173">
      <w:pPr>
        <w:tabs>
          <w:tab w:val="left" w:pos="0"/>
        </w:tabs>
        <w:jc w:val="center"/>
        <w:rPr>
          <w:b/>
          <w:sz w:val="24"/>
          <w:szCs w:val="24"/>
        </w:rPr>
      </w:pPr>
    </w:p>
    <w:p w:rsidR="00F45173" w:rsidRDefault="00F911ED">
      <w:pPr>
        <w:tabs>
          <w:tab w:val="left" w:pos="0"/>
        </w:tabs>
        <w:jc w:val="center"/>
        <w:rPr>
          <w:b/>
          <w:color w:val="000000"/>
          <w:sz w:val="24"/>
          <w:szCs w:val="24"/>
        </w:rPr>
      </w:pPr>
      <w:r>
        <w:rPr>
          <w:b/>
          <w:sz w:val="24"/>
          <w:szCs w:val="24"/>
        </w:rPr>
        <w:t>ФОРМА</w:t>
      </w:r>
    </w:p>
    <w:p w:rsidR="00F45173" w:rsidRDefault="00F911ED">
      <w:pPr>
        <w:tabs>
          <w:tab w:val="num" w:pos="1134"/>
        </w:tabs>
        <w:jc w:val="center"/>
        <w:outlineLvl w:val="1"/>
        <w:rPr>
          <w:b/>
          <w:sz w:val="24"/>
          <w:szCs w:val="24"/>
        </w:rPr>
      </w:pPr>
      <w:r>
        <w:rPr>
          <w:b/>
          <w:sz w:val="24"/>
          <w:szCs w:val="24"/>
        </w:rPr>
        <w:t>Согласие на обработку персональных данных</w:t>
      </w:r>
    </w:p>
    <w:p w:rsidR="00F45173" w:rsidRDefault="00F911ED">
      <w:pPr>
        <w:tabs>
          <w:tab w:val="left" w:pos="0"/>
        </w:tabs>
        <w:jc w:val="center"/>
        <w:rPr>
          <w:b/>
          <w:sz w:val="24"/>
          <w:szCs w:val="24"/>
        </w:rPr>
      </w:pPr>
      <w:r>
        <w:rPr>
          <w:b/>
          <w:sz w:val="24"/>
          <w:szCs w:val="24"/>
        </w:rPr>
        <w:t xml:space="preserve">от «_____» ____________ 20____ г. </w:t>
      </w:r>
    </w:p>
    <w:p w:rsidR="00F45173" w:rsidRDefault="00F45173">
      <w:pPr>
        <w:jc w:val="center"/>
        <w:rPr>
          <w:sz w:val="24"/>
          <w:szCs w:val="24"/>
        </w:rPr>
      </w:pPr>
    </w:p>
    <w:p w:rsidR="00F45173" w:rsidRDefault="00F911ED">
      <w:pPr>
        <w:ind w:firstLine="709"/>
        <w:jc w:val="both"/>
        <w:rPr>
          <w:sz w:val="24"/>
          <w:szCs w:val="24"/>
        </w:rPr>
      </w:pPr>
      <w:r>
        <w:rPr>
          <w:sz w:val="24"/>
          <w:szCs w:val="24"/>
        </w:rPr>
        <w:t>Настоящим, ________________________________________________________,</w:t>
      </w:r>
    </w:p>
    <w:p w:rsidR="00F45173" w:rsidRDefault="00F911ED">
      <w:pPr>
        <w:ind w:firstLine="709"/>
        <w:jc w:val="center"/>
        <w:rPr>
          <w:i/>
          <w:sz w:val="24"/>
          <w:szCs w:val="24"/>
        </w:rPr>
      </w:pPr>
      <w:r>
        <w:rPr>
          <w:i/>
          <w:sz w:val="24"/>
          <w:szCs w:val="24"/>
        </w:rPr>
        <w:t>(указывается</w:t>
      </w:r>
      <w:r>
        <w:rPr>
          <w:sz w:val="24"/>
          <w:szCs w:val="24"/>
        </w:rPr>
        <w:t xml:space="preserve"> </w:t>
      </w:r>
      <w:r>
        <w:rPr>
          <w:i/>
          <w:sz w:val="24"/>
          <w:szCs w:val="24"/>
        </w:rPr>
        <w:t>полное наименование контрагента)</w:t>
      </w:r>
    </w:p>
    <w:p w:rsidR="00F45173" w:rsidRDefault="00F911ED">
      <w:pPr>
        <w:jc w:val="both"/>
        <w:rPr>
          <w:sz w:val="24"/>
          <w:szCs w:val="24"/>
        </w:rPr>
      </w:pPr>
      <w:r>
        <w:rPr>
          <w:sz w:val="24"/>
          <w:szCs w:val="24"/>
        </w:rPr>
        <w:t>Адрес регистрации: _______________________________________________________,</w:t>
      </w:r>
    </w:p>
    <w:p w:rsidR="00F45173" w:rsidRDefault="00F911ED">
      <w:pPr>
        <w:jc w:val="both"/>
        <w:rPr>
          <w:sz w:val="24"/>
          <w:szCs w:val="24"/>
        </w:rPr>
      </w:pPr>
      <w:r>
        <w:rPr>
          <w:sz w:val="24"/>
          <w:szCs w:val="24"/>
        </w:rPr>
        <w:t xml:space="preserve">Свидетельство о регистрации: ______________________________________________ </w:t>
      </w:r>
    </w:p>
    <w:p w:rsidR="00F45173" w:rsidRDefault="00F911ED">
      <w:pPr>
        <w:jc w:val="both"/>
        <w:rPr>
          <w:b/>
          <w:i/>
          <w:sz w:val="24"/>
          <w:szCs w:val="24"/>
        </w:rPr>
      </w:pPr>
      <w:r>
        <w:rPr>
          <w:b/>
          <w:i/>
          <w:sz w:val="24"/>
          <w:szCs w:val="24"/>
        </w:rPr>
        <w:t>ИНН __________________________</w:t>
      </w:r>
    </w:p>
    <w:p w:rsidR="00F45173" w:rsidRDefault="00F911ED">
      <w:pPr>
        <w:jc w:val="both"/>
        <w:rPr>
          <w:b/>
          <w:i/>
          <w:sz w:val="24"/>
          <w:szCs w:val="24"/>
        </w:rPr>
      </w:pPr>
      <w:r>
        <w:rPr>
          <w:b/>
          <w:i/>
          <w:sz w:val="24"/>
          <w:szCs w:val="24"/>
        </w:rPr>
        <w:t>КПП __________________________</w:t>
      </w:r>
    </w:p>
    <w:p w:rsidR="00F45173" w:rsidRDefault="00F911ED">
      <w:pPr>
        <w:jc w:val="both"/>
        <w:rPr>
          <w:sz w:val="24"/>
          <w:szCs w:val="24"/>
        </w:rPr>
      </w:pPr>
      <w:r>
        <w:rPr>
          <w:b/>
          <w:i/>
          <w:sz w:val="24"/>
          <w:szCs w:val="24"/>
        </w:rPr>
        <w:t>ОГРН _________________________</w:t>
      </w:r>
      <w:r>
        <w:rPr>
          <w:sz w:val="24"/>
          <w:szCs w:val="24"/>
        </w:rPr>
        <w:t>,</w:t>
      </w:r>
    </w:p>
    <w:p w:rsidR="00F45173" w:rsidRDefault="00F911ED">
      <w:pPr>
        <w:jc w:val="both"/>
        <w:rPr>
          <w:b/>
          <w:i/>
          <w:sz w:val="24"/>
          <w:szCs w:val="24"/>
        </w:rPr>
      </w:pPr>
      <w:r>
        <w:rPr>
          <w:sz w:val="24"/>
          <w:szCs w:val="24"/>
        </w:rPr>
        <w:t>в лице</w:t>
      </w:r>
      <w:r>
        <w:rPr>
          <w:b/>
          <w:i/>
          <w:sz w:val="24"/>
          <w:szCs w:val="24"/>
        </w:rPr>
        <w:t xml:space="preserve"> __________________________________________________________________</w:t>
      </w:r>
    </w:p>
    <w:p w:rsidR="00F45173" w:rsidRDefault="00F911ED">
      <w:pPr>
        <w:jc w:val="both"/>
        <w:rPr>
          <w:b/>
          <w:i/>
          <w:sz w:val="24"/>
          <w:szCs w:val="24"/>
        </w:rPr>
      </w:pPr>
      <w:r>
        <w:rPr>
          <w:b/>
          <w:i/>
          <w:sz w:val="24"/>
          <w:szCs w:val="24"/>
        </w:rPr>
        <w:t>______________________________________________________________________________,</w:t>
      </w:r>
    </w:p>
    <w:p w:rsidR="00F45173" w:rsidRDefault="00F911ED">
      <w:pPr>
        <w:ind w:firstLine="709"/>
        <w:jc w:val="both"/>
        <w:rPr>
          <w:bCs/>
          <w:i/>
          <w:iCs/>
          <w:sz w:val="24"/>
          <w:szCs w:val="24"/>
        </w:rPr>
      </w:pPr>
      <w:r>
        <w:rPr>
          <w:i/>
          <w:sz w:val="24"/>
          <w:szCs w:val="24"/>
        </w:rPr>
        <w:t>(указываются Ф.И.О.,</w:t>
      </w:r>
      <w:r>
        <w:rPr>
          <w:bCs/>
          <w:i/>
          <w:iCs/>
          <w:sz w:val="24"/>
          <w:szCs w:val="24"/>
        </w:rPr>
        <w:t xml:space="preserve"> адрес, номер основного документа, удостоверяющего его личность, сведения о дате выдачи указанного документа и выдавшем его </w:t>
      </w:r>
      <w:proofErr w:type="gramStart"/>
      <w:r>
        <w:rPr>
          <w:bCs/>
          <w:i/>
          <w:iCs/>
          <w:sz w:val="24"/>
          <w:szCs w:val="24"/>
        </w:rPr>
        <w:t>органе)*</w:t>
      </w:r>
      <w:proofErr w:type="gramEnd"/>
    </w:p>
    <w:p w:rsidR="00F45173" w:rsidRDefault="00F911ED">
      <w:pPr>
        <w:ind w:firstLine="709"/>
        <w:jc w:val="both"/>
        <w:rPr>
          <w:sz w:val="24"/>
          <w:szCs w:val="24"/>
        </w:rPr>
      </w:pPr>
      <w:r>
        <w:rPr>
          <w:b/>
          <w:i/>
          <w:sz w:val="24"/>
          <w:szCs w:val="24"/>
        </w:rPr>
        <w:t>действующего на основании _____________________________</w:t>
      </w:r>
      <w:r>
        <w:rPr>
          <w:i/>
          <w:sz w:val="24"/>
          <w:szCs w:val="24"/>
        </w:rPr>
        <w:t>,</w:t>
      </w:r>
      <w:r>
        <w:rPr>
          <w:b/>
          <w:i/>
          <w:sz w:val="24"/>
          <w:szCs w:val="24"/>
        </w:rPr>
        <w:t xml:space="preserve"> </w:t>
      </w:r>
      <w:r>
        <w:rPr>
          <w:sz w:val="24"/>
          <w:szCs w:val="24"/>
        </w:rPr>
        <w:t>дает свое согласие</w:t>
      </w:r>
    </w:p>
    <w:p w:rsidR="00F45173" w:rsidRDefault="00F911ED">
      <w:pPr>
        <w:ind w:firstLine="709"/>
        <w:jc w:val="both"/>
        <w:rPr>
          <w:b/>
          <w:sz w:val="24"/>
          <w:szCs w:val="24"/>
        </w:rPr>
      </w:pPr>
      <w:r>
        <w:rPr>
          <w:sz w:val="24"/>
          <w:szCs w:val="24"/>
        </w:rPr>
        <w:t xml:space="preserve"> </w:t>
      </w:r>
      <w:r>
        <w:rPr>
          <w:b/>
          <w:sz w:val="24"/>
          <w:szCs w:val="24"/>
        </w:rPr>
        <w:t>_______</w:t>
      </w:r>
      <w:proofErr w:type="gramStart"/>
      <w:r>
        <w:rPr>
          <w:b/>
          <w:sz w:val="24"/>
          <w:szCs w:val="24"/>
        </w:rPr>
        <w:t>_«</w:t>
      </w:r>
      <w:proofErr w:type="gramEnd"/>
      <w:r>
        <w:rPr>
          <w:b/>
          <w:sz w:val="24"/>
          <w:szCs w:val="24"/>
        </w:rPr>
        <w:t>____________»</w:t>
      </w:r>
      <w:r>
        <w:rPr>
          <w:sz w:val="24"/>
          <w:szCs w:val="24"/>
        </w:rPr>
        <w:t>, зарегистрированному по адресу:_______________,</w:t>
      </w:r>
      <w:r>
        <w:rPr>
          <w:b/>
          <w:i/>
          <w:sz w:val="24"/>
          <w:szCs w:val="24"/>
        </w:rPr>
        <w:t xml:space="preserve"> </w:t>
      </w:r>
      <w:r>
        <w:rPr>
          <w:b/>
          <w:sz w:val="24"/>
          <w:szCs w:val="24"/>
        </w:rPr>
        <w:t xml:space="preserve"> </w:t>
      </w:r>
    </w:p>
    <w:p w:rsidR="00F45173" w:rsidRDefault="00F911ED">
      <w:pPr>
        <w:ind w:firstLine="709"/>
        <w:jc w:val="both"/>
        <w:rPr>
          <w:i/>
          <w:sz w:val="24"/>
          <w:szCs w:val="24"/>
        </w:rPr>
      </w:pPr>
      <w:r>
        <w:rPr>
          <w:b/>
          <w:sz w:val="24"/>
          <w:szCs w:val="24"/>
        </w:rPr>
        <w:t>Публичному акционерному обществу «Россети Московский регион»,</w:t>
      </w:r>
      <w:r>
        <w:rPr>
          <w:b/>
          <w:i/>
          <w:sz w:val="24"/>
          <w:szCs w:val="24"/>
        </w:rPr>
        <w:t xml:space="preserve"> </w:t>
      </w:r>
      <w:r>
        <w:rPr>
          <w:sz w:val="24"/>
          <w:szCs w:val="24"/>
        </w:rPr>
        <w:t>зарегистрированному по адресу: г. Москва, 2-й Павелецкий проезд, д. 3, стр. 2, и</w:t>
      </w:r>
      <w:r>
        <w:rPr>
          <w:i/>
          <w:sz w:val="24"/>
          <w:szCs w:val="24"/>
        </w:rPr>
        <w:t xml:space="preserve"> </w:t>
      </w:r>
    </w:p>
    <w:p w:rsidR="00F45173" w:rsidRDefault="00F911ED">
      <w:pPr>
        <w:ind w:firstLine="709"/>
        <w:jc w:val="both"/>
        <w:rPr>
          <w:sz w:val="24"/>
          <w:szCs w:val="24"/>
        </w:rPr>
      </w:pPr>
      <w:r>
        <w:rPr>
          <w:b/>
          <w:sz w:val="24"/>
          <w:szCs w:val="24"/>
        </w:rPr>
        <w:t>Публичному акционерному обществу «</w:t>
      </w:r>
      <w:r w:rsidR="006011B3">
        <w:rPr>
          <w:b/>
          <w:sz w:val="24"/>
          <w:szCs w:val="24"/>
        </w:rPr>
        <w:t>Россети</w:t>
      </w:r>
      <w:r>
        <w:rPr>
          <w:b/>
          <w:sz w:val="24"/>
          <w:szCs w:val="24"/>
        </w:rPr>
        <w:t>»</w:t>
      </w:r>
      <w:r>
        <w:rPr>
          <w:sz w:val="24"/>
          <w:szCs w:val="24"/>
        </w:rPr>
        <w:t>, зарегистрированному по адресу: г. Москва, ул. Беловежская, 4,</w:t>
      </w:r>
    </w:p>
    <w:p w:rsidR="00F45173" w:rsidRDefault="00F911ED">
      <w:pPr>
        <w:ind w:firstLine="709"/>
        <w:jc w:val="both"/>
        <w:rPr>
          <w:sz w:val="24"/>
          <w:szCs w:val="24"/>
        </w:rPr>
      </w:pPr>
      <w:r>
        <w:rPr>
          <w:sz w:val="24"/>
          <w:szCs w:val="24"/>
        </w:rPr>
        <w:t xml:space="preserve">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w:t>
      </w:r>
      <w:proofErr w:type="spellStart"/>
      <w:r>
        <w:rPr>
          <w:sz w:val="24"/>
          <w:szCs w:val="24"/>
        </w:rPr>
        <w:t>субконтрагентов</w:t>
      </w:r>
      <w:proofErr w:type="spellEnd"/>
      <w:r>
        <w:rPr>
          <w:sz w:val="24"/>
          <w:szCs w:val="24"/>
        </w:rPr>
        <w:t xml:space="preserve">: фамилия имя отчество, серия и номер документа, удостоверяющего личность, сведения о дате выдачи указанного документа и выдавшем его органе, адрес </w:t>
      </w:r>
      <w:r>
        <w:rPr>
          <w:spacing w:val="-4"/>
          <w:sz w:val="24"/>
          <w:szCs w:val="24"/>
        </w:rPr>
        <w:t xml:space="preserve">регистрации, ИНН - на совершение действий, предусмотренных п. 3 ст. 3 </w:t>
      </w:r>
      <w:r>
        <w:rPr>
          <w:sz w:val="24"/>
          <w:szCs w:val="24"/>
        </w:rPr>
        <w:t>Федерального закона</w:t>
      </w:r>
      <w:r>
        <w:rPr>
          <w:spacing w:val="-4"/>
          <w:sz w:val="24"/>
          <w:szCs w:val="24"/>
        </w:rPr>
        <w:t> «О персональных</w:t>
      </w:r>
      <w:r>
        <w:rPr>
          <w:sz w:val="24"/>
          <w:szCs w:val="24"/>
        </w:rPr>
        <w:t xml:space="preserve"> данных» от 27.07.2006 № 152-ФЗ, в том числе с использованием </w:t>
      </w:r>
      <w:r>
        <w:rPr>
          <w:spacing w:val="-4"/>
          <w:sz w:val="24"/>
          <w:szCs w:val="24"/>
        </w:rPr>
        <w:t>информационных систем, а также на представление указанной информации в уполномоченные</w:t>
      </w:r>
      <w:r>
        <w:rPr>
          <w:sz w:val="24"/>
          <w:szCs w:val="24"/>
        </w:rPr>
        <w:t xml:space="preserve"> государственные органы (Минэнерго России, </w:t>
      </w:r>
      <w:proofErr w:type="spellStart"/>
      <w:r>
        <w:rPr>
          <w:sz w:val="24"/>
          <w:szCs w:val="24"/>
        </w:rPr>
        <w:t>Росфинмониторинг</w:t>
      </w:r>
      <w:proofErr w:type="spellEnd"/>
      <w:r>
        <w:rPr>
          <w:sz w:val="24"/>
          <w:szCs w:val="24"/>
        </w:rPr>
        <w:t xml:space="preserve">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rsidR="00F45173" w:rsidRDefault="00F911ED">
      <w:pPr>
        <w:ind w:firstLine="709"/>
        <w:jc w:val="both"/>
        <w:rPr>
          <w:sz w:val="24"/>
          <w:szCs w:val="24"/>
        </w:rPr>
      </w:pPr>
      <w:r>
        <w:rPr>
          <w:sz w:val="24"/>
          <w:szCs w:val="24"/>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Pr>
          <w:sz w:val="24"/>
          <w:szCs w:val="24"/>
        </w:rPr>
        <w:b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F45173" w:rsidRDefault="00F911ED">
      <w:pPr>
        <w:ind w:firstLine="709"/>
        <w:jc w:val="both"/>
        <w:rPr>
          <w:sz w:val="24"/>
          <w:szCs w:val="24"/>
        </w:rPr>
      </w:pPr>
      <w:r>
        <w:rPr>
          <w:sz w:val="24"/>
          <w:szCs w:val="24"/>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rsidR="00F45173" w:rsidRDefault="00F45173">
      <w:pPr>
        <w:ind w:firstLine="709"/>
        <w:jc w:val="both"/>
        <w:rPr>
          <w:sz w:val="24"/>
          <w:szCs w:val="24"/>
        </w:rPr>
      </w:pPr>
    </w:p>
    <w:p w:rsidR="00F45173" w:rsidRDefault="00F911ED">
      <w:pPr>
        <w:jc w:val="both"/>
        <w:rPr>
          <w:sz w:val="24"/>
          <w:szCs w:val="24"/>
        </w:rPr>
      </w:pPr>
      <w:r>
        <w:rPr>
          <w:sz w:val="24"/>
          <w:szCs w:val="24"/>
        </w:rPr>
        <w:t>_______________________________                 ______________________________________</w:t>
      </w:r>
    </w:p>
    <w:p w:rsidR="00F45173" w:rsidRDefault="00F911ED">
      <w:pPr>
        <w:jc w:val="both"/>
        <w:rPr>
          <w:sz w:val="24"/>
          <w:szCs w:val="24"/>
        </w:rPr>
      </w:pPr>
      <w:r>
        <w:rPr>
          <w:sz w:val="24"/>
          <w:szCs w:val="24"/>
        </w:rPr>
        <w:t xml:space="preserve">(подпись уполномоченного </w:t>
      </w:r>
      <w:proofErr w:type="gramStart"/>
      <w:r>
        <w:rPr>
          <w:sz w:val="24"/>
          <w:szCs w:val="24"/>
        </w:rPr>
        <w:t xml:space="preserve">представителя)   </w:t>
      </w:r>
      <w:proofErr w:type="gramEnd"/>
      <w:r>
        <w:rPr>
          <w:sz w:val="24"/>
          <w:szCs w:val="24"/>
        </w:rPr>
        <w:t xml:space="preserve">        (Ф.И.О. и должность подписавшего**)</w:t>
      </w:r>
    </w:p>
    <w:p w:rsidR="00F45173" w:rsidRDefault="00F911ED">
      <w:pPr>
        <w:jc w:val="both"/>
        <w:rPr>
          <w:b/>
          <w:bCs/>
          <w:sz w:val="24"/>
          <w:szCs w:val="24"/>
        </w:rPr>
      </w:pPr>
      <w:r>
        <w:rPr>
          <w:b/>
          <w:bCs/>
          <w:sz w:val="24"/>
          <w:szCs w:val="24"/>
        </w:rPr>
        <w:lastRenderedPageBreak/>
        <w:t>М.П.</w:t>
      </w:r>
    </w:p>
    <w:p w:rsidR="00F45173" w:rsidRDefault="00F911ED">
      <w:pPr>
        <w:jc w:val="both"/>
        <w:rPr>
          <w:b/>
          <w:i/>
          <w:sz w:val="24"/>
          <w:szCs w:val="24"/>
        </w:rPr>
      </w:pPr>
      <w:r>
        <w:rPr>
          <w:i/>
          <w:sz w:val="24"/>
          <w:szCs w:val="24"/>
        </w:rPr>
        <w:t xml:space="preserve">* Указываются фамилия,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w:t>
      </w:r>
    </w:p>
    <w:p w:rsidR="00F45173" w:rsidRDefault="00F911ED">
      <w:pPr>
        <w:jc w:val="both"/>
        <w:rPr>
          <w:i/>
          <w:sz w:val="24"/>
          <w:szCs w:val="24"/>
        </w:rPr>
      </w:pPr>
      <w:r>
        <w:rPr>
          <w:i/>
          <w:sz w:val="24"/>
          <w:szCs w:val="24"/>
        </w:rPr>
        <w:t xml:space="preserve">** При заключении договоров необходимо получить согласие на обработку персональных данных участника закупки (потенциального контрагента / контрагента / планируемых к привлечению </w:t>
      </w:r>
      <w:proofErr w:type="spellStart"/>
      <w:r>
        <w:rPr>
          <w:i/>
          <w:sz w:val="24"/>
          <w:szCs w:val="24"/>
        </w:rPr>
        <w:t>субконтрагентов</w:t>
      </w:r>
      <w:proofErr w:type="spellEnd"/>
      <w:r>
        <w:rPr>
          <w:i/>
          <w:sz w:val="24"/>
          <w:szCs w:val="24"/>
        </w:rPr>
        <w:t xml:space="preserve"> и их руководителей,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ИНН (участников, учредителей, акционеров, руководителей).</w:t>
      </w:r>
    </w:p>
    <w:p w:rsidR="00F45173" w:rsidRDefault="00F911ED">
      <w:pPr>
        <w:jc w:val="both"/>
        <w:rPr>
          <w:i/>
          <w:sz w:val="24"/>
          <w:szCs w:val="24"/>
        </w:rPr>
      </w:pPr>
      <w:r>
        <w:rPr>
          <w:i/>
          <w:sz w:val="24"/>
          <w:szCs w:val="24"/>
        </w:rPr>
        <w:t xml:space="preserve">*** Заполнение участником закупки (потенциальным контрагентом) / контрагентом на сайте электронной торговой площадки / на бумажном носителе согласия на обработку его данных и информации о  руководителе, собственниках (участниках, учредителях, акционерах) и бенефициарах исключает ответственность ПАО «Россети», ПАО «Россети Московский регион» перед руководителем, собственником (участником, учредителем, акционером), а также бенефициаром участника закупки / контрагента / их </w:t>
      </w:r>
      <w:proofErr w:type="spellStart"/>
      <w:r>
        <w:rPr>
          <w:i/>
          <w:sz w:val="24"/>
          <w:szCs w:val="24"/>
        </w:rPr>
        <w:t>субконтрагентов</w:t>
      </w:r>
      <w:proofErr w:type="spellEnd"/>
      <w:r>
        <w:rPr>
          <w:i/>
          <w:sz w:val="24"/>
          <w:szCs w:val="24"/>
        </w:rPr>
        <w:t xml:space="preserve"> за предоставление данных о руководителе, собственниках (участниках, учредителях, акционерах), в том числе бенефициарах и бенефициарах своего </w:t>
      </w:r>
      <w:proofErr w:type="spellStart"/>
      <w:r>
        <w:rPr>
          <w:i/>
          <w:sz w:val="24"/>
          <w:szCs w:val="24"/>
        </w:rPr>
        <w:t>субконтрагента</w:t>
      </w:r>
      <w:proofErr w:type="spellEnd"/>
      <w:r>
        <w:rPr>
          <w:i/>
          <w:sz w:val="24"/>
          <w:szCs w:val="24"/>
        </w:rPr>
        <w:t xml:space="preserve">, и предполагает, что участник закупки (потенциальный контрагент) / контрагент получил у руководителя, своих бенефициаров и бенефициаров своих </w:t>
      </w:r>
      <w:proofErr w:type="spellStart"/>
      <w:r>
        <w:rPr>
          <w:i/>
          <w:sz w:val="24"/>
          <w:szCs w:val="24"/>
        </w:rPr>
        <w:t>субконтрагентов</w:t>
      </w:r>
      <w:proofErr w:type="spellEnd"/>
      <w:r>
        <w:rPr>
          <w:i/>
          <w:sz w:val="24"/>
          <w:szCs w:val="24"/>
        </w:rPr>
        <w:t xml:space="preserve"> согласие на предоставление (обработку) ПАО «Россети», ПАО «Россети Московский регион» и в уполномоченные государственные органы указанных сведений.</w:t>
      </w:r>
    </w:p>
    <w:p w:rsidR="00F45173" w:rsidRDefault="00F45173">
      <w:pPr>
        <w:jc w:val="both"/>
        <w:rPr>
          <w:sz w:val="24"/>
          <w:szCs w:val="24"/>
        </w:rPr>
      </w:pPr>
    </w:p>
    <w:p w:rsidR="00F45173" w:rsidRDefault="00F45173">
      <w:pPr>
        <w:jc w:val="center"/>
        <w:rPr>
          <w:bCs/>
          <w:spacing w:val="-5"/>
          <w:sz w:val="26"/>
          <w:szCs w:val="26"/>
        </w:rPr>
      </w:pPr>
    </w:p>
    <w:p w:rsidR="00F45173" w:rsidRDefault="00F911ED">
      <w:pPr>
        <w:pBdr>
          <w:bottom w:val="single" w:sz="12" w:space="1" w:color="000000"/>
        </w:pBdr>
        <w:rPr>
          <w:b/>
          <w:sz w:val="24"/>
          <w:szCs w:val="24"/>
        </w:rPr>
      </w:pPr>
      <w:r>
        <w:rPr>
          <w:b/>
          <w:sz w:val="24"/>
          <w:szCs w:val="24"/>
        </w:rPr>
        <w:t>ФОРМУ СОГЛАСОВАЛИ:</w:t>
      </w:r>
    </w:p>
    <w:p w:rsidR="00F45173" w:rsidRDefault="00F911ED">
      <w:pPr>
        <w:rPr>
          <w:b/>
          <w:sz w:val="24"/>
          <w:szCs w:val="24"/>
        </w:rPr>
      </w:pPr>
      <w:r>
        <w:rPr>
          <w:b/>
          <w:sz w:val="24"/>
          <w:szCs w:val="24"/>
        </w:rPr>
        <w:t xml:space="preserve">               </w:t>
      </w:r>
    </w:p>
    <w:tbl>
      <w:tblPr>
        <w:tblW w:w="9639" w:type="dxa"/>
        <w:tblInd w:w="10" w:type="dxa"/>
        <w:tblLayout w:type="fixed"/>
        <w:tblCellMar>
          <w:left w:w="10" w:type="dxa"/>
          <w:right w:w="10" w:type="dxa"/>
        </w:tblCellMar>
        <w:tblLook w:val="0000" w:firstRow="0" w:lastRow="0" w:firstColumn="0" w:lastColumn="0" w:noHBand="0" w:noVBand="0"/>
      </w:tblPr>
      <w:tblGrid>
        <w:gridCol w:w="5245"/>
        <w:gridCol w:w="4394"/>
      </w:tblGrid>
      <w:tr w:rsidR="00F45173">
        <w:tc>
          <w:tcPr>
            <w:tcW w:w="5245" w:type="dxa"/>
          </w:tcPr>
          <w:p w:rsidR="00F45173" w:rsidRDefault="00F911ED">
            <w:pPr>
              <w:ind w:right="310"/>
              <w:rPr>
                <w:b/>
                <w:sz w:val="24"/>
                <w:szCs w:val="24"/>
              </w:rPr>
            </w:pPr>
            <w:r>
              <w:rPr>
                <w:b/>
                <w:sz w:val="24"/>
                <w:szCs w:val="24"/>
              </w:rPr>
              <w:t>Лицензиат/ Сублицензиат</w:t>
            </w:r>
          </w:p>
          <w:p w:rsidR="00F45173" w:rsidRDefault="00F911ED">
            <w:pPr>
              <w:ind w:right="310"/>
              <w:rPr>
                <w:sz w:val="24"/>
                <w:szCs w:val="24"/>
              </w:rPr>
            </w:pPr>
            <w:r>
              <w:rPr>
                <w:b/>
                <w:bCs/>
                <w:sz w:val="24"/>
                <w:szCs w:val="24"/>
              </w:rPr>
              <w:t>ПАО «Россети Московский регион»</w:t>
            </w:r>
          </w:p>
          <w:p w:rsidR="00F45173" w:rsidRDefault="00F45173">
            <w:pPr>
              <w:ind w:right="310" w:firstLine="567"/>
              <w:rPr>
                <w:sz w:val="24"/>
                <w:szCs w:val="24"/>
              </w:rPr>
            </w:pPr>
          </w:p>
          <w:p w:rsidR="00F45173" w:rsidRDefault="00F911ED">
            <w:pPr>
              <w:ind w:right="310"/>
              <w:rPr>
                <w:sz w:val="24"/>
                <w:szCs w:val="24"/>
              </w:rPr>
            </w:pPr>
            <w:r>
              <w:rPr>
                <w:sz w:val="24"/>
                <w:szCs w:val="24"/>
              </w:rPr>
              <w:t>____________________/</w:t>
            </w:r>
            <w:r>
              <w:rPr>
                <w:bCs/>
                <w:sz w:val="24"/>
                <w:szCs w:val="24"/>
              </w:rPr>
              <w:t>_____________.</w:t>
            </w:r>
            <w:r>
              <w:rPr>
                <w:sz w:val="24"/>
                <w:szCs w:val="24"/>
              </w:rPr>
              <w:t>/</w:t>
            </w:r>
          </w:p>
          <w:p w:rsidR="00F45173" w:rsidRDefault="00F45173">
            <w:pPr>
              <w:ind w:right="310" w:firstLine="567"/>
              <w:rPr>
                <w:sz w:val="24"/>
                <w:szCs w:val="24"/>
              </w:rPr>
            </w:pPr>
          </w:p>
        </w:tc>
        <w:tc>
          <w:tcPr>
            <w:tcW w:w="4394" w:type="dxa"/>
          </w:tcPr>
          <w:p w:rsidR="00F45173" w:rsidRDefault="00F911ED">
            <w:pPr>
              <w:ind w:right="415"/>
              <w:rPr>
                <w:b/>
                <w:sz w:val="24"/>
                <w:szCs w:val="24"/>
              </w:rPr>
            </w:pPr>
            <w:r>
              <w:rPr>
                <w:b/>
                <w:sz w:val="24"/>
                <w:szCs w:val="24"/>
              </w:rPr>
              <w:t>Лицензиар/ Лицензиат</w:t>
            </w:r>
          </w:p>
          <w:p w:rsidR="00F45173" w:rsidRDefault="00F45173">
            <w:pPr>
              <w:ind w:right="415"/>
              <w:rPr>
                <w:b/>
                <w:sz w:val="24"/>
                <w:szCs w:val="24"/>
              </w:rPr>
            </w:pPr>
          </w:p>
          <w:p w:rsidR="00F45173" w:rsidRDefault="00F45173">
            <w:pPr>
              <w:ind w:right="415"/>
              <w:rPr>
                <w:b/>
                <w:bCs/>
                <w:sz w:val="24"/>
                <w:szCs w:val="24"/>
              </w:rPr>
            </w:pPr>
          </w:p>
          <w:p w:rsidR="00F45173" w:rsidRDefault="00F911ED">
            <w:pPr>
              <w:ind w:right="310"/>
              <w:rPr>
                <w:sz w:val="24"/>
                <w:szCs w:val="24"/>
              </w:rPr>
            </w:pPr>
            <w:r>
              <w:rPr>
                <w:sz w:val="24"/>
                <w:szCs w:val="24"/>
              </w:rPr>
              <w:t>____________________/__________/</w:t>
            </w:r>
          </w:p>
          <w:p w:rsidR="00F45173" w:rsidRDefault="00F45173">
            <w:pPr>
              <w:ind w:right="415"/>
              <w:rPr>
                <w:sz w:val="24"/>
                <w:szCs w:val="24"/>
              </w:rPr>
            </w:pPr>
          </w:p>
        </w:tc>
      </w:tr>
      <w:tr w:rsidR="00F45173">
        <w:tc>
          <w:tcPr>
            <w:tcW w:w="5245" w:type="dxa"/>
          </w:tcPr>
          <w:p w:rsidR="00F45173" w:rsidRDefault="00F911ED">
            <w:pPr>
              <w:ind w:right="310" w:firstLine="567"/>
              <w:jc w:val="center"/>
              <w:rPr>
                <w:sz w:val="24"/>
                <w:szCs w:val="24"/>
              </w:rPr>
            </w:pPr>
            <w:r>
              <w:rPr>
                <w:sz w:val="24"/>
                <w:szCs w:val="24"/>
              </w:rPr>
              <w:t>М.П.</w:t>
            </w:r>
          </w:p>
        </w:tc>
        <w:tc>
          <w:tcPr>
            <w:tcW w:w="4394" w:type="dxa"/>
          </w:tcPr>
          <w:p w:rsidR="00F45173" w:rsidRDefault="00F911ED">
            <w:pPr>
              <w:tabs>
                <w:tab w:val="center" w:pos="2121"/>
                <w:tab w:val="left" w:pos="3180"/>
              </w:tabs>
              <w:ind w:right="415" w:firstLine="567"/>
              <w:rPr>
                <w:sz w:val="24"/>
                <w:szCs w:val="24"/>
              </w:rPr>
            </w:pPr>
            <w:r>
              <w:rPr>
                <w:sz w:val="24"/>
                <w:szCs w:val="24"/>
              </w:rPr>
              <w:tab/>
              <w:t>М.П.</w:t>
            </w:r>
            <w:r>
              <w:rPr>
                <w:sz w:val="24"/>
                <w:szCs w:val="24"/>
              </w:rPr>
              <w:tab/>
            </w:r>
          </w:p>
        </w:tc>
      </w:tr>
    </w:tbl>
    <w:p w:rsidR="00F45173" w:rsidRDefault="00F911ED">
      <w:pPr>
        <w:rPr>
          <w:sz w:val="24"/>
          <w:szCs w:val="24"/>
        </w:rPr>
      </w:pPr>
      <w:r>
        <w:rPr>
          <w:b/>
          <w:sz w:val="24"/>
          <w:szCs w:val="24"/>
        </w:rPr>
        <w:t xml:space="preserve">               </w:t>
      </w:r>
    </w:p>
    <w:sectPr w:rsidR="00F45173">
      <w:pgSz w:w="11906" w:h="16838"/>
      <w:pgMar w:top="709"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511" w:rsidRDefault="00151511">
      <w:r>
        <w:separator/>
      </w:r>
    </w:p>
  </w:endnote>
  <w:endnote w:type="continuationSeparator" w:id="0">
    <w:p w:rsidR="00151511" w:rsidRDefault="00151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Black">
    <w:panose1 w:val="020B0A04020102020204"/>
    <w:charset w:val="CC"/>
    <w:family w:val="swiss"/>
    <w:pitch w:val="variable"/>
    <w:sig w:usb0="A00002AF" w:usb1="400078FB" w:usb2="00000000" w:usb3="00000000" w:csb0="0000009F" w:csb1="00000000"/>
  </w:font>
  <w:font w:name="Times New Roman Полужирный">
    <w:panose1 w:val="020208030705050203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PT Astra 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458934"/>
      <w:docPartObj>
        <w:docPartGallery w:val="Page Numbers (Bottom of Page)"/>
        <w:docPartUnique/>
      </w:docPartObj>
    </w:sdtPr>
    <w:sdtEndPr/>
    <w:sdtContent>
      <w:p w:rsidR="000773C0" w:rsidRDefault="000773C0">
        <w:pPr>
          <w:pStyle w:val="aff"/>
          <w:jc w:val="right"/>
        </w:pPr>
        <w:r>
          <w:fldChar w:fldCharType="begin"/>
        </w:r>
        <w:r>
          <w:instrText>PAGE   \* MERGEFORMAT</w:instrText>
        </w:r>
        <w:r>
          <w:fldChar w:fldCharType="separate"/>
        </w:r>
        <w:r w:rsidR="00E66D4D">
          <w:rPr>
            <w:noProof/>
          </w:rPr>
          <w:t>3</w:t>
        </w:r>
        <w:r>
          <w:fldChar w:fldCharType="end"/>
        </w:r>
      </w:p>
    </w:sdtContent>
  </w:sdt>
  <w:p w:rsidR="000773C0" w:rsidRDefault="000773C0">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511" w:rsidRDefault="00151511">
      <w:r>
        <w:separator/>
      </w:r>
    </w:p>
  </w:footnote>
  <w:footnote w:type="continuationSeparator" w:id="0">
    <w:p w:rsidR="00151511" w:rsidRDefault="00151511">
      <w:r>
        <w:continuationSeparator/>
      </w:r>
    </w:p>
  </w:footnote>
  <w:footnote w:id="1">
    <w:p w:rsidR="000773C0" w:rsidRDefault="000773C0">
      <w:pPr>
        <w:pStyle w:val="af5"/>
        <w:jc w:val="both"/>
        <w:rPr>
          <w:i/>
          <w:sz w:val="18"/>
          <w:szCs w:val="18"/>
        </w:rPr>
      </w:pPr>
      <w:r>
        <w:rPr>
          <w:rStyle w:val="afff"/>
          <w:i/>
          <w:sz w:val="18"/>
          <w:szCs w:val="18"/>
        </w:rPr>
        <w:footnoteRef/>
      </w:r>
      <w:r>
        <w:rPr>
          <w:i/>
          <w:sz w:val="18"/>
          <w:szCs w:val="18"/>
        </w:rPr>
        <w:t xml:space="preserve"> Указывается в случаях регистрации исключительного права правообладателя.</w:t>
      </w:r>
    </w:p>
  </w:footnote>
  <w:footnote w:id="2">
    <w:p w:rsidR="000773C0" w:rsidRDefault="000773C0">
      <w:pPr>
        <w:pStyle w:val="af5"/>
      </w:pPr>
      <w:r>
        <w:rPr>
          <w:rStyle w:val="afff"/>
        </w:rPr>
        <w:footnoteRef/>
      </w:r>
      <w:r>
        <w:t xml:space="preserve"> </w:t>
      </w:r>
      <w:r>
        <w:rPr>
          <w:i/>
        </w:rPr>
        <w:t>В том случае, если контрагент входит в Единый реестр субъектов малого и среднего предпринимательства Лицензиат/Сублицензиат производит расчет в течение 7 (семи) рабочих дней.</w:t>
      </w:r>
    </w:p>
  </w:footnote>
  <w:footnote w:id="3">
    <w:p w:rsidR="000773C0" w:rsidRDefault="000773C0">
      <w:pPr>
        <w:pStyle w:val="af5"/>
      </w:pPr>
      <w:r>
        <w:rPr>
          <w:rStyle w:val="afff"/>
        </w:rPr>
        <w:footnoteRef/>
      </w:r>
      <w:r>
        <w:t xml:space="preserve"> </w:t>
      </w:r>
      <w:r>
        <w:rPr>
          <w:rFonts w:eastAsia="SimSun"/>
          <w:i/>
          <w:sz w:val="18"/>
          <w:szCs w:val="18"/>
        </w:rPr>
        <w:t>Условие включается в договоры, заключаемые с субъектами МСП, независимо от того, проводилась ли закупка на общих основаниях или только среди субъектов МСП. В договоры с иными контрагентами условие не включается</w:t>
      </w:r>
    </w:p>
  </w:footnote>
  <w:footnote w:id="4">
    <w:p w:rsidR="000773C0" w:rsidRDefault="000773C0">
      <w:pPr>
        <w:pStyle w:val="af5"/>
      </w:pPr>
      <w:r>
        <w:rPr>
          <w:rStyle w:val="afff"/>
        </w:rPr>
        <w:footnoteRef/>
      </w:r>
      <w:r>
        <w:t xml:space="preserve"> Для договоров, заключаемых с ДЗО ПАО «Россети»</w:t>
      </w:r>
    </w:p>
  </w:footnote>
  <w:footnote w:id="5">
    <w:p w:rsidR="000773C0" w:rsidRDefault="000773C0">
      <w:pPr>
        <w:shd w:val="clear" w:color="auto" w:fill="FFFFFF"/>
        <w:jc w:val="both"/>
      </w:pPr>
      <w:r>
        <w:rPr>
          <w:rStyle w:val="afff"/>
        </w:rPr>
        <w:footnoteRef/>
      </w:r>
      <w:r>
        <w:t xml:space="preserve"> </w:t>
      </w:r>
      <w:r>
        <w:rPr>
          <w:color w:val="282828"/>
        </w:rPr>
        <w:t>В договоры с ДЗО ПАО «Россети» включать следующие условия разрешения споров:</w:t>
      </w:r>
    </w:p>
    <w:p w:rsidR="000773C0" w:rsidRDefault="000773C0">
      <w:pPr>
        <w:shd w:val="clear" w:color="auto" w:fill="FFFFFF"/>
        <w:jc w:val="both"/>
        <w:rPr>
          <w:color w:val="282828"/>
        </w:rPr>
      </w:pPr>
      <w:r>
        <w:t>«9.1</w:t>
      </w:r>
      <w:r>
        <w:rPr>
          <w:color w:val="282828"/>
        </w:rPr>
        <w:t xml:space="preserve">. Все споры, разногласия, претензии и требования, возникающие из настоящего Договора или </w:t>
      </w:r>
      <w:proofErr w:type="gramStart"/>
      <w:r>
        <w:rPr>
          <w:color w:val="282828"/>
        </w:rPr>
        <w:t>прямо</w:t>
      </w:r>
      <w:proofErr w:type="gramEnd"/>
      <w:r>
        <w:rPr>
          <w:color w:val="282828"/>
        </w:rPr>
        <w:t xml:space="preserve"> или косвенно связанные с ним, в том числе касающиеся его заключения, существования, толкования, действия, изменения, исполнения, нарушения, расторжения, прекращения и действительности, подлежат разрешению путем переговоров.</w:t>
      </w:r>
    </w:p>
    <w:p w:rsidR="000773C0" w:rsidRDefault="000773C0">
      <w:pPr>
        <w:shd w:val="clear" w:color="auto" w:fill="FFFFFF"/>
        <w:jc w:val="both"/>
        <w:rPr>
          <w:color w:val="282828"/>
        </w:rPr>
      </w:pPr>
      <w:r>
        <w:rPr>
          <w:color w:val="282828"/>
        </w:rPr>
        <w:t>9.2. В случае невозможности урегулировать возникший спор путем переговоров, он подлежит разрешению путем применения альтернативной процедуры урегулирования споров (медиации) на условиях и в порядке, установленном законодательством и Регламентом рассмотрения и урегулирования споров и конфликтов интересов в группе компаний «Россети», утвержденным решением Совета директоров _____________ (протокол от _____ № _____).</w:t>
      </w:r>
    </w:p>
    <w:p w:rsidR="000773C0" w:rsidRDefault="000773C0">
      <w:pPr>
        <w:shd w:val="clear" w:color="auto" w:fill="FFFFFF"/>
        <w:jc w:val="both"/>
        <w:rPr>
          <w:color w:val="282828"/>
        </w:rPr>
      </w:pPr>
      <w:r>
        <w:rPr>
          <w:color w:val="282828"/>
        </w:rPr>
        <w:t xml:space="preserve">9.3. При </w:t>
      </w:r>
      <w:proofErr w:type="spellStart"/>
      <w:r>
        <w:rPr>
          <w:color w:val="282828"/>
        </w:rPr>
        <w:t>недостижении</w:t>
      </w:r>
      <w:proofErr w:type="spellEnd"/>
      <w:r>
        <w:rPr>
          <w:color w:val="282828"/>
        </w:rPr>
        <w:t xml:space="preserve"> Сторонами соглашения об урегулировании спора путем медиации, он подлежит разрешению в порядке арбитража (третейского разбирательства) в Арбитражном центре при Российском союзе промышленников и предпринимателей (РСПП) в соответствии с его правилами, действующими на дату начала арбитража.</w:t>
      </w:r>
    </w:p>
    <w:p w:rsidR="000773C0" w:rsidRDefault="000773C0">
      <w:pPr>
        <w:shd w:val="clear" w:color="auto" w:fill="FFFFFF"/>
        <w:jc w:val="both"/>
        <w:rPr>
          <w:color w:val="282828"/>
        </w:rPr>
      </w:pPr>
      <w:r>
        <w:rPr>
          <w:color w:val="282828"/>
        </w:rPr>
        <w:t>Стороны соглашаются, что документы и иные материалы в рамках арбитража могут направляться по следующим адресам электронной почты:</w:t>
      </w:r>
    </w:p>
    <w:p w:rsidR="000773C0" w:rsidRDefault="000773C0">
      <w:pPr>
        <w:shd w:val="clear" w:color="auto" w:fill="FFFFFF"/>
        <w:jc w:val="both"/>
        <w:rPr>
          <w:color w:val="282828"/>
        </w:rPr>
      </w:pPr>
      <w:r>
        <w:rPr>
          <w:i/>
          <w:iCs/>
          <w:color w:val="282828"/>
        </w:rPr>
        <w:t>[наименование Стороны]: [адрес электронной почты];</w:t>
      </w:r>
    </w:p>
    <w:p w:rsidR="000773C0" w:rsidRDefault="000773C0">
      <w:pPr>
        <w:shd w:val="clear" w:color="auto" w:fill="FFFFFF"/>
        <w:jc w:val="both"/>
        <w:rPr>
          <w:color w:val="282828"/>
        </w:rPr>
      </w:pPr>
      <w:r>
        <w:rPr>
          <w:i/>
          <w:iCs/>
          <w:color w:val="282828"/>
        </w:rPr>
        <w:t>[наименование Стороны]: [адрес электронной почты].</w:t>
      </w:r>
    </w:p>
    <w:p w:rsidR="000773C0" w:rsidRDefault="000773C0">
      <w:pPr>
        <w:shd w:val="clear" w:color="auto" w:fill="FFFFFF"/>
        <w:jc w:val="both"/>
        <w:rPr>
          <w:color w:val="282828"/>
        </w:rPr>
      </w:pPr>
      <w:r>
        <w:rPr>
          <w:color w:val="282828"/>
        </w:rPr>
        <w:t>Вынесенное третейским судом решение будет окончательным и обязательным для Сторон.</w:t>
      </w:r>
    </w:p>
    <w:p w:rsidR="000773C0" w:rsidRDefault="000773C0">
      <w:pPr>
        <w:shd w:val="clear" w:color="auto" w:fill="FFFFFF"/>
        <w:jc w:val="both"/>
      </w:pPr>
      <w:r>
        <w:rPr>
          <w:color w:val="282828"/>
        </w:rPr>
        <w:t>Заявление о выдаче исполнительного листа на принудительное исполнение решения третейского суда по выбору взыскателя может быть подано в компетентный суд по адресу должника или его имущества, в компетентный суд, на территории которого принято решение третейского суда, либо в компетентный суд по адресу взыскателя.»</w:t>
      </w:r>
    </w:p>
  </w:footnote>
  <w:footnote w:id="6">
    <w:p w:rsidR="000773C0" w:rsidRDefault="000773C0">
      <w:pPr>
        <w:pStyle w:val="af5"/>
      </w:pPr>
      <w:r>
        <w:rPr>
          <w:rStyle w:val="afff"/>
        </w:rPr>
        <w:footnoteRef/>
      </w:r>
      <w:r>
        <w:t xml:space="preserve"> Акт предоставляется по форме, утвержденной локальным актом Лицензиара/Лицензиата.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1CB"/>
    <w:multiLevelType w:val="hybridMultilevel"/>
    <w:tmpl w:val="C646F1C2"/>
    <w:lvl w:ilvl="0" w:tplc="686EDED0">
      <w:start w:val="1"/>
      <w:numFmt w:val="bullet"/>
      <w:lvlText w:val=""/>
      <w:lvlJc w:val="left"/>
      <w:pPr>
        <w:ind w:left="1287" w:hanging="360"/>
      </w:pPr>
      <w:rPr>
        <w:rFonts w:ascii="Symbol" w:hAnsi="Symbol" w:hint="default"/>
      </w:rPr>
    </w:lvl>
    <w:lvl w:ilvl="1" w:tplc="891C8E56">
      <w:start w:val="1"/>
      <w:numFmt w:val="bullet"/>
      <w:lvlText w:val="o"/>
      <w:lvlJc w:val="left"/>
      <w:pPr>
        <w:ind w:left="2007" w:hanging="360"/>
      </w:pPr>
      <w:rPr>
        <w:rFonts w:ascii="Courier New" w:hAnsi="Courier New" w:cs="Courier New" w:hint="default"/>
      </w:rPr>
    </w:lvl>
    <w:lvl w:ilvl="2" w:tplc="FF029D1C">
      <w:start w:val="1"/>
      <w:numFmt w:val="bullet"/>
      <w:lvlText w:val=""/>
      <w:lvlJc w:val="left"/>
      <w:pPr>
        <w:ind w:left="2727" w:hanging="360"/>
      </w:pPr>
      <w:rPr>
        <w:rFonts w:ascii="Wingdings" w:hAnsi="Wingdings" w:hint="default"/>
      </w:rPr>
    </w:lvl>
    <w:lvl w:ilvl="3" w:tplc="C4244270">
      <w:start w:val="1"/>
      <w:numFmt w:val="bullet"/>
      <w:lvlText w:val=""/>
      <w:lvlJc w:val="left"/>
      <w:pPr>
        <w:ind w:left="3447" w:hanging="360"/>
      </w:pPr>
      <w:rPr>
        <w:rFonts w:ascii="Symbol" w:hAnsi="Symbol" w:hint="default"/>
      </w:rPr>
    </w:lvl>
    <w:lvl w:ilvl="4" w:tplc="50121884">
      <w:start w:val="1"/>
      <w:numFmt w:val="bullet"/>
      <w:lvlText w:val="o"/>
      <w:lvlJc w:val="left"/>
      <w:pPr>
        <w:ind w:left="4167" w:hanging="360"/>
      </w:pPr>
      <w:rPr>
        <w:rFonts w:ascii="Courier New" w:hAnsi="Courier New" w:cs="Courier New" w:hint="default"/>
      </w:rPr>
    </w:lvl>
    <w:lvl w:ilvl="5" w:tplc="E23E1BBA">
      <w:start w:val="1"/>
      <w:numFmt w:val="bullet"/>
      <w:lvlText w:val=""/>
      <w:lvlJc w:val="left"/>
      <w:pPr>
        <w:ind w:left="4887" w:hanging="360"/>
      </w:pPr>
      <w:rPr>
        <w:rFonts w:ascii="Wingdings" w:hAnsi="Wingdings" w:hint="default"/>
      </w:rPr>
    </w:lvl>
    <w:lvl w:ilvl="6" w:tplc="1C9CCECE">
      <w:start w:val="1"/>
      <w:numFmt w:val="bullet"/>
      <w:lvlText w:val=""/>
      <w:lvlJc w:val="left"/>
      <w:pPr>
        <w:ind w:left="5607" w:hanging="360"/>
      </w:pPr>
      <w:rPr>
        <w:rFonts w:ascii="Symbol" w:hAnsi="Symbol" w:hint="default"/>
      </w:rPr>
    </w:lvl>
    <w:lvl w:ilvl="7" w:tplc="48323134">
      <w:start w:val="1"/>
      <w:numFmt w:val="bullet"/>
      <w:lvlText w:val="o"/>
      <w:lvlJc w:val="left"/>
      <w:pPr>
        <w:ind w:left="6327" w:hanging="360"/>
      </w:pPr>
      <w:rPr>
        <w:rFonts w:ascii="Courier New" w:hAnsi="Courier New" w:cs="Courier New" w:hint="default"/>
      </w:rPr>
    </w:lvl>
    <w:lvl w:ilvl="8" w:tplc="E0DC0458">
      <w:start w:val="1"/>
      <w:numFmt w:val="bullet"/>
      <w:lvlText w:val=""/>
      <w:lvlJc w:val="left"/>
      <w:pPr>
        <w:ind w:left="7047" w:hanging="360"/>
      </w:pPr>
      <w:rPr>
        <w:rFonts w:ascii="Wingdings" w:hAnsi="Wingdings" w:hint="default"/>
      </w:rPr>
    </w:lvl>
  </w:abstractNum>
  <w:abstractNum w:abstractNumId="1" w15:restartNumberingAfterBreak="0">
    <w:nsid w:val="206451CC"/>
    <w:multiLevelType w:val="multilevel"/>
    <w:tmpl w:val="8A9E7AE4"/>
    <w:lvl w:ilvl="0">
      <w:start w:val="3"/>
      <w:numFmt w:val="decimal"/>
      <w:lvlText w:val="%1."/>
      <w:lvlJc w:val="left"/>
      <w:pPr>
        <w:ind w:left="360" w:hanging="360"/>
      </w:pPr>
      <w:rPr>
        <w:b/>
      </w:rPr>
    </w:lvl>
    <w:lvl w:ilvl="1">
      <w:start w:val="65535"/>
      <w:numFmt w:val="bullet"/>
      <w:lvlText w:val="•"/>
      <w:lvlJc w:val="left"/>
      <w:pPr>
        <w:ind w:left="540" w:hanging="360"/>
      </w:pPr>
      <w:rPr>
        <w:rFonts w:ascii="Times New Roman" w:hAnsi="Times New Roman" w:cs="Times New Roman" w:hint="default"/>
        <w:b/>
        <w:sz w:val="26"/>
      </w:rPr>
    </w:lvl>
    <w:lvl w:ilvl="2">
      <w:start w:val="1"/>
      <w:numFmt w:val="decimal"/>
      <w:lvlText w:val="%1.%2.%3."/>
      <w:lvlJc w:val="left"/>
      <w:pPr>
        <w:ind w:left="1590" w:hanging="720"/>
      </w:pPr>
    </w:lvl>
    <w:lvl w:ilvl="3">
      <w:start w:val="1"/>
      <w:numFmt w:val="decimal"/>
      <w:lvlText w:val="%1.%2.%3.%4."/>
      <w:lvlJc w:val="left"/>
      <w:pPr>
        <w:ind w:left="2025" w:hanging="720"/>
      </w:pPr>
    </w:lvl>
    <w:lvl w:ilvl="4">
      <w:start w:val="1"/>
      <w:numFmt w:val="decimal"/>
      <w:lvlText w:val="%1.%2.%3.%4.%5."/>
      <w:lvlJc w:val="left"/>
      <w:pPr>
        <w:ind w:left="2820" w:hanging="1080"/>
      </w:pPr>
    </w:lvl>
    <w:lvl w:ilvl="5">
      <w:start w:val="1"/>
      <w:numFmt w:val="decimal"/>
      <w:lvlText w:val="%1.%2.%3.%4.%5.%6."/>
      <w:lvlJc w:val="left"/>
      <w:pPr>
        <w:ind w:left="3255" w:hanging="1080"/>
      </w:pPr>
    </w:lvl>
    <w:lvl w:ilvl="6">
      <w:start w:val="1"/>
      <w:numFmt w:val="decimal"/>
      <w:lvlText w:val="%1.%2.%3.%4.%5.%6.%7."/>
      <w:lvlJc w:val="left"/>
      <w:pPr>
        <w:ind w:left="4050" w:hanging="1440"/>
      </w:pPr>
    </w:lvl>
    <w:lvl w:ilvl="7">
      <w:start w:val="1"/>
      <w:numFmt w:val="decimal"/>
      <w:lvlText w:val="%1.%2.%3.%4.%5.%6.%7.%8."/>
      <w:lvlJc w:val="left"/>
      <w:pPr>
        <w:ind w:left="4485" w:hanging="1440"/>
      </w:pPr>
    </w:lvl>
    <w:lvl w:ilvl="8">
      <w:start w:val="1"/>
      <w:numFmt w:val="decimal"/>
      <w:lvlText w:val="%1.%2.%3.%4.%5.%6.%7.%8.%9."/>
      <w:lvlJc w:val="left"/>
      <w:pPr>
        <w:ind w:left="5280" w:hanging="1800"/>
      </w:pPr>
    </w:lvl>
  </w:abstractNum>
  <w:abstractNum w:abstractNumId="2" w15:restartNumberingAfterBreak="0">
    <w:nsid w:val="254D2F43"/>
    <w:multiLevelType w:val="multilevel"/>
    <w:tmpl w:val="6C92A3CA"/>
    <w:lvl w:ilvl="0">
      <w:start w:val="1"/>
      <w:numFmt w:val="decimal"/>
      <w:lvlText w:val="%1."/>
      <w:lvlJc w:val="left"/>
      <w:pPr>
        <w:tabs>
          <w:tab w:val="num" w:pos="4330"/>
        </w:tabs>
        <w:ind w:left="4330" w:hanging="360"/>
      </w:pPr>
      <w:rPr>
        <w:rFonts w:ascii="Times New Roman" w:eastAsia="Times New Roman" w:hAnsi="Times New Roman" w:cs="Times New Roman" w:hint="default"/>
      </w:rPr>
    </w:lvl>
    <w:lvl w:ilvl="1">
      <w:start w:val="2"/>
      <w:numFmt w:val="decimal"/>
      <w:isLgl/>
      <w:lvlText w:val="%1.%2."/>
      <w:lvlJc w:val="left"/>
      <w:pPr>
        <w:tabs>
          <w:tab w:val="num" w:pos="1713"/>
        </w:tabs>
        <w:ind w:left="1713" w:hanging="720"/>
      </w:pPr>
      <w:rPr>
        <w:rFonts w:ascii="Times New Roman" w:eastAsia="Times New Roman" w:hAnsi="Times New Roman" w:cs="Times New Roman" w:hint="default"/>
        <w:lang w:val="ru-RU"/>
      </w:rPr>
    </w:lvl>
    <w:lvl w:ilvl="2">
      <w:start w:val="1"/>
      <w:numFmt w:val="decimal"/>
      <w:isLgl/>
      <w:lvlText w:val="%1.%2.%3."/>
      <w:lvlJc w:val="left"/>
      <w:pPr>
        <w:tabs>
          <w:tab w:val="num" w:pos="4690"/>
        </w:tabs>
        <w:ind w:left="4690" w:hanging="720"/>
      </w:pPr>
      <w:rPr>
        <w:rFonts w:hint="default"/>
      </w:rPr>
    </w:lvl>
    <w:lvl w:ilvl="3">
      <w:start w:val="1"/>
      <w:numFmt w:val="decimal"/>
      <w:isLgl/>
      <w:lvlText w:val="%1.%2.%3.%4."/>
      <w:lvlJc w:val="left"/>
      <w:pPr>
        <w:tabs>
          <w:tab w:val="num" w:pos="5050"/>
        </w:tabs>
        <w:ind w:left="5050" w:hanging="1080"/>
      </w:pPr>
      <w:rPr>
        <w:rFonts w:hint="default"/>
      </w:rPr>
    </w:lvl>
    <w:lvl w:ilvl="4">
      <w:start w:val="1"/>
      <w:numFmt w:val="decimal"/>
      <w:isLgl/>
      <w:lvlText w:val="%1.%2.%3.%4.%5."/>
      <w:lvlJc w:val="left"/>
      <w:pPr>
        <w:tabs>
          <w:tab w:val="num" w:pos="5050"/>
        </w:tabs>
        <w:ind w:left="5050" w:hanging="1080"/>
      </w:pPr>
      <w:rPr>
        <w:rFonts w:hint="default"/>
      </w:rPr>
    </w:lvl>
    <w:lvl w:ilvl="5">
      <w:start w:val="1"/>
      <w:numFmt w:val="decimal"/>
      <w:isLgl/>
      <w:lvlText w:val="%1.%2.%3.%4.%5.%6."/>
      <w:lvlJc w:val="left"/>
      <w:pPr>
        <w:tabs>
          <w:tab w:val="num" w:pos="5410"/>
        </w:tabs>
        <w:ind w:left="5410" w:hanging="1440"/>
      </w:pPr>
      <w:rPr>
        <w:rFonts w:hint="default"/>
      </w:rPr>
    </w:lvl>
    <w:lvl w:ilvl="6">
      <w:start w:val="1"/>
      <w:numFmt w:val="decimal"/>
      <w:isLgl/>
      <w:lvlText w:val="%1.%2.%3.%4.%5.%6.%7."/>
      <w:lvlJc w:val="left"/>
      <w:pPr>
        <w:tabs>
          <w:tab w:val="num" w:pos="5410"/>
        </w:tabs>
        <w:ind w:left="5410" w:hanging="1440"/>
      </w:pPr>
      <w:rPr>
        <w:rFonts w:hint="default"/>
      </w:rPr>
    </w:lvl>
    <w:lvl w:ilvl="7">
      <w:start w:val="1"/>
      <w:numFmt w:val="decimal"/>
      <w:isLgl/>
      <w:lvlText w:val="%1.%2.%3.%4.%5.%6.%7.%8."/>
      <w:lvlJc w:val="left"/>
      <w:pPr>
        <w:tabs>
          <w:tab w:val="num" w:pos="5770"/>
        </w:tabs>
        <w:ind w:left="5770" w:hanging="1800"/>
      </w:pPr>
      <w:rPr>
        <w:rFonts w:hint="default"/>
      </w:rPr>
    </w:lvl>
    <w:lvl w:ilvl="8">
      <w:start w:val="1"/>
      <w:numFmt w:val="decimal"/>
      <w:isLgl/>
      <w:lvlText w:val="%1.%2.%3.%4.%5.%6.%7.%8.%9."/>
      <w:lvlJc w:val="left"/>
      <w:pPr>
        <w:tabs>
          <w:tab w:val="num" w:pos="5770"/>
        </w:tabs>
        <w:ind w:left="5770" w:hanging="1800"/>
      </w:pPr>
      <w:rPr>
        <w:rFonts w:hint="default"/>
      </w:rPr>
    </w:lvl>
  </w:abstractNum>
  <w:abstractNum w:abstractNumId="3" w15:restartNumberingAfterBreak="0">
    <w:nsid w:val="2B62792A"/>
    <w:multiLevelType w:val="multilevel"/>
    <w:tmpl w:val="FAC26C62"/>
    <w:lvl w:ilvl="0">
      <w:start w:val="1"/>
      <w:numFmt w:val="decimal"/>
      <w:pStyle w:val="1"/>
      <w:suff w:val="space"/>
      <w:lvlText w:val="%1."/>
      <w:lvlJc w:val="left"/>
      <w:pPr>
        <w:ind w:left="5040" w:firstLine="0"/>
      </w:pPr>
      <w:rPr>
        <w:rFonts w:hint="default"/>
      </w:rPr>
    </w:lvl>
    <w:lvl w:ilvl="1">
      <w:start w:val="1"/>
      <w:numFmt w:val="decimal"/>
      <w:pStyle w:val="2"/>
      <w:suff w:val="space"/>
      <w:lvlText w:val="2.%2."/>
      <w:lvlJc w:val="left"/>
      <w:pPr>
        <w:ind w:left="437" w:firstLine="414"/>
      </w:pPr>
      <w:rPr>
        <w:rFonts w:hint="default"/>
      </w:rPr>
    </w:lvl>
    <w:lvl w:ilvl="2">
      <w:start w:val="1"/>
      <w:numFmt w:val="decimal"/>
      <w:pStyle w:val="3"/>
      <w:suff w:val="space"/>
      <w:lvlText w:val="%1.%2.%3."/>
      <w:lvlJc w:val="left"/>
      <w:pPr>
        <w:ind w:left="-174" w:firstLine="414"/>
      </w:pPr>
      <w:rPr>
        <w:rFonts w:hint="default"/>
      </w:rPr>
    </w:lvl>
    <w:lvl w:ilvl="3">
      <w:start w:val="1"/>
      <w:numFmt w:val="decimal"/>
      <w:pStyle w:val="4"/>
      <w:suff w:val="space"/>
      <w:lvlText w:val="%1.%2.%3.%4."/>
      <w:lvlJc w:val="left"/>
      <w:pPr>
        <w:ind w:left="0" w:firstLine="414"/>
      </w:pPr>
      <w:rPr>
        <w:rFonts w:hint="default"/>
      </w:rPr>
    </w:lvl>
    <w:lvl w:ilvl="4">
      <w:start w:val="1"/>
      <w:numFmt w:val="decimal"/>
      <w:pStyle w:val="5"/>
      <w:suff w:val="space"/>
      <w:lvlText w:val="%1.%2.%3.%4.%5."/>
      <w:lvlJc w:val="left"/>
      <w:pPr>
        <w:ind w:left="0" w:firstLine="414"/>
      </w:pPr>
      <w:rPr>
        <w:rFonts w:hint="default"/>
      </w:rPr>
    </w:lvl>
    <w:lvl w:ilvl="5">
      <w:start w:val="1"/>
      <w:numFmt w:val="decimal"/>
      <w:pStyle w:val="6"/>
      <w:suff w:val="space"/>
      <w:lvlText w:val="%1.%2.%3.%4.%5.%6."/>
      <w:lvlJc w:val="left"/>
      <w:pPr>
        <w:ind w:left="0" w:firstLine="414"/>
      </w:pPr>
      <w:rPr>
        <w:rFonts w:hint="default"/>
      </w:rPr>
    </w:lvl>
    <w:lvl w:ilvl="6">
      <w:start w:val="1"/>
      <w:numFmt w:val="decimal"/>
      <w:pStyle w:val="7"/>
      <w:suff w:val="space"/>
      <w:lvlText w:val="%1.%2.%3.%4.%5.%6.%7."/>
      <w:lvlJc w:val="left"/>
      <w:pPr>
        <w:ind w:left="0" w:firstLine="414"/>
      </w:pPr>
      <w:rPr>
        <w:rFonts w:hint="default"/>
      </w:rPr>
    </w:lvl>
    <w:lvl w:ilvl="7">
      <w:start w:val="1"/>
      <w:numFmt w:val="decimal"/>
      <w:pStyle w:val="8"/>
      <w:suff w:val="space"/>
      <w:lvlText w:val="%1.%2.%3.%4.%5.%6.%7.%8."/>
      <w:lvlJc w:val="left"/>
      <w:pPr>
        <w:ind w:left="0" w:firstLine="414"/>
      </w:pPr>
      <w:rPr>
        <w:rFonts w:hint="default"/>
      </w:rPr>
    </w:lvl>
    <w:lvl w:ilvl="8">
      <w:start w:val="1"/>
      <w:numFmt w:val="decimal"/>
      <w:pStyle w:val="9"/>
      <w:suff w:val="space"/>
      <w:lvlText w:val="%1.%2.%3.%4.%5.%6.%7.%8.%9."/>
      <w:lvlJc w:val="left"/>
      <w:pPr>
        <w:ind w:left="0" w:firstLine="414"/>
      </w:pPr>
      <w:rPr>
        <w:rFonts w:hint="default"/>
      </w:rPr>
    </w:lvl>
  </w:abstractNum>
  <w:abstractNum w:abstractNumId="4" w15:restartNumberingAfterBreak="0">
    <w:nsid w:val="54E761B0"/>
    <w:multiLevelType w:val="multilevel"/>
    <w:tmpl w:val="D444E786"/>
    <w:lvl w:ilvl="0">
      <w:start w:val="1"/>
      <w:numFmt w:val="decimal"/>
      <w:lvlText w:val="%1."/>
      <w:lvlJc w:val="left"/>
      <w:pPr>
        <w:ind w:left="660" w:hanging="660"/>
      </w:pPr>
      <w:rPr>
        <w:rFonts w:hint="default"/>
      </w:rPr>
    </w:lvl>
    <w:lvl w:ilvl="1">
      <w:start w:val="1"/>
      <w:numFmt w:val="bullet"/>
      <w:lvlText w:val=""/>
      <w:lvlJc w:val="left"/>
      <w:pPr>
        <w:ind w:left="1080" w:hanging="660"/>
      </w:pPr>
      <w:rPr>
        <w:rFonts w:ascii="Symbol" w:hAnsi="Symbol"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 w15:restartNumberingAfterBreak="0">
    <w:nsid w:val="55A85CFB"/>
    <w:multiLevelType w:val="hybridMultilevel"/>
    <w:tmpl w:val="87987AEE"/>
    <w:lvl w:ilvl="0" w:tplc="7EB202D2">
      <w:start w:val="1"/>
      <w:numFmt w:val="bullet"/>
      <w:lvlText w:val=""/>
      <w:lvlJc w:val="left"/>
      <w:pPr>
        <w:ind w:left="720" w:hanging="360"/>
      </w:pPr>
      <w:rPr>
        <w:rFonts w:ascii="Symbol" w:hAnsi="Symbol" w:hint="default"/>
      </w:rPr>
    </w:lvl>
    <w:lvl w:ilvl="1" w:tplc="8FB6E686">
      <w:start w:val="1"/>
      <w:numFmt w:val="bullet"/>
      <w:lvlText w:val="o"/>
      <w:lvlJc w:val="left"/>
      <w:pPr>
        <w:ind w:left="1440" w:hanging="360"/>
      </w:pPr>
      <w:rPr>
        <w:rFonts w:ascii="Courier New" w:hAnsi="Courier New" w:cs="Courier New" w:hint="default"/>
      </w:rPr>
    </w:lvl>
    <w:lvl w:ilvl="2" w:tplc="4B70665C">
      <w:start w:val="1"/>
      <w:numFmt w:val="bullet"/>
      <w:lvlText w:val=""/>
      <w:lvlJc w:val="left"/>
      <w:pPr>
        <w:ind w:left="2160" w:hanging="360"/>
      </w:pPr>
      <w:rPr>
        <w:rFonts w:ascii="Wingdings" w:hAnsi="Wingdings" w:hint="default"/>
      </w:rPr>
    </w:lvl>
    <w:lvl w:ilvl="3" w:tplc="6354F0CA">
      <w:start w:val="1"/>
      <w:numFmt w:val="bullet"/>
      <w:lvlText w:val=""/>
      <w:lvlJc w:val="left"/>
      <w:pPr>
        <w:ind w:left="2880" w:hanging="360"/>
      </w:pPr>
      <w:rPr>
        <w:rFonts w:ascii="Symbol" w:hAnsi="Symbol" w:hint="default"/>
      </w:rPr>
    </w:lvl>
    <w:lvl w:ilvl="4" w:tplc="27625380">
      <w:start w:val="1"/>
      <w:numFmt w:val="bullet"/>
      <w:lvlText w:val="o"/>
      <w:lvlJc w:val="left"/>
      <w:pPr>
        <w:ind w:left="3600" w:hanging="360"/>
      </w:pPr>
      <w:rPr>
        <w:rFonts w:ascii="Courier New" w:hAnsi="Courier New" w:cs="Courier New" w:hint="default"/>
      </w:rPr>
    </w:lvl>
    <w:lvl w:ilvl="5" w:tplc="D298A7A8">
      <w:start w:val="1"/>
      <w:numFmt w:val="bullet"/>
      <w:lvlText w:val=""/>
      <w:lvlJc w:val="left"/>
      <w:pPr>
        <w:ind w:left="4320" w:hanging="360"/>
      </w:pPr>
      <w:rPr>
        <w:rFonts w:ascii="Wingdings" w:hAnsi="Wingdings" w:hint="default"/>
      </w:rPr>
    </w:lvl>
    <w:lvl w:ilvl="6" w:tplc="7D76A322">
      <w:start w:val="1"/>
      <w:numFmt w:val="bullet"/>
      <w:lvlText w:val=""/>
      <w:lvlJc w:val="left"/>
      <w:pPr>
        <w:ind w:left="5040" w:hanging="360"/>
      </w:pPr>
      <w:rPr>
        <w:rFonts w:ascii="Symbol" w:hAnsi="Symbol" w:hint="default"/>
      </w:rPr>
    </w:lvl>
    <w:lvl w:ilvl="7" w:tplc="DCCE7998">
      <w:start w:val="1"/>
      <w:numFmt w:val="bullet"/>
      <w:lvlText w:val="o"/>
      <w:lvlJc w:val="left"/>
      <w:pPr>
        <w:ind w:left="5760" w:hanging="360"/>
      </w:pPr>
      <w:rPr>
        <w:rFonts w:ascii="Courier New" w:hAnsi="Courier New" w:cs="Courier New" w:hint="default"/>
      </w:rPr>
    </w:lvl>
    <w:lvl w:ilvl="8" w:tplc="4C12D6E8">
      <w:start w:val="1"/>
      <w:numFmt w:val="bullet"/>
      <w:lvlText w:val=""/>
      <w:lvlJc w:val="left"/>
      <w:pPr>
        <w:ind w:left="6480" w:hanging="360"/>
      </w:pPr>
      <w:rPr>
        <w:rFonts w:ascii="Wingdings" w:hAnsi="Wingdings" w:hint="default"/>
      </w:rPr>
    </w:lvl>
  </w:abstractNum>
  <w:abstractNum w:abstractNumId="6" w15:restartNumberingAfterBreak="0">
    <w:nsid w:val="5D9A1B5C"/>
    <w:multiLevelType w:val="multilevel"/>
    <w:tmpl w:val="266A381E"/>
    <w:lvl w:ilvl="0">
      <w:start w:val="1"/>
      <w:numFmt w:val="decimal"/>
      <w:lvlText w:val="%1."/>
      <w:lvlJc w:val="left"/>
      <w:pPr>
        <w:tabs>
          <w:tab w:val="num" w:pos="4330"/>
        </w:tabs>
        <w:ind w:left="4330" w:hanging="360"/>
      </w:pPr>
      <w:rPr>
        <w:rFonts w:ascii="Times New Roman" w:eastAsia="Times New Roman" w:hAnsi="Times New Roman" w:cs="Times New Roman"/>
      </w:rPr>
    </w:lvl>
    <w:lvl w:ilvl="1">
      <w:start w:val="1"/>
      <w:numFmt w:val="decimal"/>
      <w:isLgl/>
      <w:lvlText w:val="%1.%2."/>
      <w:lvlJc w:val="left"/>
      <w:pPr>
        <w:tabs>
          <w:tab w:val="num" w:pos="1287"/>
        </w:tabs>
        <w:ind w:left="1287" w:hanging="720"/>
      </w:pPr>
      <w:rPr>
        <w:rFonts w:ascii="Times New Roman" w:eastAsia="Times New Roman" w:hAnsi="Times New Roman" w:cs="Times New Roman"/>
        <w:sz w:val="24"/>
        <w:lang w:val="ru-RU"/>
      </w:rPr>
    </w:lvl>
    <w:lvl w:ilvl="2">
      <w:start w:val="1"/>
      <w:numFmt w:val="decimal"/>
      <w:isLgl/>
      <w:lvlText w:val="%1.%2.%3."/>
      <w:lvlJc w:val="left"/>
      <w:pPr>
        <w:tabs>
          <w:tab w:val="num" w:pos="4690"/>
        </w:tabs>
        <w:ind w:left="4690" w:hanging="720"/>
      </w:pPr>
      <w:rPr>
        <w:rFonts w:hint="default"/>
      </w:rPr>
    </w:lvl>
    <w:lvl w:ilvl="3">
      <w:start w:val="1"/>
      <w:numFmt w:val="decimal"/>
      <w:isLgl/>
      <w:lvlText w:val="%1.%2.%3.%4."/>
      <w:lvlJc w:val="left"/>
      <w:pPr>
        <w:tabs>
          <w:tab w:val="num" w:pos="5050"/>
        </w:tabs>
        <w:ind w:left="5050" w:hanging="1080"/>
      </w:pPr>
      <w:rPr>
        <w:rFonts w:hint="default"/>
      </w:rPr>
    </w:lvl>
    <w:lvl w:ilvl="4">
      <w:start w:val="1"/>
      <w:numFmt w:val="decimal"/>
      <w:isLgl/>
      <w:lvlText w:val="%1.%2.%3.%4.%5."/>
      <w:lvlJc w:val="left"/>
      <w:pPr>
        <w:tabs>
          <w:tab w:val="num" w:pos="5050"/>
        </w:tabs>
        <w:ind w:left="5050" w:hanging="1080"/>
      </w:pPr>
      <w:rPr>
        <w:rFonts w:hint="default"/>
      </w:rPr>
    </w:lvl>
    <w:lvl w:ilvl="5">
      <w:start w:val="1"/>
      <w:numFmt w:val="decimal"/>
      <w:isLgl/>
      <w:lvlText w:val="%1.%2.%3.%4.%5.%6."/>
      <w:lvlJc w:val="left"/>
      <w:pPr>
        <w:tabs>
          <w:tab w:val="num" w:pos="5410"/>
        </w:tabs>
        <w:ind w:left="5410" w:hanging="1440"/>
      </w:pPr>
      <w:rPr>
        <w:rFonts w:hint="default"/>
      </w:rPr>
    </w:lvl>
    <w:lvl w:ilvl="6">
      <w:start w:val="1"/>
      <w:numFmt w:val="decimal"/>
      <w:isLgl/>
      <w:lvlText w:val="%1.%2.%3.%4.%5.%6.%7."/>
      <w:lvlJc w:val="left"/>
      <w:pPr>
        <w:tabs>
          <w:tab w:val="num" w:pos="5410"/>
        </w:tabs>
        <w:ind w:left="5410" w:hanging="1440"/>
      </w:pPr>
      <w:rPr>
        <w:rFonts w:hint="default"/>
      </w:rPr>
    </w:lvl>
    <w:lvl w:ilvl="7">
      <w:start w:val="1"/>
      <w:numFmt w:val="decimal"/>
      <w:isLgl/>
      <w:lvlText w:val="%1.%2.%3.%4.%5.%6.%7.%8."/>
      <w:lvlJc w:val="left"/>
      <w:pPr>
        <w:tabs>
          <w:tab w:val="num" w:pos="5770"/>
        </w:tabs>
        <w:ind w:left="5770" w:hanging="1800"/>
      </w:pPr>
      <w:rPr>
        <w:rFonts w:hint="default"/>
      </w:rPr>
    </w:lvl>
    <w:lvl w:ilvl="8">
      <w:start w:val="1"/>
      <w:numFmt w:val="decimal"/>
      <w:isLgl/>
      <w:lvlText w:val="%1.%2.%3.%4.%5.%6.%7.%8.%9."/>
      <w:lvlJc w:val="left"/>
      <w:pPr>
        <w:tabs>
          <w:tab w:val="num" w:pos="5770"/>
        </w:tabs>
        <w:ind w:left="5770" w:hanging="1800"/>
      </w:pPr>
      <w:rPr>
        <w:rFonts w:hint="default"/>
      </w:rPr>
    </w:lvl>
  </w:abstractNum>
  <w:abstractNum w:abstractNumId="7" w15:restartNumberingAfterBreak="0">
    <w:nsid w:val="73A671FC"/>
    <w:multiLevelType w:val="multilevel"/>
    <w:tmpl w:val="6C3EEF9C"/>
    <w:lvl w:ilvl="0">
      <w:start w:val="1"/>
      <w:numFmt w:val="decimal"/>
      <w:pStyle w:val="11"/>
      <w:lvlText w:val="%1."/>
      <w:lvlJc w:val="left"/>
      <w:pPr>
        <w:tabs>
          <w:tab w:val="num" w:pos="4330"/>
        </w:tabs>
        <w:ind w:left="4330" w:hanging="360"/>
      </w:pPr>
      <w:rPr>
        <w:rFonts w:ascii="Times New Roman" w:eastAsia="Times New Roman" w:hAnsi="Times New Roman" w:cs="Times New Roman"/>
      </w:rPr>
    </w:lvl>
    <w:lvl w:ilvl="1">
      <w:start w:val="1"/>
      <w:numFmt w:val="decimal"/>
      <w:pStyle w:val="a"/>
      <w:isLgl/>
      <w:lvlText w:val="%1.%2."/>
      <w:lvlJc w:val="left"/>
      <w:pPr>
        <w:tabs>
          <w:tab w:val="num" w:pos="862"/>
        </w:tabs>
        <w:ind w:left="862" w:hanging="720"/>
      </w:pPr>
      <w:rPr>
        <w:rFonts w:ascii="Times New Roman" w:eastAsia="Times New Roman" w:hAnsi="Times New Roman" w:cs="Times New Roman"/>
        <w:sz w:val="24"/>
        <w:lang w:val="ru-RU"/>
      </w:rPr>
    </w:lvl>
    <w:lvl w:ilvl="2">
      <w:start w:val="1"/>
      <w:numFmt w:val="decimal"/>
      <w:isLgl/>
      <w:lvlText w:val="%1.%2.%3."/>
      <w:lvlJc w:val="left"/>
      <w:pPr>
        <w:tabs>
          <w:tab w:val="num" w:pos="4690"/>
        </w:tabs>
        <w:ind w:left="4690" w:hanging="720"/>
      </w:pPr>
      <w:rPr>
        <w:rFonts w:hint="default"/>
      </w:rPr>
    </w:lvl>
    <w:lvl w:ilvl="3">
      <w:start w:val="1"/>
      <w:numFmt w:val="decimal"/>
      <w:isLgl/>
      <w:lvlText w:val="%1.%2.%3.%4."/>
      <w:lvlJc w:val="left"/>
      <w:pPr>
        <w:tabs>
          <w:tab w:val="num" w:pos="5050"/>
        </w:tabs>
        <w:ind w:left="5050" w:hanging="1080"/>
      </w:pPr>
      <w:rPr>
        <w:rFonts w:hint="default"/>
      </w:rPr>
    </w:lvl>
    <w:lvl w:ilvl="4">
      <w:start w:val="1"/>
      <w:numFmt w:val="decimal"/>
      <w:isLgl/>
      <w:lvlText w:val="%1.%2.%3.%4.%5."/>
      <w:lvlJc w:val="left"/>
      <w:pPr>
        <w:tabs>
          <w:tab w:val="num" w:pos="5050"/>
        </w:tabs>
        <w:ind w:left="5050" w:hanging="1080"/>
      </w:pPr>
      <w:rPr>
        <w:rFonts w:hint="default"/>
      </w:rPr>
    </w:lvl>
    <w:lvl w:ilvl="5">
      <w:start w:val="1"/>
      <w:numFmt w:val="decimal"/>
      <w:isLgl/>
      <w:lvlText w:val="%1.%2.%3.%4.%5.%6."/>
      <w:lvlJc w:val="left"/>
      <w:pPr>
        <w:tabs>
          <w:tab w:val="num" w:pos="5410"/>
        </w:tabs>
        <w:ind w:left="5410" w:hanging="1440"/>
      </w:pPr>
      <w:rPr>
        <w:rFonts w:hint="default"/>
      </w:rPr>
    </w:lvl>
    <w:lvl w:ilvl="6">
      <w:start w:val="1"/>
      <w:numFmt w:val="decimal"/>
      <w:isLgl/>
      <w:lvlText w:val="%1.%2.%3.%4.%5.%6.%7."/>
      <w:lvlJc w:val="left"/>
      <w:pPr>
        <w:tabs>
          <w:tab w:val="num" w:pos="5410"/>
        </w:tabs>
        <w:ind w:left="5410" w:hanging="1440"/>
      </w:pPr>
      <w:rPr>
        <w:rFonts w:hint="default"/>
      </w:rPr>
    </w:lvl>
    <w:lvl w:ilvl="7">
      <w:start w:val="1"/>
      <w:numFmt w:val="decimal"/>
      <w:isLgl/>
      <w:lvlText w:val="%1.%2.%3.%4.%5.%6.%7.%8."/>
      <w:lvlJc w:val="left"/>
      <w:pPr>
        <w:tabs>
          <w:tab w:val="num" w:pos="5770"/>
        </w:tabs>
        <w:ind w:left="5770" w:hanging="1800"/>
      </w:pPr>
      <w:rPr>
        <w:rFonts w:hint="default"/>
      </w:rPr>
    </w:lvl>
    <w:lvl w:ilvl="8">
      <w:start w:val="1"/>
      <w:numFmt w:val="decimal"/>
      <w:isLgl/>
      <w:lvlText w:val="%1.%2.%3.%4.%5.%6.%7.%8.%9."/>
      <w:lvlJc w:val="left"/>
      <w:pPr>
        <w:tabs>
          <w:tab w:val="num" w:pos="5770"/>
        </w:tabs>
        <w:ind w:left="5770" w:hanging="1800"/>
      </w:pPr>
      <w:rPr>
        <w:rFonts w:hint="default"/>
      </w:rPr>
    </w:lvl>
  </w:abstractNum>
  <w:abstractNum w:abstractNumId="8" w15:restartNumberingAfterBreak="0">
    <w:nsid w:val="7FE96D41"/>
    <w:multiLevelType w:val="multilevel"/>
    <w:tmpl w:val="C93E0B7A"/>
    <w:lvl w:ilvl="0">
      <w:start w:val="1"/>
      <w:numFmt w:val="decimal"/>
      <w:pStyle w:val="10"/>
      <w:lvlText w:val="%1."/>
      <w:lvlJc w:val="left"/>
      <w:pPr>
        <w:tabs>
          <w:tab w:val="num" w:pos="432"/>
        </w:tabs>
        <w:ind w:left="432" w:hanging="432"/>
      </w:pPr>
      <w:rPr>
        <w:rFonts w:hint="default"/>
      </w:rPr>
    </w:lvl>
    <w:lvl w:ilvl="1">
      <w:start w:val="1"/>
      <w:numFmt w:val="decimal"/>
      <w:pStyle w:val="20"/>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
  </w:num>
  <w:num w:numId="2">
    <w:abstractNumId w:val="8"/>
  </w:num>
  <w:num w:numId="3">
    <w:abstractNumId w:val="7"/>
  </w:num>
  <w:num w:numId="4">
    <w:abstractNumId w:val="1"/>
  </w:num>
  <w:num w:numId="5">
    <w:abstractNumId w:val="0"/>
  </w:num>
  <w:num w:numId="6">
    <w:abstractNumId w:val="5"/>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173"/>
    <w:rsid w:val="000129E4"/>
    <w:rsid w:val="000773C0"/>
    <w:rsid w:val="00082B2A"/>
    <w:rsid w:val="000F43C2"/>
    <w:rsid w:val="00151511"/>
    <w:rsid w:val="002366FE"/>
    <w:rsid w:val="003477BA"/>
    <w:rsid w:val="004220D9"/>
    <w:rsid w:val="00440671"/>
    <w:rsid w:val="005A3743"/>
    <w:rsid w:val="006011B3"/>
    <w:rsid w:val="00643522"/>
    <w:rsid w:val="00730AA6"/>
    <w:rsid w:val="0075400B"/>
    <w:rsid w:val="007D627D"/>
    <w:rsid w:val="00894CEB"/>
    <w:rsid w:val="00910992"/>
    <w:rsid w:val="00AA2CC1"/>
    <w:rsid w:val="00AC4EA2"/>
    <w:rsid w:val="00BC6F61"/>
    <w:rsid w:val="00C135C3"/>
    <w:rsid w:val="00DD5E6F"/>
    <w:rsid w:val="00E66D4D"/>
    <w:rsid w:val="00F45173"/>
    <w:rsid w:val="00F911ED"/>
    <w:rsid w:val="00F91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5F7E5"/>
  <w15:docId w15:val="{8800693B-FC32-4860-8A71-FE555694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eastAsia="Times New Roman" w:hAnsi="Times New Roman"/>
    </w:rPr>
  </w:style>
  <w:style w:type="paragraph" w:styleId="12">
    <w:name w:val="heading 1"/>
    <w:basedOn w:val="a0"/>
    <w:next w:val="a0"/>
    <w:link w:val="13"/>
    <w:qFormat/>
    <w:pPr>
      <w:keepNext/>
      <w:spacing w:before="240" w:after="60"/>
      <w:outlineLvl w:val="0"/>
    </w:pPr>
    <w:rPr>
      <w:rFonts w:ascii="Arial" w:hAnsi="Arial"/>
      <w:b/>
      <w:bCs/>
      <w:sz w:val="32"/>
      <w:szCs w:val="32"/>
    </w:rPr>
  </w:style>
  <w:style w:type="paragraph" w:styleId="21">
    <w:name w:val="heading 2"/>
    <w:basedOn w:val="a0"/>
    <w:next w:val="a0"/>
    <w:link w:val="22"/>
    <w:qFormat/>
    <w:pPr>
      <w:keepNext/>
      <w:outlineLvl w:val="1"/>
    </w:pPr>
    <w:rPr>
      <w:sz w:val="28"/>
      <w:szCs w:val="24"/>
    </w:rPr>
  </w:style>
  <w:style w:type="paragraph" w:styleId="31">
    <w:name w:val="heading 3"/>
    <w:basedOn w:val="a0"/>
    <w:next w:val="a0"/>
    <w:link w:val="32"/>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0"/>
    <w:next w:val="a0"/>
    <w:link w:val="41"/>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0">
    <w:name w:val="heading 5"/>
    <w:basedOn w:val="a0"/>
    <w:next w:val="a0"/>
    <w:link w:val="51"/>
    <w:qFormat/>
    <w:pPr>
      <w:spacing w:before="240" w:after="60"/>
      <w:outlineLvl w:val="4"/>
    </w:pPr>
    <w:rPr>
      <w:b/>
      <w:bCs/>
      <w:i/>
      <w:iCs/>
      <w:sz w:val="26"/>
      <w:szCs w:val="26"/>
    </w:rPr>
  </w:style>
  <w:style w:type="paragraph" w:styleId="60">
    <w:name w:val="heading 6"/>
    <w:basedOn w:val="a0"/>
    <w:next w:val="a0"/>
    <w:link w:val="61"/>
    <w:uiPriority w:val="9"/>
    <w:unhideWhenUsed/>
    <w:qFormat/>
    <w:pPr>
      <w:keepNext/>
      <w:keepLines/>
      <w:spacing w:before="320" w:after="200"/>
      <w:outlineLvl w:val="5"/>
    </w:pPr>
    <w:rPr>
      <w:rFonts w:ascii="Arial" w:eastAsia="Arial" w:hAnsi="Arial" w:cs="Arial"/>
      <w:b/>
      <w:bCs/>
      <w:sz w:val="22"/>
      <w:szCs w:val="22"/>
    </w:rPr>
  </w:style>
  <w:style w:type="paragraph" w:styleId="70">
    <w:name w:val="heading 7"/>
    <w:basedOn w:val="a0"/>
    <w:next w:val="a0"/>
    <w:link w:val="71"/>
    <w:qFormat/>
    <w:pPr>
      <w:spacing w:before="240" w:after="60"/>
      <w:outlineLvl w:val="6"/>
    </w:pPr>
    <w:rPr>
      <w:sz w:val="24"/>
      <w:szCs w:val="24"/>
    </w:rPr>
  </w:style>
  <w:style w:type="paragraph" w:styleId="80">
    <w:name w:val="heading 8"/>
    <w:basedOn w:val="a0"/>
    <w:next w:val="a0"/>
    <w:link w:val="81"/>
    <w:uiPriority w:val="9"/>
    <w:unhideWhenUsed/>
    <w:qFormat/>
    <w:pPr>
      <w:keepNext/>
      <w:keepLines/>
      <w:spacing w:before="320" w:after="200"/>
      <w:outlineLvl w:val="7"/>
    </w:pPr>
    <w:rPr>
      <w:rFonts w:ascii="Arial" w:eastAsia="Arial" w:hAnsi="Arial" w:cs="Arial"/>
      <w:i/>
      <w:iCs/>
      <w:sz w:val="22"/>
      <w:szCs w:val="22"/>
    </w:rPr>
  </w:style>
  <w:style w:type="paragraph" w:styleId="90">
    <w:name w:val="heading 9"/>
    <w:basedOn w:val="a0"/>
    <w:next w:val="a0"/>
    <w:link w:val="91"/>
    <w:qFormat/>
    <w:p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61">
    <w:name w:val="Заголовок 6 Знак"/>
    <w:basedOn w:val="a1"/>
    <w:link w:val="60"/>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81">
    <w:name w:val="Заголовок 8 Знак"/>
    <w:basedOn w:val="a1"/>
    <w:link w:val="80"/>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paragraph" w:styleId="a4">
    <w:name w:val="No Spacing"/>
    <w:uiPriority w:val="1"/>
    <w:qFormat/>
  </w:style>
  <w:style w:type="character" w:customStyle="1" w:styleId="TitleChar">
    <w:name w:val="Title Char"/>
    <w:basedOn w:val="a1"/>
    <w:uiPriority w:val="10"/>
    <w:rPr>
      <w:sz w:val="48"/>
      <w:szCs w:val="48"/>
    </w:rPr>
  </w:style>
  <w:style w:type="paragraph" w:styleId="a5">
    <w:name w:val="Subtitle"/>
    <w:basedOn w:val="a0"/>
    <w:next w:val="a0"/>
    <w:link w:val="a6"/>
    <w:uiPriority w:val="11"/>
    <w:qFormat/>
    <w:pPr>
      <w:spacing w:before="200" w:after="200"/>
    </w:pPr>
    <w:rPr>
      <w:sz w:val="24"/>
      <w:szCs w:val="24"/>
    </w:rPr>
  </w:style>
  <w:style w:type="character" w:customStyle="1" w:styleId="a6">
    <w:name w:val="Подзаголовок Знак"/>
    <w:basedOn w:val="a1"/>
    <w:link w:val="a5"/>
    <w:uiPriority w:val="11"/>
    <w:rPr>
      <w:sz w:val="24"/>
      <w:szCs w:val="24"/>
    </w:rPr>
  </w:style>
  <w:style w:type="paragraph" w:styleId="23">
    <w:name w:val="Quote"/>
    <w:basedOn w:val="a0"/>
    <w:next w:val="a0"/>
    <w:link w:val="24"/>
    <w:uiPriority w:val="29"/>
    <w:qFormat/>
    <w:pPr>
      <w:ind w:left="720" w:right="720"/>
    </w:pPr>
    <w:rPr>
      <w:i/>
    </w:rPr>
  </w:style>
  <w:style w:type="character" w:customStyle="1" w:styleId="24">
    <w:name w:val="Цитата 2 Знак"/>
    <w:link w:val="23"/>
    <w:uiPriority w:val="29"/>
    <w:rPr>
      <w:i/>
    </w:rPr>
  </w:style>
  <w:style w:type="paragraph" w:styleId="a7">
    <w:name w:val="Intense Quote"/>
    <w:basedOn w:val="a0"/>
    <w:next w:val="a0"/>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4">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5">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3">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5">
    <w:name w:val="toc 1"/>
    <w:basedOn w:val="a0"/>
    <w:next w:val="a0"/>
    <w:uiPriority w:val="39"/>
    <w:unhideWhenUsed/>
    <w:pPr>
      <w:spacing w:after="57"/>
    </w:pPr>
  </w:style>
  <w:style w:type="paragraph" w:styleId="26">
    <w:name w:val="toc 2"/>
    <w:basedOn w:val="a0"/>
    <w:next w:val="a0"/>
    <w:uiPriority w:val="39"/>
    <w:unhideWhenUsed/>
    <w:pPr>
      <w:spacing w:after="57"/>
      <w:ind w:left="283"/>
    </w:pPr>
  </w:style>
  <w:style w:type="paragraph" w:styleId="34">
    <w:name w:val="toc 3"/>
    <w:basedOn w:val="a0"/>
    <w:next w:val="a0"/>
    <w:uiPriority w:val="39"/>
    <w:unhideWhenUsed/>
    <w:pPr>
      <w:spacing w:after="57"/>
      <w:ind w:left="567"/>
    </w:pPr>
  </w:style>
  <w:style w:type="paragraph" w:styleId="43">
    <w:name w:val="toc 4"/>
    <w:basedOn w:val="a0"/>
    <w:next w:val="a0"/>
    <w:uiPriority w:val="39"/>
    <w:unhideWhenUsed/>
    <w:pPr>
      <w:spacing w:after="57"/>
      <w:ind w:left="850"/>
    </w:pPr>
  </w:style>
  <w:style w:type="paragraph" w:styleId="53">
    <w:name w:val="toc 5"/>
    <w:basedOn w:val="a0"/>
    <w:next w:val="a0"/>
    <w:uiPriority w:val="39"/>
    <w:unhideWhenUsed/>
    <w:pPr>
      <w:spacing w:after="57"/>
      <w:ind w:left="1134"/>
    </w:pPr>
  </w:style>
  <w:style w:type="paragraph" w:styleId="62">
    <w:name w:val="toc 6"/>
    <w:basedOn w:val="a0"/>
    <w:next w:val="a0"/>
    <w:uiPriority w:val="39"/>
    <w:unhideWhenUsed/>
    <w:pPr>
      <w:spacing w:after="57"/>
      <w:ind w:left="1417"/>
    </w:pPr>
  </w:style>
  <w:style w:type="paragraph" w:styleId="72">
    <w:name w:val="toc 7"/>
    <w:basedOn w:val="a0"/>
    <w:next w:val="a0"/>
    <w:uiPriority w:val="39"/>
    <w:unhideWhenUsed/>
    <w:pPr>
      <w:spacing w:after="57"/>
      <w:ind w:left="1701"/>
    </w:pPr>
  </w:style>
  <w:style w:type="paragraph" w:styleId="82">
    <w:name w:val="toc 8"/>
    <w:basedOn w:val="a0"/>
    <w:next w:val="a0"/>
    <w:uiPriority w:val="39"/>
    <w:unhideWhenUsed/>
    <w:pPr>
      <w:spacing w:after="57"/>
      <w:ind w:left="1984"/>
    </w:pPr>
  </w:style>
  <w:style w:type="paragraph" w:styleId="92">
    <w:name w:val="toc 9"/>
    <w:basedOn w:val="a0"/>
    <w:next w:val="a0"/>
    <w:uiPriority w:val="39"/>
    <w:unhideWhenUsed/>
    <w:pPr>
      <w:spacing w:after="57"/>
      <w:ind w:left="2268"/>
    </w:pPr>
  </w:style>
  <w:style w:type="paragraph" w:styleId="a9">
    <w:name w:val="TOC Heading"/>
    <w:uiPriority w:val="39"/>
    <w:unhideWhenUsed/>
  </w:style>
  <w:style w:type="paragraph" w:styleId="aa">
    <w:name w:val="table of figures"/>
    <w:basedOn w:val="a0"/>
    <w:next w:val="a0"/>
    <w:uiPriority w:val="99"/>
    <w:unhideWhenUsed/>
  </w:style>
  <w:style w:type="character" w:customStyle="1" w:styleId="13">
    <w:name w:val="Заголовок 1 Знак"/>
    <w:link w:val="12"/>
    <w:rPr>
      <w:rFonts w:ascii="Arial" w:eastAsia="Times New Roman" w:hAnsi="Arial" w:cs="Arial"/>
      <w:b/>
      <w:bCs/>
      <w:sz w:val="32"/>
      <w:szCs w:val="32"/>
      <w:lang w:eastAsia="ru-RU"/>
    </w:rPr>
  </w:style>
  <w:style w:type="character" w:customStyle="1" w:styleId="22">
    <w:name w:val="Заголовок 2 Знак"/>
    <w:link w:val="21"/>
    <w:rPr>
      <w:rFonts w:eastAsia="Times New Roman" w:hAnsi="Times New Roman" w:cs="Times New Roman"/>
      <w:sz w:val="28"/>
      <w:szCs w:val="24"/>
      <w:lang w:eastAsia="ru-RU"/>
    </w:rPr>
  </w:style>
  <w:style w:type="character" w:customStyle="1" w:styleId="51">
    <w:name w:val="Заголовок 5 Знак"/>
    <w:link w:val="50"/>
    <w:rPr>
      <w:rFonts w:eastAsia="Times New Roman" w:hAnsi="Times New Roman" w:cs="Times New Roman"/>
      <w:b/>
      <w:bCs/>
      <w:i/>
      <w:iCs/>
      <w:sz w:val="26"/>
      <w:szCs w:val="26"/>
      <w:lang w:eastAsia="ru-RU"/>
    </w:rPr>
  </w:style>
  <w:style w:type="character" w:customStyle="1" w:styleId="71">
    <w:name w:val="Заголовок 7 Знак"/>
    <w:link w:val="70"/>
    <w:rPr>
      <w:rFonts w:eastAsia="Times New Roman" w:hAnsi="Times New Roman" w:cs="Times New Roman"/>
      <w:sz w:val="24"/>
      <w:szCs w:val="24"/>
      <w:lang w:eastAsia="ru-RU"/>
    </w:rPr>
  </w:style>
  <w:style w:type="character" w:customStyle="1" w:styleId="91">
    <w:name w:val="Заголовок 9 Знак"/>
    <w:link w:val="90"/>
    <w:rPr>
      <w:rFonts w:ascii="Arial" w:eastAsia="Times New Roman" w:hAnsi="Arial" w:cs="Arial"/>
      <w:lang w:eastAsia="ru-RU"/>
    </w:rPr>
  </w:style>
  <w:style w:type="paragraph" w:customStyle="1" w:styleId="110">
    <w:name w:val="Знак1 Знак Знак1 Знак Знак Знак Знак Знак Знак Знак"/>
    <w:basedOn w:val="a0"/>
    <w:pPr>
      <w:spacing w:after="160" w:line="240" w:lineRule="exact"/>
    </w:pPr>
    <w:rPr>
      <w:rFonts w:ascii="Tahoma" w:hAnsi="Tahoma"/>
      <w:lang w:val="en-US" w:eastAsia="en-US"/>
    </w:rPr>
  </w:style>
  <w:style w:type="paragraph" w:styleId="ab">
    <w:name w:val="Body Text"/>
    <w:basedOn w:val="a0"/>
    <w:link w:val="ac"/>
    <w:uiPriority w:val="1"/>
    <w:qFormat/>
    <w:pPr>
      <w:spacing w:after="120"/>
    </w:pPr>
  </w:style>
  <w:style w:type="character" w:customStyle="1" w:styleId="ac">
    <w:name w:val="Основной текст Знак"/>
    <w:link w:val="ab"/>
    <w:uiPriority w:val="1"/>
    <w:rPr>
      <w:rFonts w:eastAsia="Times New Roman" w:hAnsi="Times New Roman" w:cs="Times New Roman"/>
      <w:sz w:val="20"/>
      <w:szCs w:val="20"/>
      <w:lang w:eastAsia="ru-RU"/>
    </w:rPr>
  </w:style>
  <w:style w:type="paragraph" w:styleId="27">
    <w:name w:val="Body Text 2"/>
    <w:basedOn w:val="a0"/>
    <w:link w:val="28"/>
    <w:pPr>
      <w:spacing w:after="120" w:line="480" w:lineRule="auto"/>
    </w:pPr>
  </w:style>
  <w:style w:type="character" w:customStyle="1" w:styleId="28">
    <w:name w:val="Основной текст 2 Знак"/>
    <w:link w:val="27"/>
    <w:rPr>
      <w:rFonts w:eastAsia="Times New Roman" w:hAnsi="Times New Roman" w:cs="Times New Roman"/>
      <w:sz w:val="20"/>
      <w:szCs w:val="20"/>
      <w:lang w:eastAsia="ru-RU"/>
    </w:rPr>
  </w:style>
  <w:style w:type="paragraph" w:customStyle="1" w:styleId="ConsCell">
    <w:name w:val="ConsCell"/>
    <w:pPr>
      <w:widowControl w:val="0"/>
      <w:ind w:right="19772"/>
    </w:pPr>
    <w:rPr>
      <w:rFonts w:ascii="Arial" w:eastAsia="Times New Roman" w:hAnsi="Arial" w:cs="Arial"/>
    </w:rPr>
  </w:style>
  <w:style w:type="paragraph" w:customStyle="1" w:styleId="ad">
    <w:name w:val="Мой"/>
    <w:basedOn w:val="ae"/>
    <w:pPr>
      <w:ind w:firstLine="709"/>
      <w:jc w:val="both"/>
    </w:pPr>
    <w:rPr>
      <w:rFonts w:ascii="Times New Roman" w:eastAsia="MS Mincho" w:hAnsi="Times New Roman"/>
      <w:sz w:val="24"/>
    </w:rPr>
  </w:style>
  <w:style w:type="paragraph" w:styleId="ae">
    <w:name w:val="Plain Text"/>
    <w:basedOn w:val="a0"/>
    <w:link w:val="af"/>
    <w:rPr>
      <w:rFonts w:ascii="Courier New" w:hAnsi="Courier New"/>
    </w:rPr>
  </w:style>
  <w:style w:type="character" w:customStyle="1" w:styleId="af">
    <w:name w:val="Текст Знак"/>
    <w:link w:val="ae"/>
    <w:rPr>
      <w:rFonts w:ascii="Courier New" w:eastAsia="Times New Roman" w:hAnsi="Courier New" w:cs="Courier New"/>
      <w:sz w:val="20"/>
      <w:szCs w:val="20"/>
      <w:lang w:eastAsia="ru-RU"/>
    </w:rPr>
  </w:style>
  <w:style w:type="paragraph" w:customStyle="1" w:styleId="310">
    <w:name w:val="Маркированный список 31"/>
    <w:basedOn w:val="a0"/>
    <w:pPr>
      <w:spacing w:line="360" w:lineRule="auto"/>
      <w:ind w:firstLine="720"/>
      <w:jc w:val="both"/>
    </w:pPr>
    <w:rPr>
      <w:sz w:val="24"/>
    </w:rPr>
  </w:style>
  <w:style w:type="paragraph" w:customStyle="1" w:styleId="16">
    <w:name w:val="Обычный1"/>
    <w:pPr>
      <w:widowControl w:val="0"/>
    </w:pPr>
    <w:rPr>
      <w:rFonts w:eastAsia="Times New Roman" w:hAnsi="Times New Roman"/>
    </w:rPr>
  </w:style>
  <w:style w:type="paragraph" w:customStyle="1" w:styleId="ConsNonformat">
    <w:name w:val="ConsNonformat"/>
    <w:pPr>
      <w:widowControl w:val="0"/>
      <w:ind w:right="19772"/>
    </w:pPr>
    <w:rPr>
      <w:rFonts w:ascii="Courier New" w:eastAsia="Times New Roman" w:hAnsi="Courier New" w:cs="Courier New"/>
    </w:rPr>
  </w:style>
  <w:style w:type="paragraph" w:styleId="29">
    <w:name w:val="Body Text Indent 2"/>
    <w:basedOn w:val="a0"/>
    <w:link w:val="2a"/>
    <w:pPr>
      <w:spacing w:after="120" w:line="480" w:lineRule="auto"/>
      <w:ind w:left="283"/>
    </w:pPr>
  </w:style>
  <w:style w:type="character" w:customStyle="1" w:styleId="2a">
    <w:name w:val="Основной текст с отступом 2 Знак"/>
    <w:link w:val="29"/>
    <w:rPr>
      <w:rFonts w:eastAsia="Times New Roman" w:hAnsi="Times New Roman" w:cs="Times New Roman"/>
      <w:sz w:val="20"/>
      <w:szCs w:val="20"/>
      <w:lang w:eastAsia="ru-RU"/>
    </w:rPr>
  </w:style>
  <w:style w:type="paragraph" w:customStyle="1" w:styleId="Iiiaeuiue">
    <w:name w:val="Ii?iaeuiue"/>
    <w:pPr>
      <w:widowControl w:val="0"/>
    </w:pPr>
    <w:rPr>
      <w:rFonts w:eastAsia="Arial" w:hAnsi="Times New Roman"/>
      <w:lang w:eastAsia="ar-SA"/>
    </w:rPr>
  </w:style>
  <w:style w:type="paragraph" w:styleId="af0">
    <w:name w:val="Body Text Indent"/>
    <w:basedOn w:val="a0"/>
    <w:link w:val="af1"/>
    <w:pPr>
      <w:spacing w:after="120"/>
      <w:ind w:left="283"/>
    </w:pPr>
    <w:rPr>
      <w:lang w:eastAsia="ar-SA"/>
    </w:rPr>
  </w:style>
  <w:style w:type="character" w:customStyle="1" w:styleId="af1">
    <w:name w:val="Основной текст с отступом Знак"/>
    <w:link w:val="af0"/>
    <w:rPr>
      <w:rFonts w:eastAsia="Times New Roman" w:hAnsi="Times New Roman" w:cs="Times New Roman"/>
      <w:sz w:val="20"/>
      <w:szCs w:val="20"/>
      <w:lang w:eastAsia="ar-SA"/>
    </w:rPr>
  </w:style>
  <w:style w:type="paragraph" w:customStyle="1" w:styleId="111">
    <w:name w:val="заголовок 11"/>
    <w:basedOn w:val="a0"/>
    <w:next w:val="a0"/>
    <w:pPr>
      <w:keepNext/>
      <w:jc w:val="center"/>
    </w:pPr>
    <w:rPr>
      <w:sz w:val="24"/>
      <w:lang w:eastAsia="ar-SA"/>
    </w:rPr>
  </w:style>
  <w:style w:type="paragraph" w:customStyle="1" w:styleId="af2">
    <w:name w:val="Нормальный"/>
    <w:pPr>
      <w:widowControl w:val="0"/>
    </w:pPr>
    <w:rPr>
      <w:rFonts w:eastAsia="Times New Roman" w:hAnsi="Times New Roman"/>
    </w:rPr>
  </w:style>
  <w:style w:type="paragraph" w:styleId="af3">
    <w:name w:val="Normal Indent"/>
    <w:basedOn w:val="a0"/>
    <w:pPr>
      <w:spacing w:line="360" w:lineRule="auto"/>
      <w:ind w:firstLine="624"/>
      <w:jc w:val="both"/>
    </w:pPr>
    <w:rPr>
      <w:sz w:val="26"/>
    </w:rPr>
  </w:style>
  <w:style w:type="paragraph" w:customStyle="1" w:styleId="ConsPlusNormal">
    <w:name w:val="ConsPlusNormal"/>
    <w:pPr>
      <w:widowControl w:val="0"/>
      <w:ind w:firstLine="720"/>
    </w:pPr>
    <w:rPr>
      <w:rFonts w:ascii="Arial" w:eastAsia="Times New Roman" w:hAnsi="Arial" w:cs="Arial"/>
    </w:rPr>
  </w:style>
  <w:style w:type="character" w:customStyle="1" w:styleId="af4">
    <w:name w:val="Текст сноски Знак"/>
    <w:link w:val="af5"/>
    <w:uiPriority w:val="99"/>
    <w:rPr>
      <w:rFonts w:eastAsia="Times New Roman" w:hAnsi="Times New Roman" w:cs="Times New Roman"/>
      <w:sz w:val="20"/>
      <w:szCs w:val="20"/>
      <w:lang w:eastAsia="ru-RU"/>
    </w:rPr>
  </w:style>
  <w:style w:type="paragraph" w:styleId="af5">
    <w:name w:val="footnote text"/>
    <w:basedOn w:val="a0"/>
    <w:link w:val="af4"/>
    <w:uiPriority w:val="99"/>
  </w:style>
  <w:style w:type="paragraph" w:styleId="35">
    <w:name w:val="Body Text Indent 3"/>
    <w:basedOn w:val="a0"/>
    <w:link w:val="36"/>
    <w:pPr>
      <w:spacing w:after="120"/>
      <w:ind w:left="283"/>
    </w:pPr>
    <w:rPr>
      <w:sz w:val="16"/>
      <w:szCs w:val="16"/>
    </w:rPr>
  </w:style>
  <w:style w:type="character" w:customStyle="1" w:styleId="36">
    <w:name w:val="Основной текст с отступом 3 Знак"/>
    <w:link w:val="35"/>
    <w:rPr>
      <w:rFonts w:eastAsia="Times New Roman" w:hAnsi="Times New Roman" w:cs="Times New Roman"/>
      <w:sz w:val="16"/>
      <w:szCs w:val="16"/>
      <w:lang w:eastAsia="ru-RU"/>
    </w:rPr>
  </w:style>
  <w:style w:type="paragraph" w:customStyle="1" w:styleId="caaieiaie4">
    <w:name w:val="caaieiaie 4"/>
    <w:basedOn w:val="a0"/>
    <w:next w:val="a0"/>
    <w:pPr>
      <w:widowControl w:val="0"/>
      <w:jc w:val="center"/>
    </w:pPr>
    <w:rPr>
      <w:b/>
      <w:sz w:val="24"/>
    </w:rPr>
  </w:style>
  <w:style w:type="paragraph" w:customStyle="1" w:styleId="ConsPlusNonformat">
    <w:name w:val="ConsPlusNonformat"/>
    <w:pPr>
      <w:widowControl w:val="0"/>
    </w:pPr>
    <w:rPr>
      <w:rFonts w:ascii="Courier New" w:eastAsia="Times New Roman" w:hAnsi="Courier New" w:cs="Courier New"/>
    </w:rPr>
  </w:style>
  <w:style w:type="paragraph" w:customStyle="1" w:styleId="17">
    <w:name w:val="Маркер1"/>
    <w:basedOn w:val="a0"/>
    <w:pPr>
      <w:tabs>
        <w:tab w:val="num" w:pos="360"/>
      </w:tabs>
      <w:spacing w:before="120" w:line="300" w:lineRule="atLeast"/>
      <w:jc w:val="both"/>
    </w:pPr>
    <w:rPr>
      <w:sz w:val="24"/>
      <w:lang w:eastAsia="en-US"/>
    </w:rPr>
  </w:style>
  <w:style w:type="character" w:customStyle="1" w:styleId="37">
    <w:name w:val="Знак Знак3"/>
    <w:rPr>
      <w:lang w:val="ru-RU" w:eastAsia="ru-RU" w:bidi="ar-SA"/>
    </w:rPr>
  </w:style>
  <w:style w:type="character" w:customStyle="1" w:styleId="af6">
    <w:name w:val="Текст выноски Знак"/>
    <w:link w:val="af7"/>
    <w:semiHidden/>
    <w:rPr>
      <w:rFonts w:ascii="Tahoma" w:eastAsia="Times New Roman" w:hAnsi="Tahoma" w:cs="Tahoma"/>
      <w:sz w:val="16"/>
      <w:szCs w:val="16"/>
      <w:lang w:eastAsia="ru-RU"/>
    </w:rPr>
  </w:style>
  <w:style w:type="paragraph" w:styleId="af7">
    <w:name w:val="Balloon Text"/>
    <w:basedOn w:val="a0"/>
    <w:link w:val="af6"/>
    <w:semiHidden/>
    <w:rPr>
      <w:rFonts w:ascii="Tahoma" w:hAnsi="Tahoma"/>
      <w:sz w:val="16"/>
      <w:szCs w:val="16"/>
    </w:rPr>
  </w:style>
  <w:style w:type="paragraph" w:customStyle="1" w:styleId="12pt">
    <w:name w:val="Обычный+12pt"/>
    <w:basedOn w:val="a0"/>
    <w:pPr>
      <w:ind w:firstLine="709"/>
      <w:jc w:val="both"/>
    </w:pPr>
    <w:rPr>
      <w:sz w:val="24"/>
      <w:szCs w:val="24"/>
      <w:lang w:eastAsia="ar-SA"/>
    </w:rPr>
  </w:style>
  <w:style w:type="paragraph" w:customStyle="1" w:styleId="12pt0">
    <w:name w:val="Обычный+12pt Знак"/>
    <w:basedOn w:val="a0"/>
    <w:pPr>
      <w:ind w:firstLine="709"/>
      <w:jc w:val="both"/>
    </w:pPr>
    <w:rPr>
      <w:sz w:val="24"/>
      <w:szCs w:val="24"/>
      <w:lang w:eastAsia="ar-SA"/>
    </w:rPr>
  </w:style>
  <w:style w:type="paragraph" w:customStyle="1" w:styleId="210">
    <w:name w:val="Основной текст 21"/>
    <w:basedOn w:val="a0"/>
    <w:pPr>
      <w:spacing w:after="120" w:line="480" w:lineRule="auto"/>
    </w:pPr>
    <w:rPr>
      <w:lang w:eastAsia="ar-SA"/>
    </w:rPr>
  </w:style>
  <w:style w:type="paragraph" w:customStyle="1" w:styleId="af8">
    <w:name w:val="Краткий обратный адрес"/>
    <w:basedOn w:val="a0"/>
    <w:rPr>
      <w:sz w:val="24"/>
      <w:szCs w:val="24"/>
      <w:lang w:eastAsia="ar-SA"/>
    </w:rPr>
  </w:style>
  <w:style w:type="paragraph" w:customStyle="1" w:styleId="ConsNormal">
    <w:name w:val="ConsNormal"/>
    <w:pPr>
      <w:ind w:right="19772" w:firstLine="720"/>
    </w:pPr>
    <w:rPr>
      <w:rFonts w:ascii="Arial" w:eastAsia="Times New Roman" w:hAnsi="Arial" w:cs="Arial"/>
    </w:rPr>
  </w:style>
  <w:style w:type="paragraph" w:styleId="HTML">
    <w:name w:val="HTML Preformatted"/>
    <w:basedOn w:val="a0"/>
    <w:link w:val="HTML0"/>
    <w:semiHidden/>
    <w:pPr>
      <w:spacing w:after="60"/>
      <w:jc w:val="both"/>
    </w:pPr>
    <w:rPr>
      <w:rFonts w:ascii="Courier New" w:hAnsi="Courier New"/>
    </w:rPr>
  </w:style>
  <w:style w:type="character" w:customStyle="1" w:styleId="HTML0">
    <w:name w:val="Стандартный HTML Знак"/>
    <w:link w:val="HTML"/>
    <w:semiHidden/>
    <w:rPr>
      <w:rFonts w:ascii="Courier New" w:eastAsia="Times New Roman" w:hAnsi="Courier New" w:cs="Wingdings"/>
      <w:sz w:val="20"/>
      <w:szCs w:val="20"/>
      <w:lang w:eastAsia="ru-RU"/>
    </w:rPr>
  </w:style>
  <w:style w:type="paragraph" w:customStyle="1" w:styleId="1">
    <w:name w:val="ГОСТ Заг1"/>
    <w:basedOn w:val="a0"/>
    <w:next w:val="a0"/>
    <w:pPr>
      <w:numPr>
        <w:numId w:val="1"/>
      </w:numPr>
      <w:jc w:val="center"/>
      <w:outlineLvl w:val="0"/>
    </w:pPr>
    <w:rPr>
      <w:b/>
      <w:caps/>
      <w:sz w:val="28"/>
    </w:rPr>
  </w:style>
  <w:style w:type="paragraph" w:customStyle="1" w:styleId="2">
    <w:name w:val="ГОСТ Заг2"/>
    <w:basedOn w:val="a0"/>
    <w:pPr>
      <w:numPr>
        <w:ilvl w:val="1"/>
        <w:numId w:val="1"/>
      </w:numPr>
      <w:jc w:val="both"/>
      <w:outlineLvl w:val="1"/>
    </w:pPr>
    <w:rPr>
      <w:sz w:val="28"/>
    </w:rPr>
  </w:style>
  <w:style w:type="paragraph" w:customStyle="1" w:styleId="3">
    <w:name w:val="ГОСТ Заг3"/>
    <w:basedOn w:val="2"/>
    <w:pPr>
      <w:numPr>
        <w:ilvl w:val="2"/>
      </w:numPr>
      <w:outlineLvl w:val="2"/>
    </w:pPr>
  </w:style>
  <w:style w:type="paragraph" w:customStyle="1" w:styleId="4">
    <w:name w:val="ГОСТ Заг4"/>
    <w:basedOn w:val="3"/>
    <w:pPr>
      <w:numPr>
        <w:ilvl w:val="3"/>
      </w:numPr>
      <w:outlineLvl w:val="3"/>
    </w:pPr>
  </w:style>
  <w:style w:type="paragraph" w:customStyle="1" w:styleId="5">
    <w:name w:val="ГОСТ Заг5"/>
    <w:basedOn w:val="4"/>
    <w:pPr>
      <w:numPr>
        <w:ilvl w:val="4"/>
      </w:numPr>
      <w:outlineLvl w:val="4"/>
    </w:pPr>
  </w:style>
  <w:style w:type="paragraph" w:customStyle="1" w:styleId="6">
    <w:name w:val="ГОСТ Заг6"/>
    <w:basedOn w:val="5"/>
    <w:pPr>
      <w:numPr>
        <w:ilvl w:val="5"/>
      </w:numPr>
      <w:outlineLvl w:val="5"/>
    </w:pPr>
  </w:style>
  <w:style w:type="paragraph" w:customStyle="1" w:styleId="7">
    <w:name w:val="ГОСТ Заг7"/>
    <w:basedOn w:val="6"/>
    <w:pPr>
      <w:numPr>
        <w:ilvl w:val="6"/>
      </w:numPr>
      <w:outlineLvl w:val="6"/>
    </w:pPr>
  </w:style>
  <w:style w:type="paragraph" w:customStyle="1" w:styleId="8">
    <w:name w:val="ГОСТ Заг8"/>
    <w:basedOn w:val="7"/>
    <w:pPr>
      <w:numPr>
        <w:ilvl w:val="7"/>
      </w:numPr>
      <w:outlineLvl w:val="7"/>
    </w:pPr>
  </w:style>
  <w:style w:type="paragraph" w:customStyle="1" w:styleId="9">
    <w:name w:val="ГОСТ Заг9"/>
    <w:basedOn w:val="8"/>
    <w:pPr>
      <w:numPr>
        <w:ilvl w:val="8"/>
      </w:numPr>
      <w:outlineLvl w:val="8"/>
    </w:pPr>
  </w:style>
  <w:style w:type="character" w:customStyle="1" w:styleId="18">
    <w:name w:val="ГОСТ Заг1 Знак"/>
    <w:rPr>
      <w:b/>
      <w:caps/>
      <w:sz w:val="28"/>
      <w:lang w:val="ru-RU" w:eastAsia="ru-RU" w:bidi="ar-SA"/>
    </w:rPr>
  </w:style>
  <w:style w:type="character" w:styleId="af9">
    <w:name w:val="page number"/>
    <w:basedOn w:val="a1"/>
  </w:style>
  <w:style w:type="paragraph" w:styleId="afa">
    <w:name w:val="header"/>
    <w:basedOn w:val="a0"/>
    <w:link w:val="afb"/>
    <w:pPr>
      <w:tabs>
        <w:tab w:val="center" w:pos="4153"/>
        <w:tab w:val="right" w:pos="8306"/>
      </w:tabs>
    </w:pPr>
  </w:style>
  <w:style w:type="character" w:customStyle="1" w:styleId="afb">
    <w:name w:val="Верхний колонтитул Знак"/>
    <w:link w:val="afa"/>
    <w:rPr>
      <w:rFonts w:eastAsia="Times New Roman" w:hAnsi="Times New Roman" w:cs="Times New Roman"/>
      <w:sz w:val="20"/>
      <w:szCs w:val="20"/>
      <w:lang w:eastAsia="ru-RU"/>
    </w:rPr>
  </w:style>
  <w:style w:type="paragraph" w:customStyle="1" w:styleId="afc">
    <w:name w:val="Стиль"/>
    <w:pPr>
      <w:widowControl w:val="0"/>
      <w:ind w:firstLine="720"/>
      <w:jc w:val="both"/>
    </w:pPr>
    <w:rPr>
      <w:rFonts w:ascii="Arial" w:eastAsia="Times New Roman" w:hAnsi="Arial"/>
    </w:rPr>
  </w:style>
  <w:style w:type="paragraph" w:styleId="38">
    <w:name w:val="List 3"/>
    <w:basedOn w:val="a0"/>
    <w:pPr>
      <w:ind w:left="849" w:hanging="283"/>
    </w:pPr>
    <w:rPr>
      <w:sz w:val="24"/>
      <w:szCs w:val="24"/>
    </w:rPr>
  </w:style>
  <w:style w:type="paragraph" w:styleId="2b">
    <w:name w:val="List Continue 2"/>
    <w:basedOn w:val="a0"/>
    <w:pPr>
      <w:spacing w:after="120"/>
      <w:ind w:left="566"/>
    </w:pPr>
    <w:rPr>
      <w:sz w:val="24"/>
      <w:szCs w:val="24"/>
    </w:rPr>
  </w:style>
  <w:style w:type="paragraph" w:styleId="2c">
    <w:name w:val="List 2"/>
    <w:basedOn w:val="a0"/>
    <w:pPr>
      <w:ind w:left="566" w:hanging="283"/>
    </w:pPr>
    <w:rPr>
      <w:sz w:val="24"/>
      <w:szCs w:val="24"/>
    </w:rPr>
  </w:style>
  <w:style w:type="paragraph" w:styleId="afd">
    <w:name w:val="List Continue"/>
    <w:basedOn w:val="a0"/>
    <w:pPr>
      <w:spacing w:after="120"/>
      <w:ind w:left="283"/>
    </w:pPr>
    <w:rPr>
      <w:sz w:val="24"/>
      <w:szCs w:val="24"/>
    </w:rPr>
  </w:style>
  <w:style w:type="character" w:styleId="afe">
    <w:name w:val="Hyperlink"/>
    <w:rPr>
      <w:color w:val="0000FF"/>
      <w:u w:val="single"/>
    </w:rPr>
  </w:style>
  <w:style w:type="paragraph" w:customStyle="1" w:styleId="10">
    <w:name w:val="Стиль1"/>
    <w:basedOn w:val="a0"/>
    <w:pPr>
      <w:keepNext/>
      <w:keepLines/>
      <w:widowControl w:val="0"/>
      <w:numPr>
        <w:numId w:val="2"/>
      </w:numPr>
      <w:suppressLineNumbers/>
      <w:spacing w:after="60"/>
    </w:pPr>
    <w:rPr>
      <w:b/>
      <w:sz w:val="28"/>
      <w:szCs w:val="24"/>
    </w:rPr>
  </w:style>
  <w:style w:type="paragraph" w:customStyle="1" w:styleId="20">
    <w:name w:val="Стиль2"/>
    <w:basedOn w:val="2d"/>
    <w:pPr>
      <w:keepNext/>
      <w:keepLines/>
      <w:widowControl w:val="0"/>
      <w:numPr>
        <w:ilvl w:val="1"/>
        <w:numId w:val="2"/>
      </w:numPr>
      <w:suppressLineNumbers/>
      <w:spacing w:after="60"/>
      <w:jc w:val="both"/>
    </w:pPr>
    <w:rPr>
      <w:b/>
      <w:sz w:val="24"/>
    </w:rPr>
  </w:style>
  <w:style w:type="paragraph" w:styleId="2d">
    <w:name w:val="List Number 2"/>
    <w:basedOn w:val="a0"/>
    <w:pPr>
      <w:tabs>
        <w:tab w:val="num" w:pos="432"/>
      </w:tabs>
      <w:ind w:left="432" w:hanging="432"/>
    </w:pPr>
  </w:style>
  <w:style w:type="paragraph" w:customStyle="1" w:styleId="30">
    <w:name w:val="Стиль3"/>
    <w:basedOn w:val="29"/>
    <w:pPr>
      <w:widowControl w:val="0"/>
      <w:numPr>
        <w:ilvl w:val="2"/>
        <w:numId w:val="2"/>
      </w:numPr>
      <w:spacing w:after="0" w:line="240" w:lineRule="auto"/>
      <w:jc w:val="both"/>
    </w:pPr>
    <w:rPr>
      <w:sz w:val="24"/>
    </w:rPr>
  </w:style>
  <w:style w:type="paragraph" w:customStyle="1" w:styleId="211">
    <w:name w:val="Список 21"/>
    <w:basedOn w:val="a0"/>
    <w:pPr>
      <w:widowControl w:val="0"/>
      <w:spacing w:line="300" w:lineRule="auto"/>
      <w:ind w:left="720" w:hanging="360"/>
      <w:jc w:val="both"/>
    </w:pPr>
    <w:rPr>
      <w:sz w:val="22"/>
    </w:rPr>
  </w:style>
  <w:style w:type="paragraph" w:styleId="2e">
    <w:name w:val="envelope return"/>
    <w:basedOn w:val="a0"/>
    <w:semiHidden/>
    <w:pPr>
      <w:spacing w:after="60"/>
      <w:jc w:val="both"/>
    </w:pPr>
    <w:rPr>
      <w:rFonts w:ascii="Arial" w:hAnsi="Arial" w:cs="Arial"/>
    </w:rPr>
  </w:style>
  <w:style w:type="character" w:customStyle="1" w:styleId="39">
    <w:name w:val="Основной текст 3 Знак"/>
    <w:link w:val="3a"/>
    <w:semiHidden/>
    <w:rPr>
      <w:rFonts w:eastAsia="Times New Roman" w:hAnsi="Times New Roman" w:cs="Times New Roman"/>
      <w:sz w:val="16"/>
      <w:szCs w:val="16"/>
      <w:lang w:eastAsia="ru-RU"/>
    </w:rPr>
  </w:style>
  <w:style w:type="paragraph" w:styleId="3a">
    <w:name w:val="Body Text 3"/>
    <w:basedOn w:val="a0"/>
    <w:link w:val="39"/>
    <w:semiHidden/>
    <w:pPr>
      <w:spacing w:after="120"/>
    </w:pPr>
    <w:rPr>
      <w:sz w:val="16"/>
      <w:szCs w:val="16"/>
    </w:rPr>
  </w:style>
  <w:style w:type="character" w:customStyle="1" w:styleId="44">
    <w:name w:val="Знак Знак4"/>
    <w:rPr>
      <w:lang w:val="ru-RU" w:eastAsia="ru-RU" w:bidi="ar-SA"/>
    </w:rPr>
  </w:style>
  <w:style w:type="character" w:customStyle="1" w:styleId="19">
    <w:name w:val="Знак Знак1"/>
    <w:rPr>
      <w:sz w:val="16"/>
      <w:szCs w:val="16"/>
      <w:lang w:val="ru-RU" w:eastAsia="ru-RU" w:bidi="ar-SA"/>
    </w:rPr>
  </w:style>
  <w:style w:type="paragraph" w:styleId="aff">
    <w:name w:val="footer"/>
    <w:basedOn w:val="a0"/>
    <w:link w:val="aff0"/>
    <w:uiPriority w:val="99"/>
    <w:pPr>
      <w:tabs>
        <w:tab w:val="center" w:pos="4677"/>
        <w:tab w:val="right" w:pos="9355"/>
      </w:tabs>
    </w:pPr>
  </w:style>
  <w:style w:type="character" w:customStyle="1" w:styleId="aff0">
    <w:name w:val="Нижний колонтитул Знак"/>
    <w:link w:val="aff"/>
    <w:uiPriority w:val="99"/>
    <w:rPr>
      <w:rFonts w:eastAsia="Times New Roman" w:hAnsi="Times New Roman" w:cs="Times New Roman"/>
      <w:sz w:val="20"/>
      <w:szCs w:val="20"/>
      <w:lang w:eastAsia="ru-RU"/>
    </w:rPr>
  </w:style>
  <w:style w:type="paragraph" w:customStyle="1" w:styleId="aff1">
    <w:name w:val="Знак"/>
    <w:basedOn w:val="a0"/>
    <w:pPr>
      <w:spacing w:before="100" w:beforeAutospacing="1" w:after="100" w:afterAutospacing="1"/>
    </w:pPr>
    <w:rPr>
      <w:rFonts w:ascii="Tahoma" w:hAnsi="Tahoma"/>
      <w:lang w:val="en-US" w:eastAsia="en-US"/>
    </w:rPr>
  </w:style>
  <w:style w:type="paragraph" w:customStyle="1" w:styleId="112">
    <w:name w:val="Обычный11"/>
    <w:rPr>
      <w:rFonts w:eastAsia="Times New Roman" w:hAnsi="Times New Roman"/>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pPr>
      <w:spacing w:before="100" w:beforeAutospacing="1" w:after="100" w:afterAutospacing="1"/>
    </w:pPr>
    <w:rPr>
      <w:rFonts w:ascii="Tahoma" w:hAnsi="Tahoma"/>
      <w:lang w:val="en-US" w:eastAsia="en-US"/>
    </w:rPr>
  </w:style>
  <w:style w:type="paragraph" w:customStyle="1" w:styleId="TimesNewRoman0">
    <w:name w:val="Стиль Подраздел + Times New Roman не малые прописные Перед:  0 пт..."/>
    <w:basedOn w:val="a0"/>
    <w:pPr>
      <w:keepNext/>
      <w:spacing w:before="120" w:after="240"/>
      <w:jc w:val="center"/>
    </w:pPr>
    <w:rPr>
      <w:b/>
      <w:bCs/>
      <w:sz w:val="24"/>
    </w:rPr>
  </w:style>
  <w:style w:type="paragraph" w:styleId="aff2">
    <w:name w:val="caption"/>
    <w:basedOn w:val="aff"/>
    <w:next w:val="a0"/>
    <w:qFormat/>
    <w:pPr>
      <w:tabs>
        <w:tab w:val="clear" w:pos="4677"/>
        <w:tab w:val="clear" w:pos="9355"/>
      </w:tabs>
      <w:spacing w:before="120" w:after="120"/>
    </w:pPr>
    <w:rPr>
      <w:rFonts w:ascii="Arial" w:hAnsi="Arial"/>
      <w:bCs/>
      <w:i/>
      <w:sz w:val="18"/>
      <w:lang w:eastAsia="en-US"/>
    </w:rPr>
  </w:style>
  <w:style w:type="paragraph" w:styleId="aff3">
    <w:name w:val="List Paragraph"/>
    <w:basedOn w:val="a0"/>
    <w:link w:val="aff4"/>
    <w:uiPriority w:val="34"/>
    <w:qFormat/>
    <w:pPr>
      <w:spacing w:after="200" w:line="276" w:lineRule="auto"/>
      <w:ind w:left="720"/>
      <w:contextualSpacing/>
    </w:pPr>
    <w:rPr>
      <w:rFonts w:ascii="Calibri" w:eastAsia="Calibri" w:hAnsi="Calibri"/>
      <w:sz w:val="22"/>
      <w:szCs w:val="22"/>
      <w:lang w:eastAsia="en-US"/>
    </w:rPr>
  </w:style>
  <w:style w:type="paragraph" w:customStyle="1" w:styleId="CM77">
    <w:name w:val="CM77"/>
    <w:basedOn w:val="a0"/>
    <w:next w:val="a0"/>
    <w:uiPriority w:val="99"/>
    <w:pPr>
      <w:widowControl w:val="0"/>
    </w:pPr>
    <w:rPr>
      <w:sz w:val="24"/>
      <w:szCs w:val="24"/>
    </w:rPr>
  </w:style>
  <w:style w:type="paragraph" w:customStyle="1" w:styleId="CM3">
    <w:name w:val="CM3"/>
    <w:basedOn w:val="a0"/>
    <w:next w:val="a0"/>
    <w:uiPriority w:val="99"/>
    <w:pPr>
      <w:widowControl w:val="0"/>
      <w:spacing w:line="268" w:lineRule="atLeast"/>
    </w:pPr>
    <w:rPr>
      <w:sz w:val="24"/>
      <w:szCs w:val="24"/>
    </w:rPr>
  </w:style>
  <w:style w:type="paragraph" w:customStyle="1" w:styleId="Style3">
    <w:name w:val="Style3"/>
    <w:basedOn w:val="a0"/>
    <w:uiPriority w:val="99"/>
    <w:pPr>
      <w:widowControl w:val="0"/>
      <w:spacing w:line="233" w:lineRule="exact"/>
      <w:jc w:val="both"/>
    </w:pPr>
    <w:rPr>
      <w:sz w:val="24"/>
      <w:szCs w:val="24"/>
    </w:rPr>
  </w:style>
  <w:style w:type="paragraph" w:customStyle="1" w:styleId="Style7">
    <w:name w:val="Style7"/>
    <w:basedOn w:val="a0"/>
    <w:uiPriority w:val="99"/>
    <w:pPr>
      <w:widowControl w:val="0"/>
      <w:spacing w:line="233" w:lineRule="exact"/>
      <w:ind w:hanging="362"/>
      <w:jc w:val="both"/>
    </w:pPr>
    <w:rPr>
      <w:sz w:val="24"/>
      <w:szCs w:val="24"/>
    </w:rPr>
  </w:style>
  <w:style w:type="character" w:customStyle="1" w:styleId="FontStyle12">
    <w:name w:val="Font Style12"/>
    <w:rPr>
      <w:rFonts w:ascii="Times New Roman" w:hAnsi="Times New Roman"/>
      <w:sz w:val="16"/>
    </w:rPr>
  </w:style>
  <w:style w:type="character" w:customStyle="1" w:styleId="FontStyle13">
    <w:name w:val="Font Style13"/>
    <w:uiPriority w:val="99"/>
    <w:rPr>
      <w:rFonts w:ascii="Times New Roman" w:hAnsi="Times New Roman"/>
      <w:spacing w:val="10"/>
      <w:sz w:val="16"/>
    </w:rPr>
  </w:style>
  <w:style w:type="paragraph" w:customStyle="1" w:styleId="Style4">
    <w:name w:val="Style4"/>
    <w:basedOn w:val="a0"/>
    <w:pPr>
      <w:widowControl w:val="0"/>
    </w:pPr>
    <w:rPr>
      <w:sz w:val="24"/>
      <w:szCs w:val="24"/>
    </w:rPr>
  </w:style>
  <w:style w:type="paragraph" w:customStyle="1" w:styleId="Style5">
    <w:name w:val="Style5"/>
    <w:basedOn w:val="a0"/>
    <w:uiPriority w:val="99"/>
    <w:pPr>
      <w:widowControl w:val="0"/>
      <w:spacing w:line="232" w:lineRule="exact"/>
      <w:ind w:hanging="379"/>
    </w:pPr>
    <w:rPr>
      <w:sz w:val="24"/>
      <w:szCs w:val="24"/>
    </w:rPr>
  </w:style>
  <w:style w:type="character" w:customStyle="1" w:styleId="FontStyle14">
    <w:name w:val="Font Style14"/>
    <w:rPr>
      <w:rFonts w:ascii="Times New Roman" w:hAnsi="Times New Roman"/>
      <w:b/>
      <w:sz w:val="16"/>
    </w:rPr>
  </w:style>
  <w:style w:type="paragraph" w:customStyle="1" w:styleId="aff5">
    <w:name w:val="Таблица"/>
    <w:basedOn w:val="a0"/>
    <w:pPr>
      <w:keepLines/>
      <w:spacing w:before="60" w:after="60"/>
    </w:pPr>
    <w:rPr>
      <w:sz w:val="24"/>
    </w:rPr>
  </w:style>
  <w:style w:type="paragraph" w:customStyle="1" w:styleId="Normal2">
    <w:name w:val="Normal2"/>
    <w:pPr>
      <w:widowControl w:val="0"/>
    </w:pPr>
    <w:rPr>
      <w:rFonts w:ascii="Arial" w:eastAsia="Times New Roman" w:hAnsi="Arial"/>
    </w:rPr>
  </w:style>
  <w:style w:type="character" w:styleId="aff6">
    <w:name w:val="annotation reference"/>
    <w:uiPriority w:val="99"/>
    <w:semiHidden/>
    <w:unhideWhenUsed/>
    <w:rPr>
      <w:sz w:val="16"/>
      <w:szCs w:val="16"/>
    </w:rPr>
  </w:style>
  <w:style w:type="paragraph" w:styleId="aff7">
    <w:name w:val="annotation text"/>
    <w:basedOn w:val="a0"/>
    <w:link w:val="aff8"/>
    <w:uiPriority w:val="99"/>
    <w:semiHidden/>
    <w:unhideWhenUsed/>
  </w:style>
  <w:style w:type="character" w:customStyle="1" w:styleId="aff8">
    <w:name w:val="Текст примечания Знак"/>
    <w:link w:val="aff7"/>
    <w:uiPriority w:val="99"/>
    <w:semiHidden/>
    <w:rPr>
      <w:rFonts w:eastAsia="Times New Roman" w:hAnsi="Times New Roman"/>
    </w:rPr>
  </w:style>
  <w:style w:type="paragraph" w:styleId="aff9">
    <w:name w:val="annotation subject"/>
    <w:basedOn w:val="aff7"/>
    <w:next w:val="aff7"/>
    <w:link w:val="affa"/>
    <w:uiPriority w:val="99"/>
    <w:semiHidden/>
    <w:unhideWhenUsed/>
    <w:rPr>
      <w:b/>
      <w:bCs/>
    </w:rPr>
  </w:style>
  <w:style w:type="character" w:customStyle="1" w:styleId="affa">
    <w:name w:val="Тема примечания Знак"/>
    <w:link w:val="aff9"/>
    <w:uiPriority w:val="99"/>
    <w:semiHidden/>
    <w:rPr>
      <w:rFonts w:eastAsia="Times New Roman" w:hAnsi="Times New Roman"/>
      <w:b/>
      <w:bCs/>
    </w:rPr>
  </w:style>
  <w:style w:type="paragraph" w:styleId="affb">
    <w:name w:val="Title"/>
    <w:basedOn w:val="a0"/>
    <w:link w:val="affc"/>
    <w:qFormat/>
    <w:pPr>
      <w:widowControl w:val="0"/>
      <w:spacing w:before="240" w:after="60"/>
      <w:jc w:val="center"/>
      <w:outlineLvl w:val="0"/>
    </w:pPr>
    <w:rPr>
      <w:rFonts w:ascii="Arial Black" w:hAnsi="Arial Black"/>
      <w:bCs/>
      <w:caps/>
      <w:sz w:val="44"/>
      <w:szCs w:val="32"/>
      <w:lang w:eastAsia="en-US"/>
    </w:rPr>
  </w:style>
  <w:style w:type="character" w:customStyle="1" w:styleId="affc">
    <w:name w:val="Заголовок Знак"/>
    <w:basedOn w:val="a1"/>
    <w:link w:val="affb"/>
    <w:rPr>
      <w:rFonts w:ascii="Arial Black" w:eastAsia="Times New Roman" w:hAnsi="Arial Black"/>
      <w:bCs/>
      <w:caps/>
      <w:sz w:val="44"/>
      <w:szCs w:val="32"/>
      <w:lang w:eastAsia="en-US"/>
    </w:rPr>
  </w:style>
  <w:style w:type="paragraph" w:customStyle="1" w:styleId="BodyTextKeep">
    <w:name w:val="Body Text Keep"/>
    <w:basedOn w:val="a0"/>
    <w:pPr>
      <w:keepNext/>
      <w:tabs>
        <w:tab w:val="left" w:pos="3345"/>
      </w:tabs>
      <w:spacing w:after="240" w:line="240" w:lineRule="atLeast"/>
      <w:ind w:left="1077"/>
      <w:jc w:val="both"/>
    </w:pPr>
    <w:rPr>
      <w:rFonts w:ascii="Arial" w:hAnsi="Arial"/>
      <w:spacing w:val="-5"/>
    </w:rPr>
  </w:style>
  <w:style w:type="paragraph" w:customStyle="1" w:styleId="TOCBase">
    <w:name w:val="TOC Base"/>
    <w:basedOn w:val="a0"/>
    <w:pPr>
      <w:tabs>
        <w:tab w:val="right" w:leader="dot" w:pos="6480"/>
      </w:tabs>
      <w:spacing w:after="240" w:line="240" w:lineRule="atLeast"/>
      <w:jc w:val="both"/>
    </w:pPr>
    <w:rPr>
      <w:rFonts w:ascii="Arial" w:hAnsi="Arial"/>
      <w:spacing w:val="-5"/>
    </w:rPr>
  </w:style>
  <w:style w:type="paragraph" w:customStyle="1" w:styleId="CompanyName">
    <w:name w:val="Company Name"/>
    <w:basedOn w:val="ab"/>
    <w:rPr>
      <w:sz w:val="24"/>
      <w:szCs w:val="24"/>
    </w:rPr>
  </w:style>
  <w:style w:type="character" w:customStyle="1" w:styleId="aff4">
    <w:name w:val="Абзац списка Знак"/>
    <w:link w:val="aff3"/>
    <w:uiPriority w:val="34"/>
    <w:qFormat/>
    <w:rPr>
      <w:rFonts w:ascii="Calibri"/>
      <w:sz w:val="22"/>
      <w:szCs w:val="22"/>
      <w:lang w:eastAsia="en-US"/>
    </w:rPr>
  </w:style>
  <w:style w:type="table" w:styleId="affd">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1.1. подз"/>
    <w:basedOn w:val="ae"/>
    <w:qFormat/>
    <w:pPr>
      <w:widowControl w:val="0"/>
      <w:numPr>
        <w:numId w:val="3"/>
      </w:numPr>
      <w:tabs>
        <w:tab w:val="left" w:pos="851"/>
      </w:tabs>
      <w:spacing w:before="240" w:after="240"/>
      <w:jc w:val="center"/>
    </w:pPr>
    <w:rPr>
      <w:rFonts w:ascii="Times New Roman" w:hAnsi="Times New Roman"/>
      <w:b/>
      <w:sz w:val="24"/>
      <w:szCs w:val="24"/>
    </w:rPr>
  </w:style>
  <w:style w:type="paragraph" w:customStyle="1" w:styleId="a">
    <w:name w:val="Осн список"/>
    <w:basedOn w:val="ab"/>
    <w:link w:val="affe"/>
    <w:qFormat/>
    <w:pPr>
      <w:numPr>
        <w:ilvl w:val="1"/>
        <w:numId w:val="3"/>
      </w:numPr>
      <w:spacing w:after="0"/>
      <w:jc w:val="both"/>
    </w:pPr>
    <w:rPr>
      <w:rFonts w:eastAsia="Calibri"/>
      <w:sz w:val="24"/>
      <w:szCs w:val="24"/>
    </w:rPr>
  </w:style>
  <w:style w:type="character" w:customStyle="1" w:styleId="affe">
    <w:name w:val="Осн список Знак"/>
    <w:link w:val="a"/>
    <w:rPr>
      <w:rFonts w:hAnsi="Times New Roman"/>
      <w:sz w:val="24"/>
      <w:szCs w:val="24"/>
    </w:rPr>
  </w:style>
  <w:style w:type="character" w:styleId="afff">
    <w:name w:val="footnote reference"/>
    <w:basedOn w:val="a1"/>
    <w:unhideWhenUsed/>
    <w:rPr>
      <w:vertAlign w:val="superscript"/>
    </w:rPr>
  </w:style>
  <w:style w:type="paragraph" w:customStyle="1" w:styleId="1a">
    <w:name w:val="Абзац списка1"/>
    <w:basedOn w:val="a0"/>
    <w:link w:val="ListParagraphChar"/>
    <w:pPr>
      <w:ind w:left="720"/>
      <w:contextualSpacing/>
    </w:pPr>
    <w:rPr>
      <w:sz w:val="24"/>
      <w:szCs w:val="24"/>
    </w:rPr>
  </w:style>
  <w:style w:type="character" w:customStyle="1" w:styleId="ListParagraphChar">
    <w:name w:val="List Paragraph Char"/>
    <w:link w:val="1a"/>
    <w:rPr>
      <w:rFonts w:eastAsia="Times New Roman" w:hAnsi="Times New Roman"/>
      <w:sz w:val="24"/>
      <w:szCs w:val="24"/>
    </w:rPr>
  </w:style>
  <w:style w:type="character" w:customStyle="1" w:styleId="41">
    <w:name w:val="Заголовок 4 Знак"/>
    <w:basedOn w:val="a1"/>
    <w:link w:val="40"/>
    <w:uiPriority w:val="9"/>
    <w:semiHidden/>
    <w:rPr>
      <w:rFonts w:asciiTheme="majorHAnsi" w:eastAsiaTheme="majorEastAsia" w:hAnsiTheme="majorHAnsi" w:cstheme="majorBidi"/>
      <w:b/>
      <w:bCs/>
      <w:i/>
      <w:iCs/>
      <w:color w:val="4F81BD" w:themeColor="accent1"/>
    </w:rPr>
  </w:style>
  <w:style w:type="paragraph" w:styleId="afff0">
    <w:name w:val="Body Text First Indent"/>
    <w:basedOn w:val="ab"/>
    <w:link w:val="afff1"/>
    <w:uiPriority w:val="99"/>
    <w:semiHidden/>
    <w:unhideWhenUsed/>
    <w:pPr>
      <w:spacing w:after="0"/>
      <w:ind w:firstLine="360"/>
    </w:pPr>
  </w:style>
  <w:style w:type="character" w:customStyle="1" w:styleId="afff1">
    <w:name w:val="Красная строка Знак"/>
    <w:basedOn w:val="ac"/>
    <w:link w:val="afff0"/>
    <w:uiPriority w:val="99"/>
    <w:semiHidden/>
    <w:rPr>
      <w:rFonts w:eastAsia="Times New Roman" w:hAnsi="Times New Roman" w:cs="Times New Roman"/>
      <w:sz w:val="20"/>
      <w:szCs w:val="20"/>
      <w:lang w:eastAsia="ru-RU"/>
    </w:rPr>
  </w:style>
  <w:style w:type="character" w:customStyle="1" w:styleId="32">
    <w:name w:val="Заголовок 3 Знак"/>
    <w:basedOn w:val="a1"/>
    <w:link w:val="31"/>
    <w:uiPriority w:val="9"/>
    <w:semiHidden/>
    <w:rPr>
      <w:rFonts w:asciiTheme="majorHAnsi" w:eastAsiaTheme="majorEastAsia" w:hAnsiTheme="majorHAnsi" w:cstheme="majorBidi"/>
      <w:b/>
      <w:bCs/>
      <w:color w:val="4F81BD" w:themeColor="accent1"/>
    </w:rPr>
  </w:style>
  <w:style w:type="paragraph" w:styleId="afff2">
    <w:name w:val="endnote text"/>
    <w:basedOn w:val="a0"/>
    <w:link w:val="afff3"/>
    <w:uiPriority w:val="99"/>
    <w:semiHidden/>
    <w:unhideWhenUsed/>
  </w:style>
  <w:style w:type="character" w:customStyle="1" w:styleId="afff3">
    <w:name w:val="Текст концевой сноски Знак"/>
    <w:basedOn w:val="a1"/>
    <w:link w:val="afff2"/>
    <w:uiPriority w:val="99"/>
    <w:semiHidden/>
    <w:rPr>
      <w:rFonts w:eastAsia="Times New Roman" w:hAnsi="Times New Roman"/>
    </w:rPr>
  </w:style>
  <w:style w:type="character" w:styleId="afff4">
    <w:name w:val="endnote reference"/>
    <w:basedOn w:val="a1"/>
    <w:uiPriority w:val="99"/>
    <w:semiHidden/>
    <w:unhideWhenUsed/>
    <w:rPr>
      <w:vertAlign w:val="superscript"/>
    </w:rPr>
  </w:style>
  <w:style w:type="paragraph" w:styleId="afff5">
    <w:name w:val="Revision"/>
    <w:hidden/>
    <w:uiPriority w:val="99"/>
    <w:semiHidden/>
    <w:rPr>
      <w:rFonts w:eastAsia="Times New Roman" w:hAnsi="Times New Roman"/>
    </w:rPr>
  </w:style>
  <w:style w:type="paragraph" w:customStyle="1" w:styleId="afff6">
    <w:name w:val="Наименование подсистемы"/>
    <w:next w:val="a0"/>
    <w:pPr>
      <w:widowControl w:val="0"/>
      <w:ind w:left="528" w:right="573"/>
      <w:jc w:val="right"/>
    </w:pPr>
    <w:rPr>
      <w:rFonts w:eastAsia="Times New Roman" w:hAnsi="Times New Roman"/>
      <w:bCs/>
      <w:sz w:val="24"/>
      <w:szCs w:val="24"/>
      <w:lang w:eastAsia="en-US"/>
    </w:rPr>
  </w:style>
  <w:style w:type="paragraph" w:customStyle="1" w:styleId="afff7">
    <w:name w:val="#ТаблТекст"/>
    <w:basedOn w:val="a0"/>
    <w:qFormat/>
    <w:pPr>
      <w:tabs>
        <w:tab w:val="left" w:pos="567"/>
        <w:tab w:val="left" w:pos="709"/>
        <w:tab w:val="left" w:pos="851"/>
        <w:tab w:val="left" w:pos="992"/>
        <w:tab w:val="left" w:pos="1134"/>
        <w:tab w:val="left" w:pos="1276"/>
        <w:tab w:val="left" w:pos="1418"/>
      </w:tabs>
      <w:spacing w:before="40" w:after="40"/>
    </w:pPr>
    <w:rPr>
      <w:color w:val="000000"/>
      <w:sz w:val="24"/>
      <w:szCs w:val="28"/>
    </w:rPr>
  </w:style>
  <w:style w:type="paragraph" w:customStyle="1" w:styleId="afff8">
    <w:name w:val="#ТаблШапка"/>
    <w:basedOn w:val="afff7"/>
    <w:qFormat/>
    <w:pPr>
      <w:jc w:val="center"/>
    </w:pPr>
    <w:rPr>
      <w:rFonts w:ascii="Times New Roman Полужирный" w:hAnsi="Times New Roman Полужирный"/>
      <w:b/>
    </w:rPr>
  </w:style>
  <w:style w:type="paragraph" w:customStyle="1" w:styleId="1b">
    <w:name w:val="Основной текст1"/>
    <w:basedOn w:val="a0"/>
    <w:link w:val="Bodytext"/>
    <w:pPr>
      <w:widowControl w:val="0"/>
      <w:shd w:val="clear" w:color="auto" w:fill="FFFFFF"/>
      <w:spacing w:after="120" w:line="276" w:lineRule="auto"/>
      <w:jc w:val="both"/>
    </w:pPr>
    <w:rPr>
      <w:rFonts w:ascii="Arial" w:eastAsia="Arial" w:hAnsi="Arial" w:cs="Arial"/>
      <w:color w:val="000000"/>
      <w:sz w:val="18"/>
      <w:szCs w:val="18"/>
      <w:lang w:bidi="ru-RU"/>
    </w:rPr>
  </w:style>
  <w:style w:type="character" w:customStyle="1" w:styleId="Bodytext">
    <w:name w:val="Body text_"/>
    <w:link w:val="1b"/>
    <w:rPr>
      <w:rFonts w:ascii="Arial" w:eastAsia="Arial" w:hAnsi="Arial" w:cs="Arial"/>
      <w:color w:val="000000"/>
      <w:sz w:val="18"/>
      <w:szCs w:val="18"/>
      <w:shd w:val="clear" w:color="auto" w:fill="FFFFFF"/>
      <w:lang w:bidi="ru-RU"/>
    </w:rPr>
  </w:style>
  <w:style w:type="paragraph" w:customStyle="1" w:styleId="xl126">
    <w:name w:val="xl126"/>
    <w:basedOn w:val="a0"/>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FF0000"/>
      <w:sz w:val="18"/>
      <w:szCs w:val="18"/>
    </w:rPr>
  </w:style>
  <w:style w:type="paragraph" w:customStyle="1" w:styleId="afff9">
    <w:name w:val="Таблица текст центр"/>
    <w:basedOn w:val="a0"/>
    <w:qFormat/>
    <w:pPr>
      <w:jc w:val="center"/>
    </w:pPr>
    <w:rPr>
      <w:rFonts w:eastAsiaTheme="minorHAnsi" w:cstheme="minorBidi"/>
      <w:sz w:val="26"/>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ABC152-7536-4A1B-8997-1E3C671E7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22</Pages>
  <Words>9636</Words>
  <Characters>54930</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Проект государственного контракта  №__________</vt:lpstr>
    </vt:vector>
  </TitlesOfParts>
  <Company>пфр</Company>
  <LinksUpToDate>false</LinksUpToDate>
  <CharactersWithSpaces>64438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государственного контракта  №__________</dc:title>
  <dc:creator>1</dc:creator>
  <cp:lastModifiedBy>Петрова Ангелина Максимовна</cp:lastModifiedBy>
  <cp:revision>8</cp:revision>
  <dcterms:created xsi:type="dcterms:W3CDTF">2025-05-14T06:43:00Z</dcterms:created>
  <dcterms:modified xsi:type="dcterms:W3CDTF">2026-05-15T10:17:00Z</dcterms:modified>
</cp:coreProperties>
</file>