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6.xml" ContentType="application/vnd.openxmlformats-officedocument.wordprocessingml.header+xml"/>
  <Override PartName="/word/footer7.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oter2.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pPr>
      <w:r>
        <w:rPr>
          <w:sz w:val="24"/>
        </w:rPr>
        <w:t>Договор поставки № _______</w:t>
      </w:r>
    </w:p>
    <w:p>
      <w:pPr>
        <w:pStyle w:val="Normal"/>
        <w:widowControl/>
        <w:shd w:val="clear" w:color="auto" w:fill="FFFFFF"/>
        <w:tabs>
          <w:tab w:val="clear" w:pos="720"/>
          <w:tab w:val="left" w:pos="3060" w:leader="none"/>
          <w:tab w:val="left" w:pos="6519" w:leader="none"/>
        </w:tabs>
        <w:suppressAutoHyphens w:val="true"/>
        <w:bidi w:val="0"/>
        <w:spacing w:before="0" w:after="120"/>
        <w:ind w:left="0" w:right="0" w:firstLine="567"/>
        <w:jc w:val="left"/>
        <w:rPr/>
      </w:pPr>
      <w:r>
        <w:rPr>
          <w:sz w:val="24"/>
          <w:szCs w:val="24"/>
        </w:rPr>
        <w:t>г. Балаково</w:t>
        <w:tab/>
        <w:tab/>
        <w:t>«___</w:t>
      </w:r>
      <w:r>
        <w:rPr>
          <w:rStyle w:val="FootnoteReference"/>
          <w:b/>
          <w:sz w:val="24"/>
          <w:szCs w:val="24"/>
        </w:rPr>
        <w:footnoteReference w:id="2"/>
      </w:r>
      <w:r>
        <w:rPr>
          <w:sz w:val="24"/>
          <w:szCs w:val="24"/>
        </w:rPr>
        <w:t>» __________ 20__ года</w:t>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___________________________________________________</w:t>
      </w:r>
      <w:r>
        <w:rPr>
          <w:color w:val="000000"/>
          <w:sz w:val="24"/>
          <w:szCs w:val="24"/>
        </w:rPr>
        <w:t>, действующего на основании доверенности № __ от __.__.20__ г.</w:t>
      </w:r>
      <w:r>
        <w:rPr>
          <w:sz w:val="24"/>
          <w:szCs w:val="24"/>
        </w:rPr>
        <w:t>, с одной стороны, и</w:t>
      </w:r>
    </w:p>
    <w:p>
      <w:pPr>
        <w:pStyle w:val="Normal"/>
        <w:spacing w:before="0" w:after="120"/>
        <w:ind w:firstLine="567"/>
        <w:jc w:val="both"/>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в лице ________________, действующего на основании ______________, с другой стороны,</w:t>
      </w:r>
    </w:p>
    <w:p>
      <w:pPr>
        <w:pStyle w:val="Normal"/>
        <w:spacing w:before="0" w:after="120"/>
        <w:ind w:firstLine="567"/>
        <w:jc w:val="both"/>
        <w:rPr/>
      </w:pPr>
      <w:r>
        <w:rPr>
          <w:sz w:val="24"/>
          <w:szCs w:val="24"/>
        </w:rPr>
        <w:t xml:space="preserve">совместно в дальнейшем именуемые «Стороны», а по отдельности – «Сторона», </w:t>
      </w:r>
      <w:r>
        <w:rPr>
          <w:bCs/>
          <w:sz w:val="24"/>
          <w:szCs w:val="24"/>
        </w:rPr>
        <w:t xml:space="preserve">по результатам проведенной Покупателем нерегламентированной закупочной процедуры по лоту № </w:t>
      </w:r>
      <w:r>
        <w:rPr>
          <w:rFonts w:eastAsia="Calibri"/>
          <w:b w:val="false"/>
          <w:bCs w:val="false"/>
          <w:sz w:val="24"/>
          <w:szCs w:val="24"/>
          <w:lang w:eastAsia="en-US"/>
        </w:rPr>
        <w:t>0033-РЕМ ДОХ-2026-ГРВКК-СарФ</w:t>
      </w:r>
      <w:r>
        <w:rPr>
          <w:bCs/>
          <w:sz w:val="24"/>
          <w:szCs w:val="24"/>
        </w:rPr>
        <w:t>, что подтверждается аналитической запиской от __.__.2025 г.,</w:t>
      </w:r>
      <w:r>
        <w:rPr>
          <w:bCs/>
          <w:color w:val="000000"/>
          <w:sz w:val="24"/>
          <w:szCs w:val="24"/>
        </w:rPr>
        <w:t xml:space="preserve"> </w:t>
      </w:r>
      <w:r>
        <w:rPr>
          <w:sz w:val="24"/>
          <w:szCs w:val="24"/>
        </w:rPr>
        <w:t>заключили настоящий Договор (далее – «Договор») о нижеследующем:</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5"/>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rFonts w:eastAsia="Calibri"/>
          <w:b/>
          <w:bCs/>
          <w:sz w:val="24"/>
          <w:lang w:eastAsia="x-none"/>
        </w:rPr>
        <w:t>товарный бетон</w:t>
      </w:r>
      <w:r>
        <w:rPr>
          <w:b w:val="false"/>
          <w:sz w:val="24"/>
        </w:rPr>
        <w:t xml:space="preserve"> (далее – «Продукция») на условиях, согласованных Сторонами в Договоре, в соответствии со Спецификацией (</w:t>
      </w:r>
      <w:r>
        <w:rPr>
          <w:b/>
          <w:bCs/>
          <w:sz w:val="24"/>
        </w:rPr>
        <w:t>Приложение № 1</w:t>
      </w:r>
      <w:r>
        <w:rPr>
          <w:b w:val="false"/>
          <w:sz w:val="24"/>
        </w:rPr>
        <w:t>), и Техническими требованиями (</w:t>
      </w:r>
      <w:r>
        <w:rPr>
          <w:b/>
          <w:bCs/>
          <w:sz w:val="24"/>
        </w:rPr>
        <w:t>Приложение № 3</w:t>
      </w:r>
      <w:r>
        <w:rPr>
          <w:b w:val="false"/>
          <w:sz w:val="24"/>
        </w:rPr>
        <w:t>), а Покупатель обязуется принять и оплатить Продукцию в установленном Договором порядке.</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rPr>
        <w:t>Приложения № 2</w:t>
      </w:r>
      <w:r>
        <w:rPr>
          <w:sz w:val="24"/>
          <w:szCs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rPr>
        <w:t>Приложение № 1</w:t>
      </w:r>
      <w:r>
        <w:rPr>
          <w:sz w:val="24"/>
          <w:szCs w:val="24"/>
        </w:rPr>
        <w:t>).</w:t>
      </w:r>
    </w:p>
    <w:p>
      <w:pPr>
        <w:pStyle w:val="Normal"/>
        <w:shd w:val="clear" w:color="auto" w:fill="FFFFFF"/>
        <w:tabs>
          <w:tab w:val="clear" w:pos="720"/>
          <w:tab w:val="left" w:pos="540" w:leader="none"/>
        </w:tabs>
        <w:spacing w:before="0" w:after="120"/>
        <w:jc w:val="both"/>
        <w:rPr>
          <w:sz w:val="24"/>
          <w:szCs w:val="24"/>
        </w:rPr>
      </w:pPr>
      <w:r>
        <w:rPr>
          <w:sz w:val="24"/>
          <w:szCs w:val="24"/>
        </w:rPr>
        <w:tab/>
        <w:t xml:space="preserve">Заявка на соответствующую партию Продукции направляется по факсу/электронной почте/нарочно Поставщику в срок не менее </w:t>
      </w:r>
      <w:r>
        <w:rPr>
          <w:bCs/>
          <w:sz w:val="24"/>
          <w:szCs w:val="24"/>
        </w:rPr>
        <w:t xml:space="preserve">48 часов </w:t>
      </w:r>
      <w:r>
        <w:rPr>
          <w:sz w:val="24"/>
          <w:szCs w:val="24"/>
        </w:rPr>
        <w:t>до даты поставки. После получения Заявки Поставщик обязан подписать её и направить Покупателю по факсу/электронной почте/нарочно в срок, не превышающий 24 часов со времени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w:t>
      </w:r>
    </w:p>
    <w:p>
      <w:pPr>
        <w:pStyle w:val="Normal"/>
        <w:shd w:val="clear" w:color="auto" w:fill="FFFFFF"/>
        <w:tabs>
          <w:tab w:val="clear" w:pos="720"/>
          <w:tab w:val="left" w:pos="540" w:leader="none"/>
        </w:tabs>
        <w:spacing w:before="120" w:after="0"/>
        <w:jc w:val="both"/>
        <w:rPr>
          <w:sz w:val="24"/>
          <w:szCs w:val="24"/>
        </w:rPr>
      </w:pPr>
      <w:r>
        <w:rPr>
          <w:sz w:val="24"/>
          <w:szCs w:val="24"/>
        </w:rPr>
        <w:tab/>
        <w:t>Заявка, подписанная с двух Сторон в качестве Приложения к Договору, является неотъемлемой частью Договора.</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Саратовского филиала АО «Гидроремонт-ВКК» в г. Балаково.</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Российская Федерация, 413840, Саратовская обл., город Балаково, Саратовская ГЭС, территория Филиала ПАО «РусГидро» - «Саратовская ГЭС» (далее – «Место поставки»).</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Конечный срок поставки Продукции по Договору: не позднее 30.09.2026 г. </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 xml:space="preserve">Предельная стоимость Продукции и стоимость услуг по доставке Продукции (далее – «Цена Договора») по Договору составляет __________(__________________) рублей _____ копеек </w:t>
      </w:r>
      <w:r>
        <w:rPr>
          <w:bCs/>
          <w:sz w:val="24"/>
          <w:szCs w:val="24"/>
          <w:u w:val="single"/>
          <w:shd w:fill="auto" w:val="clear"/>
        </w:rPr>
        <w:t>без учёта НДС, при этом НДС исчисляется дополнительно по ставке, установленной ст.164 Налогового кодекса РФ.</w:t>
      </w:r>
      <w:r>
        <w:rPr>
          <w:rStyle w:val="FootnoteReference"/>
          <w:bCs/>
          <w:sz w:val="24"/>
          <w:szCs w:val="28"/>
          <w:u w:val="single"/>
          <w:shd w:fill="auto" w:val="clear"/>
        </w:rPr>
        <w:footnoteReference w:id="3"/>
      </w:r>
    </w:p>
    <w:p>
      <w:pPr>
        <w:pStyle w:val="Normal"/>
        <w:numPr>
          <w:ilvl w:val="1"/>
          <w:numId w:val="5"/>
        </w:numPr>
        <w:tabs>
          <w:tab w:val="clear" w:pos="720"/>
          <w:tab w:val="left" w:pos="0" w:leader="none"/>
          <w:tab w:val="left" w:pos="426" w:leader="none"/>
          <w:tab w:val="left" w:pos="851" w:leader="none"/>
        </w:tabs>
        <w:spacing w:before="0" w:after="120"/>
        <w:ind w:left="0" w:firstLine="567"/>
        <w:jc w:val="both"/>
        <w:rPr/>
      </w:pPr>
      <w:r>
        <w:rPr>
          <w:bCs/>
          <w:sz w:val="24"/>
          <w:szCs w:val="24"/>
        </w:rPr>
        <w:t>Цена Договора включает в себя:</w:t>
      </w:r>
    </w:p>
    <w:p>
      <w:pPr>
        <w:pStyle w:val="Normal"/>
        <w:numPr>
          <w:ilvl w:val="2"/>
          <w:numId w:val="5"/>
        </w:numPr>
        <w:tabs>
          <w:tab w:val="clear" w:pos="720"/>
          <w:tab w:val="left" w:pos="1276" w:leader="none"/>
        </w:tabs>
        <w:spacing w:before="0" w:after="62"/>
        <w:ind w:left="0" w:firstLine="567"/>
        <w:jc w:val="both"/>
        <w:rPr/>
      </w:pPr>
      <w:r>
        <w:rPr>
          <w:bCs/>
          <w:sz w:val="24"/>
          <w:szCs w:val="24"/>
        </w:rPr>
        <w:t>Прибыль Поставщика;</w:t>
      </w:r>
    </w:p>
    <w:p>
      <w:pPr>
        <w:pStyle w:val="ListParagraph"/>
        <w:numPr>
          <w:ilvl w:val="2"/>
          <w:numId w:val="5"/>
        </w:numPr>
        <w:tabs>
          <w:tab w:val="clear" w:pos="720"/>
          <w:tab w:val="left" w:pos="1276" w:leader="none"/>
        </w:tabs>
        <w:spacing w:before="0" w:after="62"/>
        <w:ind w:left="0" w:firstLine="567"/>
        <w:contextualSpacing w:val="false"/>
        <w:jc w:val="both"/>
        <w:rPr/>
      </w:pPr>
      <w:r>
        <w:rPr>
          <w:bCs/>
          <w:sz w:val="24"/>
          <w:szCs w:val="24"/>
        </w:rPr>
        <w:t>Расходы Поставщика на производство или приобретение Продукции;</w:t>
      </w:r>
    </w:p>
    <w:p>
      <w:pPr>
        <w:pStyle w:val="Normal"/>
        <w:numPr>
          <w:ilvl w:val="2"/>
          <w:numId w:val="5"/>
        </w:numPr>
        <w:tabs>
          <w:tab w:val="clear" w:pos="720"/>
          <w:tab w:val="left" w:pos="1276" w:leader="none"/>
        </w:tabs>
        <w:spacing w:before="0" w:after="62"/>
        <w:ind w:left="0" w:firstLine="567"/>
        <w:jc w:val="both"/>
        <w:rPr/>
      </w:pPr>
      <w:r>
        <w:rPr>
          <w:bCs/>
          <w:sz w:val="24"/>
          <w:szCs w:val="24"/>
        </w:rPr>
        <w:t xml:space="preserve">Расходы Поставщика на доставку Продукции включая: погрузку, доставку Продукции по адресу, указанному в п. 1.4. Договора, </w:t>
      </w:r>
      <w:r>
        <w:rPr>
          <w:sz w:val="24"/>
          <w:szCs w:val="24"/>
        </w:rPr>
        <w:t>страхование груза,</w:t>
      </w:r>
      <w:r>
        <w:rPr>
          <w:bCs/>
          <w:sz w:val="24"/>
          <w:szCs w:val="24"/>
        </w:rPr>
        <w:t xml:space="preserve"> перемещение по территории Покупателя, возврат автобетоносмесителя (</w:t>
      </w:r>
      <w:r>
        <w:rPr>
          <w:rFonts w:eastAsia="Calibri"/>
          <w:sz w:val="24"/>
          <w:szCs w:val="24"/>
        </w:rPr>
        <w:t xml:space="preserve">с момента начала погрузки на заводе производителе, и возврата обратно до завода) исходя из </w:t>
      </w:r>
      <w:r>
        <w:rPr>
          <w:bCs/>
          <w:sz w:val="24"/>
          <w:szCs w:val="24"/>
        </w:rPr>
        <w:t xml:space="preserve">времени машинозатрат на общий объем Продукции в количестве </w:t>
      </w:r>
      <w:r>
        <w:rPr>
          <w:bCs/>
          <w:sz w:val="24"/>
          <w:szCs w:val="24"/>
        </w:rPr>
        <w:t>107</w:t>
      </w:r>
      <w:r>
        <w:rPr>
          <w:bCs/>
          <w:sz w:val="24"/>
          <w:szCs w:val="24"/>
        </w:rPr>
        <w:t xml:space="preserve"> маш/час. </w:t>
      </w:r>
      <w:r>
        <w:rPr>
          <w:rFonts w:eastAsia="Calibri"/>
          <w:sz w:val="24"/>
          <w:szCs w:val="24"/>
        </w:rPr>
        <w:t xml:space="preserve">При необходимости использования Покупателем автобетоносмесителя </w:t>
      </w:r>
      <w:r>
        <w:rPr>
          <w:bCs/>
          <w:sz w:val="24"/>
          <w:szCs w:val="24"/>
        </w:rPr>
        <w:t xml:space="preserve">свыше </w:t>
      </w:r>
      <w:r>
        <w:rPr>
          <w:bCs/>
          <w:sz w:val="24"/>
          <w:szCs w:val="24"/>
        </w:rPr>
        <w:t>107</w:t>
      </w:r>
      <w:r>
        <w:rPr>
          <w:bCs/>
          <w:sz w:val="24"/>
          <w:szCs w:val="24"/>
        </w:rPr>
        <w:t xml:space="preserve"> маш/час, Стороны рассмотрят возможность заключения дополнительного соглашения об увеличении Цены Договора</w:t>
      </w:r>
      <w:r>
        <w:rPr>
          <w:rFonts w:eastAsia="Calibri"/>
          <w:sz w:val="24"/>
          <w:szCs w:val="24"/>
        </w:rPr>
        <w:t xml:space="preserve"> </w:t>
      </w:r>
      <w:r>
        <w:rPr>
          <w:bCs/>
          <w:sz w:val="24"/>
          <w:szCs w:val="24"/>
        </w:rPr>
        <w:t xml:space="preserve">из расчета необходимого дополнительного количества маш/час на доставку Продукции и стоимости 1 маш/час работы автобетоносмесителя </w:t>
      </w:r>
      <w:r>
        <w:rPr>
          <w:bCs/>
          <w:sz w:val="24"/>
          <w:szCs w:val="24"/>
          <w:u w:val="single"/>
        </w:rPr>
        <w:t xml:space="preserve">объемом 4 м3 </w:t>
      </w:r>
      <w:r>
        <w:rPr>
          <w:bCs/>
          <w:sz w:val="24"/>
          <w:szCs w:val="24"/>
        </w:rPr>
        <w:t xml:space="preserve">в размере ______,__ рублей/час, </w:t>
      </w:r>
      <w:r>
        <w:rPr>
          <w:bCs/>
          <w:sz w:val="24"/>
          <w:szCs w:val="24"/>
          <w:u w:val="single"/>
        </w:rPr>
        <w:t>в том числе НДС __% / НДС не облагается,</w:t>
      </w:r>
      <w:r>
        <w:rPr>
          <w:bCs/>
          <w:sz w:val="24"/>
          <w:szCs w:val="24"/>
        </w:rPr>
        <w:t xml:space="preserve"> что определяется по факту. Подтверждением факта машинозатрат является согласованная сторонами Заявка на поставку Продукции, </w:t>
      </w:r>
      <w:r>
        <w:rPr>
          <w:sz w:val="24"/>
          <w:szCs w:val="24"/>
        </w:rPr>
        <w:t xml:space="preserve">товарно-транспортные накладные </w:t>
      </w:r>
      <w:r>
        <w:rPr>
          <w:bCs/>
          <w:sz w:val="24"/>
          <w:szCs w:val="24"/>
        </w:rPr>
        <w:t xml:space="preserve">и Справка-расчет доставки бетона, подписанная представителями Поставщика и Покупателя, составленная по форме </w:t>
      </w:r>
      <w:r>
        <w:rPr>
          <w:b/>
          <w:bCs/>
          <w:sz w:val="24"/>
          <w:szCs w:val="24"/>
        </w:rPr>
        <w:t>Приложения № 4</w:t>
      </w:r>
      <w:r>
        <w:rPr>
          <w:bCs/>
          <w:sz w:val="24"/>
          <w:szCs w:val="24"/>
        </w:rPr>
        <w:t xml:space="preserve"> к Договору;</w:t>
      </w:r>
    </w:p>
    <w:p>
      <w:pPr>
        <w:pStyle w:val="Normal"/>
        <w:numPr>
          <w:ilvl w:val="2"/>
          <w:numId w:val="5"/>
        </w:numPr>
        <w:tabs>
          <w:tab w:val="clear" w:pos="720"/>
          <w:tab w:val="left" w:pos="1276" w:leader="none"/>
        </w:tabs>
        <w:spacing w:before="0" w:after="62"/>
        <w:ind w:left="0" w:firstLine="567"/>
        <w:jc w:val="both"/>
        <w:rPr/>
      </w:pPr>
      <w:r>
        <w:rPr>
          <w:bCs/>
          <w:sz w:val="24"/>
          <w:szCs w:val="24"/>
        </w:rPr>
        <w:t>стоимость лицензий, сертификации, паспортизации, испытаний, необходимых для использования Продукции (если применимо);</w:t>
      </w:r>
    </w:p>
    <w:p>
      <w:pPr>
        <w:pStyle w:val="Normal"/>
        <w:numPr>
          <w:ilvl w:val="2"/>
          <w:numId w:val="5"/>
        </w:numPr>
        <w:tabs>
          <w:tab w:val="clear" w:pos="720"/>
          <w:tab w:val="left" w:pos="1276" w:leader="none"/>
        </w:tabs>
        <w:spacing w:before="0" w:after="120"/>
        <w:ind w:left="0" w:firstLine="567"/>
        <w:jc w:val="both"/>
        <w:rPr>
          <w:bCs/>
          <w:sz w:val="24"/>
          <w:szCs w:val="24"/>
        </w:rPr>
      </w:pPr>
      <w:r>
        <w:rPr>
          <w:bCs/>
          <w:sz w:val="24"/>
          <w:szCs w:val="24"/>
        </w:rPr>
        <w:t>Расходы Поставщика: на заработную плату персонала, привлекаемого к выполнению работ, оказанию услуг, в том числе в выходные и праздничные дни, в сверхурочное время; на страхование;</w:t>
      </w:r>
    </w:p>
    <w:p>
      <w:pPr>
        <w:pStyle w:val="Normal"/>
        <w:numPr>
          <w:ilvl w:val="2"/>
          <w:numId w:val="5"/>
        </w:numPr>
        <w:tabs>
          <w:tab w:val="clear" w:pos="720"/>
          <w:tab w:val="left" w:pos="1276" w:leader="none"/>
        </w:tabs>
        <w:spacing w:before="0" w:after="120"/>
        <w:ind w:left="0" w:firstLine="567"/>
        <w:jc w:val="both"/>
        <w:rPr>
          <w:bCs/>
          <w:sz w:val="24"/>
          <w:szCs w:val="24"/>
        </w:rPr>
      </w:pP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партии Продукции определяется Заявкой (по форме </w:t>
      </w:r>
      <w:r>
        <w:rPr>
          <w:b/>
          <w:sz w:val="24"/>
          <w:szCs w:val="24"/>
        </w:rPr>
        <w:t>Приложения № 2</w:t>
      </w:r>
      <w:r>
        <w:rPr>
          <w:sz w:val="24"/>
          <w:szCs w:val="24"/>
        </w:rPr>
        <w:t>).</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ListParagraph"/>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Платеж в размере 100%</w:t>
      </w:r>
      <w:r>
        <w:rPr>
          <w:rStyle w:val="Style9"/>
          <w:i/>
          <w:sz w:val="24"/>
          <w:szCs w:val="24"/>
        </w:rPr>
        <w:t xml:space="preserve"> </w:t>
      </w:r>
      <w:r>
        <w:rPr>
          <w:sz w:val="24"/>
          <w:szCs w:val="24"/>
        </w:rPr>
        <w:t xml:space="preserve">(сто процентов) от стоимости поставленной партии Продукции </w:t>
      </w:r>
      <w:r>
        <w:rPr>
          <w:sz w:val="24"/>
          <w:szCs w:val="24"/>
          <w:u w:val="single"/>
        </w:rPr>
        <w:t>б</w:t>
      </w:r>
      <w:r>
        <w:rPr>
          <w:bCs/>
          <w:sz w:val="24"/>
          <w:szCs w:val="24"/>
          <w:u w:val="single"/>
        </w:rPr>
        <w:t xml:space="preserve">ез учёта НДС, </w:t>
      </w:r>
      <w:r>
        <w:rPr>
          <w:sz w:val="24"/>
          <w:szCs w:val="24"/>
          <w:u w:val="single"/>
        </w:rPr>
        <w:t>кроме того НДС по ставке, установленной статьей 164 НК РФ на дату подписания Товарной накладной по форме ТОРГ-12 или Универсального передаточного документа (УПД)</w:t>
      </w:r>
      <w:r>
        <w:rPr>
          <w:sz w:val="24"/>
          <w:szCs w:val="24"/>
          <w:u w:val="single"/>
          <w:vertAlign w:val="superscript"/>
        </w:rPr>
        <w:t>2</w:t>
      </w:r>
      <w:r>
        <w:rPr>
          <w:sz w:val="24"/>
          <w:szCs w:val="24"/>
        </w:rPr>
        <w:t>, согласно Заявке, производится Покупателем в течение 7 (семи) рабочих дней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с учетом п. 2.6 Договора.</w:t>
      </w:r>
    </w:p>
    <w:p>
      <w:pPr>
        <w:pStyle w:val="ListParagraph"/>
        <w:numPr>
          <w:ilvl w:val="1"/>
          <w:numId w:val="5"/>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определенного в Договоре срока на оплату, оплата по счету Поставщика осуществляется в течение 7 (семи) рабочих дней с даты его получения Покупателем.</w:t>
      </w:r>
    </w:p>
    <w:p>
      <w:pPr>
        <w:pStyle w:val="Normal"/>
        <w:widowControl w:val="false"/>
        <w:numPr>
          <w:ilvl w:val="1"/>
          <w:numId w:val="5"/>
        </w:numPr>
        <w:shd w:val="clear" w:color="auto" w:fill="FFFFFF"/>
        <w:tabs>
          <w:tab w:val="clear" w:pos="720"/>
          <w:tab w:val="left" w:pos="1134" w:leader="none"/>
          <w:tab w:val="left" w:pos="1283" w:leader="none"/>
        </w:tabs>
        <w:spacing w:before="0" w:after="113"/>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5"/>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5"/>
        </w:numPr>
        <w:shd w:val="clear" w:color="auto" w:fill="FFFFFF"/>
        <w:tabs>
          <w:tab w:val="clear" w:pos="720"/>
          <w:tab w:val="left" w:pos="1134" w:leader="none"/>
          <w:tab w:val="left" w:pos="1283" w:leader="none"/>
        </w:tabs>
        <w:spacing w:before="0" w:after="113"/>
        <w:ind w:left="0" w:firstLine="567"/>
        <w:jc w:val="both"/>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r>
        <w:rPr>
          <w:rStyle w:val="Style9"/>
          <w:bCs/>
          <w:szCs w:val="28"/>
        </w:rPr>
        <w:t xml:space="preserve"> </w:t>
      </w:r>
      <w:r>
        <w:rPr>
          <w:rStyle w:val="FootnoteReference"/>
          <w:bCs/>
          <w:szCs w:val="28"/>
        </w:rPr>
        <w:footnoteReference w:id="4"/>
      </w:r>
      <w:r>
        <w:rPr>
          <w:sz w:val="24"/>
          <w:szCs w:val="24"/>
        </w:rPr>
        <w:t xml:space="preserve"> </w:t>
      </w:r>
    </w:p>
    <w:p>
      <w:pPr>
        <w:pStyle w:val="ListParagraph"/>
        <w:numPr>
          <w:ilvl w:val="1"/>
          <w:numId w:val="5"/>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5"/>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5"/>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ListParagraph"/>
        <w:numPr>
          <w:ilvl w:val="1"/>
          <w:numId w:val="5"/>
        </w:numPr>
        <w:shd w:val="clear" w:color="auto" w:fill="FFFFFF"/>
        <w:tabs>
          <w:tab w:val="clear" w:pos="720"/>
          <w:tab w:val="left" w:pos="1134" w:leader="none"/>
          <w:tab w:val="left" w:pos="1276" w:leader="none"/>
        </w:tabs>
        <w:spacing w:before="0" w:after="120"/>
        <w:ind w:left="0" w:firstLine="567"/>
        <w:contextualSpacing/>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Каждая поставляемая партия Продукции должна сопровождаться документом о качестве Продукции (паспортом) на русском языке, в соответствии с Техническими требованиями (</w:t>
      </w:r>
      <w:r>
        <w:rPr>
          <w:b/>
          <w:bCs/>
          <w:sz w:val="24"/>
          <w:szCs w:val="24"/>
        </w:rPr>
        <w:t>Приложение № 3</w:t>
      </w:r>
      <w:r>
        <w:rPr>
          <w:sz w:val="24"/>
          <w:szCs w:val="24"/>
        </w:rPr>
        <w:t>) к Договору,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 xml:space="preserve">Сертификаты / паспорта </w:t>
      </w:r>
      <w:r>
        <w:rPr>
          <w:rFonts w:eastAsia="Times New Roman" w:cs="Times New Roman"/>
          <w:kern w:val="0"/>
          <w:sz w:val="24"/>
          <w:szCs w:val="24"/>
          <w:lang w:val="ru-RU" w:eastAsia="ru-RU" w:bidi="ar-SA"/>
        </w:rPr>
        <w:t>на все материалы, используемые при приготовлении Продукции</w:t>
      </w:r>
      <w:r>
        <w:rPr>
          <w:sz w:val="24"/>
          <w:szCs w:val="24"/>
        </w:rPr>
        <w:t xml:space="preserve"> (по письменному запросу Покупателя)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иные документы (сертификат качества, сертификат безопасности, сертификат пожаробезопасности, сертификат радиологической безопасности, санитарный сертификат</w:t>
      </w:r>
      <w:r>
        <w:rPr>
          <w:i/>
          <w:sz w:val="24"/>
          <w:szCs w:val="24"/>
        </w:rPr>
        <w:t xml:space="preserve">, </w:t>
      </w:r>
      <w:r>
        <w:rPr>
          <w:sz w:val="24"/>
          <w:szCs w:val="24"/>
        </w:rPr>
        <w:t>сертификат о происхождении товара и т.п., копия таможенной декларации и/или иные документы, подтверждающие законность ввоза продукции иностранного производства)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2">
        <w:r>
          <w:rPr>
            <w:rStyle w:val="1"/>
            <w:rFonts w:cs="Times New"/>
            <w:color w:val="000000"/>
            <w:sz w:val="24"/>
            <w:szCs w:val="24"/>
            <w:u w:val="none"/>
          </w:rPr>
          <w:t>Постановлением</w:t>
        </w:r>
        <w:r>
          <w:rPr>
            <w:rStyle w:val="1"/>
            <w:color w:val="000000"/>
            <w:sz w:val="24"/>
            <w:szCs w:val="24"/>
            <w:u w:val="none"/>
          </w:rPr>
          <w:t xml:space="preserve"> </w:t>
        </w:r>
        <w:r>
          <w:rPr>
            <w:rStyle w:val="1"/>
            <w:rFonts w:cs="Times New"/>
            <w:color w:val="000000"/>
            <w:sz w:val="24"/>
            <w:szCs w:val="24"/>
            <w:u w:val="none"/>
          </w:rPr>
          <w:t>Правительства РФ от 21.12.2020 № 2200</w:t>
        </w:r>
      </w:hyperlink>
      <w:r>
        <w:rPr>
          <w:sz w:val="24"/>
          <w:szCs w:val="24"/>
        </w:rPr>
        <w:t>) в 1 экз.;</w:t>
      </w:r>
    </w:p>
    <w:p>
      <w:pPr>
        <w:pStyle w:val="Normal"/>
        <w:widowControl w:val="false"/>
        <w:numPr>
          <w:ilvl w:val="0"/>
          <w:numId w:val="4"/>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с обязательным указанием номера и даты Заявки-Спецификации в 2 экз.</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 4.3.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Standard"/>
        <w:widowControl w:val="false"/>
        <w:numPr>
          <w:ilvl w:val="1"/>
          <w:numId w:val="5"/>
        </w:numPr>
        <w:shd w:val="clear" w:color="auto" w:fill="FFFFFF"/>
        <w:tabs>
          <w:tab w:val="clear" w:pos="720"/>
          <w:tab w:val="left" w:pos="1134" w:leader="none"/>
          <w:tab w:val="left" w:pos="1276" w:leader="none"/>
        </w:tabs>
        <w:spacing w:before="120" w:after="120"/>
        <w:ind w:left="0" w:firstLine="567"/>
        <w:jc w:val="both"/>
        <w:rPr>
          <w:sz w:val="24"/>
          <w:szCs w:val="24"/>
        </w:rPr>
      </w:pPr>
      <w:r>
        <w:rPr>
          <w:bCs/>
          <w:color w:val="000000"/>
          <w:sz w:val="24"/>
          <w:szCs w:val="24"/>
        </w:rPr>
        <w:t xml:space="preserve">Приемка Продукции производится Покупателем по количеству в момент ее выгрузки на стройплощадке Покупателя по адресу, указанному в п. 1.4. Договора, </w:t>
      </w:r>
      <w:r>
        <w:rPr>
          <w:color w:val="000000"/>
          <w:sz w:val="24"/>
          <w:szCs w:val="24"/>
        </w:rPr>
        <w:t>по Спецификации</w:t>
      </w:r>
      <w:r>
        <w:rPr>
          <w:bCs/>
          <w:color w:val="000000"/>
          <w:sz w:val="24"/>
          <w:szCs w:val="24"/>
        </w:rPr>
        <w:t xml:space="preserve"> на основании данных транспортных и сопроводительных документов </w:t>
      </w:r>
      <w:r>
        <w:rPr>
          <w:color w:val="000000"/>
          <w:sz w:val="24"/>
          <w:szCs w:val="24"/>
        </w:rPr>
        <w:t>и других документов Поставщика, представленных в соответствии с п. 3.3. Договора. По результатам проверки Покупатель подписывает представленную Поставщиком товарно-транспортную накладную формы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3">
        <w:r>
          <w:rPr>
            <w:rStyle w:val="1"/>
            <w:rFonts w:cs="Times New"/>
            <w:color w:val="000000"/>
            <w:sz w:val="24"/>
            <w:szCs w:val="24"/>
            <w:u w:val="none"/>
          </w:rPr>
          <w:t>Постановлением</w:t>
        </w:r>
        <w:r>
          <w:rPr>
            <w:rStyle w:val="1"/>
            <w:color w:val="000000"/>
            <w:sz w:val="24"/>
            <w:szCs w:val="24"/>
            <w:u w:val="none"/>
          </w:rPr>
          <w:t xml:space="preserve"> </w:t>
        </w:r>
        <w:r>
          <w:rPr>
            <w:rStyle w:val="1"/>
            <w:rFonts w:cs="Times New"/>
            <w:color w:val="000000"/>
            <w:sz w:val="24"/>
            <w:szCs w:val="24"/>
            <w:u w:val="none"/>
          </w:rPr>
          <w:t>Правительства РФ от 21.12.2020 № 2200</w:t>
        </w:r>
      </w:hyperlink>
      <w:r>
        <w:rPr>
          <w:color w:val="000000"/>
          <w:sz w:val="24"/>
          <w:szCs w:val="24"/>
        </w:rPr>
        <w:t>).</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w:t>
      </w:r>
      <w:r>
        <w:rPr>
          <w:sz w:val="24"/>
          <w:szCs w:val="24"/>
          <w:u w:val="single"/>
        </w:rPr>
        <w:t>3 (трех) календарных дней</w:t>
      </w:r>
      <w:r>
        <w:rPr>
          <w:sz w:val="24"/>
          <w:szCs w:val="24"/>
        </w:rPr>
        <w:t xml:space="preserve">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Standard"/>
        <w:widowControl w:val="false"/>
        <w:numPr>
          <w:ilvl w:val="1"/>
          <w:numId w:val="5"/>
        </w:numPr>
        <w:shd w:val="clear" w:color="auto" w:fill="FFFFFF"/>
        <w:tabs>
          <w:tab w:val="clear" w:pos="720"/>
          <w:tab w:val="left" w:pos="1134" w:leader="none"/>
        </w:tabs>
        <w:spacing w:before="0" w:after="120"/>
        <w:ind w:left="0" w:firstLine="567"/>
        <w:jc w:val="both"/>
        <w:rPr/>
      </w:pPr>
      <w:r>
        <w:rPr>
          <w:bCs/>
          <w:color w:val="000000"/>
          <w:sz w:val="24"/>
          <w:szCs w:val="24"/>
        </w:rPr>
        <w:t>Приемка Продукции по качеству производится Покупателем на основании паспорта на Продукцию, выдаваемого Поставщиком на каждую партию. По результатам приемки Покупатель подписывает Товарную накладную по форме ТОРГ-12 или</w:t>
      </w:r>
      <w:r>
        <w:rPr>
          <w:color w:val="000000"/>
          <w:sz w:val="24"/>
          <w:szCs w:val="24"/>
        </w:rPr>
        <w:t xml:space="preserve"> Универсальный передаточный документ (УПД), представленную/предоставленный Поставщиком, при отсутствии каких-либо замечаний Покупателя к поставленной Продукции.</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обнаружения недопоставки, недостатков (дефектов) в Продукции Покупатель незамедлительно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При этом производится внешний осмотр, проверка соответствия количества Спецификации, соответствие качества Продукции требованиям Договора. В акте о выявленных недостатках Сторонами указываются, в том числе, сроки и способ их устранения (возврат, замена или ремонт Продукции). </w:t>
      </w:r>
      <w:r>
        <w:rPr>
          <w:bCs/>
          <w:sz w:val="24"/>
          <w:szCs w:val="24"/>
        </w:rPr>
        <w:t xml:space="preserve">В случае обнаружения недостатков </w:t>
      </w:r>
      <w:r>
        <w:rPr>
          <w:sz w:val="24"/>
          <w:szCs w:val="24"/>
        </w:rPr>
        <w:t xml:space="preserve">(дефектов) в </w:t>
      </w:r>
      <w:r>
        <w:rPr>
          <w:bCs/>
          <w:sz w:val="24"/>
          <w:szCs w:val="24"/>
        </w:rPr>
        <w:t xml:space="preserve">Продукции, произошедших по вине Поставщика, в момент ее приемки-передачи, Покупатель вправе потребовать от Поставщика безвозмездного устранения недостатков Продукции в кратчайшие сроки с обеспечением непрерывности технологического процесса работ Покупателя. </w:t>
      </w: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 Подписание Покупателем Товарной накладной по форме ТОРГ-12 или Универсального передаточного документа (УПД) производится после приемки устраненных недостатков в порядке, предусмотренном настоящим разделом Договора.</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Pr>
          <w:sz w:val="24"/>
          <w:szCs w:val="24"/>
          <w:u w:val="single"/>
        </w:rPr>
        <w:t>14 (четырнадцати) календарных дней</w:t>
      </w:r>
      <w:r>
        <w:rPr>
          <w:sz w:val="24"/>
          <w:szCs w:val="24"/>
        </w:rPr>
        <w:t xml:space="preserve"> с даты уведомления его Покупателем об отказе от Продукции возместить понесенные убытки.</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pPr>
      <w:r>
        <w:rPr>
          <w:sz w:val="24"/>
          <w:szCs w:val="24"/>
          <w:lang w:eastAsia="x-none"/>
        </w:rPr>
        <w:t>На Продукцию устанавливается гарантийный срок не менее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4.3. Договора.</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4.14. Договора</w:t>
      </w:r>
      <w:bookmarkEnd w:id="0"/>
      <w:bookmarkEnd w:id="1"/>
      <w:r>
        <w:rPr>
          <w:sz w:val="24"/>
          <w:szCs w:val="24"/>
        </w:rPr>
        <w:t>, путем замены Продукции. Поставщик также вправе по согласованию с Покупателем вместо замены Продукции возвратить Покупателю ее стоимость в соответствии со Спецификацией (</w:t>
      </w:r>
      <w:r>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4.14.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замененную единицу Продукции устанавливается продолжительностью, указанной в п. 3.12. Договора и начинает исчисляться заново с даты приемки Покупателем замены.</w:t>
      </w:r>
    </w:p>
    <w:p>
      <w:pPr>
        <w:pStyle w:val="Normal"/>
        <w:widowControl w:val="false"/>
        <w:numPr>
          <w:ilvl w:val="1"/>
          <w:numId w:val="5"/>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обеспечивающей полную сохранность Продукции от всякого рода повреждений и порчи при ее перевозке, в том числе в местностях с неблагоприятными климатическими условиями.</w:t>
      </w:r>
    </w:p>
    <w:p>
      <w:pPr>
        <w:pStyle w:val="Normal"/>
        <w:widowControl w:val="false"/>
        <w:numPr>
          <w:ilvl w:val="1"/>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5"/>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в соответствии с Заявками в Место поставки согласно п. 1.4. </w:t>
      </w:r>
      <w:r>
        <w:rPr>
          <w:bCs/>
          <w:sz w:val="24"/>
          <w:szCs w:val="24"/>
        </w:rPr>
        <w:t>Поставщик за свой счет организует доставку Продукции</w:t>
      </w:r>
      <w:r>
        <w:rPr>
          <w:sz w:val="24"/>
          <w:szCs w:val="24"/>
        </w:rPr>
        <w:t xml:space="preserve"> собственными </w:t>
      </w:r>
      <w:r>
        <w:rPr>
          <w:bCs/>
          <w:sz w:val="24"/>
          <w:szCs w:val="24"/>
        </w:rPr>
        <w:t>либо привлеченными автобетоносмесителями</w:t>
      </w:r>
      <w:r>
        <w:rPr>
          <w:sz w:val="24"/>
          <w:szCs w:val="24"/>
        </w:rPr>
        <w:t>.</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24 часа до даты поставки.</w:t>
      </w:r>
    </w:p>
    <w:p>
      <w:pPr>
        <w:pStyle w:val="Normal"/>
        <w:widowControl w:val="false"/>
        <w:numPr>
          <w:ilvl w:val="1"/>
          <w:numId w:val="5"/>
        </w:numPr>
        <w:shd w:val="clear" w:color="auto" w:fill="FFFFFF"/>
        <w:tabs>
          <w:tab w:val="clear" w:pos="720"/>
          <w:tab w:val="left" w:pos="1276" w:leader="none"/>
        </w:tabs>
        <w:spacing w:before="120" w:after="120"/>
        <w:ind w:left="0" w:firstLine="567"/>
        <w:jc w:val="both"/>
        <w:rPr>
          <w:sz w:val="24"/>
          <w:szCs w:val="24"/>
        </w:rPr>
      </w:pPr>
      <w:r>
        <w:rPr>
          <w:bCs/>
          <w:sz w:val="24"/>
          <w:szCs w:val="24"/>
        </w:rPr>
        <w:t>Стороны назначают ответственных исполнителей непосредственно перед поставкой каждой партии Продукции, указывая их данные в Заявках по установленной в настоящем Договоре форме (</w:t>
      </w:r>
      <w:r>
        <w:rPr>
          <w:b/>
          <w:sz w:val="24"/>
          <w:szCs w:val="24"/>
        </w:rPr>
        <w:t>Приложение № 2)</w:t>
      </w:r>
      <w:r>
        <w:rPr>
          <w:bCs/>
          <w:sz w:val="24"/>
          <w:szCs w:val="24"/>
        </w:rPr>
        <w:t>.</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 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w:t>
      </w:r>
      <w:r>
        <w:rPr>
          <w:bCs/>
          <w:sz w:val="24"/>
          <w:szCs w:val="24"/>
        </w:rPr>
        <w:t xml:space="preserve">исключительной неустойки в размере </w:t>
      </w:r>
      <w:r>
        <w:rPr>
          <w:sz w:val="24"/>
          <w:szCs w:val="24"/>
        </w:rPr>
        <w:t>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bCs/>
          <w:sz w:val="24"/>
          <w:szCs w:val="24"/>
        </w:rPr>
        <w:t xml:space="preserve">. </w:t>
      </w:r>
      <w:r>
        <w:rPr>
          <w:bCs/>
          <w:color w:val="auto"/>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Normal"/>
        <w:widowControl w:val="false"/>
        <w:numPr>
          <w:ilvl w:val="1"/>
          <w:numId w:val="5"/>
        </w:numPr>
        <w:shd w:val="clear" w:color="auto" w:fill="FFFFFF"/>
        <w:tabs>
          <w:tab w:val="clear" w:pos="720"/>
          <w:tab w:val="left" w:pos="1276" w:leader="none"/>
        </w:tabs>
        <w:ind w:left="0" w:firstLine="567"/>
        <w:jc w:val="both"/>
        <w:rPr>
          <w:sz w:val="24"/>
          <w:szCs w:val="24"/>
        </w:rPr>
      </w:pPr>
      <w:r>
        <w:rPr>
          <w:sz w:val="24"/>
          <w:szCs w:val="24"/>
        </w:rPr>
        <w:t>В случае нарушения Поставщиком обязательств по поставке партии Продукции, согласно Заявке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Normal"/>
        <w:numPr>
          <w:ilvl w:val="0"/>
          <w:numId w:val="12"/>
        </w:numPr>
        <w:tabs>
          <w:tab w:val="clear" w:pos="720"/>
          <w:tab w:val="left" w:pos="1276" w:leader="none"/>
        </w:tabs>
        <w:ind w:left="0" w:firstLine="567"/>
        <w:jc w:val="both"/>
        <w:rPr>
          <w:rFonts w:eastAsia="Calibri"/>
          <w:bCs/>
          <w:sz w:val="24"/>
          <w:szCs w:val="24"/>
        </w:rPr>
      </w:pPr>
      <w:r>
        <w:rPr>
          <w:rFonts w:eastAsia="Calibri"/>
          <w:bCs/>
          <w:sz w:val="24"/>
          <w:szCs w:val="24"/>
        </w:rPr>
        <w:t>неустойки в размере 0,1 (ноль целых и одна десятая) процента от стоимости партии Продукции</w:t>
      </w:r>
      <w:r>
        <w:rPr>
          <w:sz w:val="24"/>
          <w:szCs w:val="24"/>
        </w:rPr>
        <w:t xml:space="preserve">, согласно Заявке, </w:t>
      </w:r>
      <w:r>
        <w:rPr>
          <w:rFonts w:eastAsia="Calibri"/>
          <w:bCs/>
          <w:sz w:val="24"/>
          <w:szCs w:val="24"/>
        </w:rPr>
        <w:t>за каждый день просрочки поставки Продукции;</w:t>
      </w:r>
    </w:p>
    <w:p>
      <w:pPr>
        <w:pStyle w:val="Normal"/>
        <w:numPr>
          <w:ilvl w:val="0"/>
          <w:numId w:val="12"/>
        </w:numPr>
        <w:tabs>
          <w:tab w:val="clear" w:pos="720"/>
          <w:tab w:val="left" w:pos="1276" w:leader="none"/>
        </w:tabs>
        <w:ind w:left="0" w:firstLine="567"/>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pPr>
        <w:pStyle w:val="Normal"/>
        <w:numPr>
          <w:ilvl w:val="0"/>
          <w:numId w:val="12"/>
        </w:numPr>
        <w:tabs>
          <w:tab w:val="clear" w:pos="720"/>
          <w:tab w:val="left" w:pos="1276" w:leader="none"/>
        </w:tabs>
        <w:spacing w:before="0" w:after="120"/>
        <w:ind w:left="0" w:firstLine="567"/>
        <w:jc w:val="both"/>
        <w:rPr>
          <w:rFonts w:eastAsia="Calibri"/>
          <w:bCs/>
          <w:sz w:val="24"/>
          <w:szCs w:val="24"/>
        </w:rPr>
      </w:pPr>
      <w:r>
        <w:rPr>
          <w:rFonts w:eastAsia="Calibri"/>
          <w:bCs/>
          <w:sz w:val="24"/>
          <w:szCs w:val="24"/>
        </w:rPr>
        <w:t>неустойки в размере 0,1 (ноль целых и одна десятая) процента от стоимости партии Продукции</w:t>
      </w:r>
      <w:r>
        <w:rPr>
          <w:sz w:val="24"/>
          <w:szCs w:val="24"/>
        </w:rPr>
        <w:t xml:space="preserve">, согласно Заявке, </w:t>
      </w:r>
      <w:r>
        <w:rPr>
          <w:rFonts w:eastAsia="Calibri"/>
          <w:bCs/>
          <w:sz w:val="24"/>
          <w:szCs w:val="24"/>
        </w:rPr>
        <w:t>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(партии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rStyle w:val="Style9"/>
          <w:bCs/>
          <w:szCs w:val="28"/>
        </w:rPr>
        <w:t xml:space="preserve"> </w:t>
      </w:r>
      <w:r>
        <w:rPr>
          <w:rStyle w:val="FootnoteReference"/>
          <w:bCs/>
          <w:szCs w:val="28"/>
        </w:rPr>
        <w:footnoteReference w:id="5"/>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14.7. Договора, представив заверенные копии документов, подтверждающие такие изменения, а именно:</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6.10. Договора, а также:</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0"/>
          <w:numId w:val="5"/>
        </w:numPr>
        <w:shd w:val="clear" w:color="auto" w:fill="FFFFFF"/>
        <w:tabs>
          <w:tab w:val="clear" w:pos="720"/>
          <w:tab w:val="left" w:pos="426" w:leader="none"/>
          <w:tab w:val="left" w:pos="1276" w:leader="none"/>
          <w:tab w:val="left" w:pos="5321"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sz w:val="24"/>
            <w:szCs w:val="24"/>
          </w:rPr>
          <w:t>№ 18162/09</w:t>
        </w:r>
      </w:hyperlink>
      <w:r>
        <w:rPr>
          <w:sz w:val="24"/>
          <w:szCs w:val="24"/>
        </w:rPr>
        <w:t xml:space="preserve"> и от 25.05.2010 </w:t>
      </w:r>
      <w:hyperlink r:id="rId5">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установленных в п. 7.1., п.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п. 7.2. Договора, сверх суммы штрафа.</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Независимо от других положений Договора, обязательства Поставщика по п. 7.4.-7.5. Договора продолжают действовать в течение 4 (четырех) лет после окончания срока действия Договора.</w:t>
      </w:r>
    </w:p>
    <w:p>
      <w:pPr>
        <w:pStyle w:val="Normal"/>
        <w:widowControl w:val="false"/>
        <w:numPr>
          <w:ilvl w:val="0"/>
          <w:numId w:val="5"/>
        </w:numPr>
        <w:shd w:val="clear" w:color="auto" w:fill="FFFFFF"/>
        <w:tabs>
          <w:tab w:val="clear" w:pos="720"/>
          <w:tab w:val="left" w:pos="426" w:leader="none"/>
          <w:tab w:val="left" w:pos="5321"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5"/>
        </w:numPr>
        <w:shd w:val="clear" w:color="auto" w:fill="FFFFFF"/>
        <w:tabs>
          <w:tab w:val="clear" w:pos="720"/>
          <w:tab w:val="left" w:pos="426" w:leader="none"/>
          <w:tab w:val="left" w:pos="5321"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использовать Информацию исключительно для целей, для которых она была предоставлена;</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не осуществлять действий (бездействия), результатом которых может быть несанкционированное раскрытие Информации третьим лицам;</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обязуется в договорах с третьими лицами обеспечить повторение условий Договора в части соблюдения режима конфиденциальности.</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ListParagraph"/>
        <w:numPr>
          <w:ilvl w:val="0"/>
          <w:numId w:val="5"/>
        </w:numPr>
        <w:tabs>
          <w:tab w:val="clear" w:pos="720"/>
          <w:tab w:val="left" w:pos="426" w:leader="none"/>
        </w:tabs>
        <w:spacing w:before="0" w:after="120"/>
        <w:ind w:left="0" w:hanging="0"/>
        <w:contextualSpacing w:val="false"/>
        <w:jc w:val="center"/>
        <w:rPr>
          <w:b/>
          <w:sz w:val="24"/>
          <w:szCs w:val="24"/>
        </w:rPr>
      </w:pPr>
      <w:r>
        <w:rPr>
          <w:b/>
          <w:sz w:val="24"/>
          <w:szCs w:val="24"/>
        </w:rPr>
        <w:t>Антикоррупционная оговорка</w:t>
      </w:r>
    </w:p>
    <w:p>
      <w:pPr>
        <w:pStyle w:val="ListParagraph"/>
        <w:numPr>
          <w:ilvl w:val="1"/>
          <w:numId w:val="5"/>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5"/>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5"/>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5"/>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5"/>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5"/>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5"/>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 xml:space="preserve">Каналы связи Линия доверия Группы РусГидро: </w:t>
      </w:r>
    </w:p>
    <w:p>
      <w:pPr>
        <w:pStyle w:val="ListParagraph"/>
        <w:numPr>
          <w:ilvl w:val="2"/>
          <w:numId w:val="5"/>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Электронная почта: ld@rushydro.ru.</w:t>
      </w:r>
    </w:p>
    <w:p>
      <w:pPr>
        <w:pStyle w:val="ListParagraph"/>
        <w:numPr>
          <w:ilvl w:val="2"/>
          <w:numId w:val="5"/>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5"/>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Телефонный автоответчик (необходимо позвонить по телефону +7(495) 785-09-37.</w:t>
      </w:r>
    </w:p>
    <w:p>
      <w:pPr>
        <w:pStyle w:val="Normal"/>
        <w:widowControl w:val="false"/>
        <w:numPr>
          <w:ilvl w:val="0"/>
          <w:numId w:val="5"/>
        </w:numPr>
        <w:shd w:val="clear" w:color="auto" w:fill="FFFFFF"/>
        <w:tabs>
          <w:tab w:val="clear" w:pos="720"/>
          <w:tab w:val="left" w:pos="426" w:leader="none"/>
          <w:tab w:val="left" w:pos="5321"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5"/>
        </w:numPr>
        <w:shd w:val="clear" w:color="auto" w:fill="FFFFFF"/>
        <w:tabs>
          <w:tab w:val="clear" w:pos="720"/>
          <w:tab w:val="left" w:pos="426" w:leader="none"/>
          <w:tab w:val="left" w:pos="5321"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13.2., с даты, указанной в уведомлении о расторжении Договора.</w:t>
      </w:r>
    </w:p>
    <w:p>
      <w:pPr>
        <w:pStyle w:val="ListParagraph"/>
        <w:numPr>
          <w:ilvl w:val="1"/>
          <w:numId w:val="5"/>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0"/>
          <w:numId w:val="5"/>
        </w:numPr>
        <w:shd w:val="clear" w:color="auto" w:fill="FFFFFF"/>
        <w:tabs>
          <w:tab w:val="clear" w:pos="720"/>
          <w:tab w:val="left" w:pos="426" w:leader="none"/>
          <w:tab w:val="left" w:pos="5321"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5"/>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numPr>
          <w:ilvl w:val="1"/>
          <w:numId w:val="5"/>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фактически находится по адресу, указанному в Едином государственном реестре юридических лиц;</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5"/>
        </w:numPr>
        <w:shd w:val="clear" w:color="auto" w:fill="FFFFFF"/>
        <w:spacing w:before="0" w:after="120"/>
        <w:ind w:left="0" w:firstLine="567"/>
        <w:contextualSpacing w:val="false"/>
        <w:jc w:val="both"/>
        <w:rPr>
          <w:sz w:val="24"/>
          <w:szCs w:val="24"/>
        </w:rPr>
      </w:pPr>
      <w:r>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numPr>
          <w:ilvl w:val="1"/>
          <w:numId w:val="5"/>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5"/>
        </w:numPr>
        <w:shd w:val="clear" w:color="auto" w:fill="FFFFFF"/>
        <w:tabs>
          <w:tab w:val="clear" w:pos="720"/>
          <w:tab w:val="left" w:pos="426" w:leader="none"/>
          <w:tab w:val="left" w:pos="5321"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w:t>
      </w:r>
    </w:p>
    <w:p>
      <w:pPr>
        <w:pStyle w:val="Normal"/>
        <w:widowControl w:val="false"/>
        <w:numPr>
          <w:ilvl w:val="1"/>
          <w:numId w:val="5"/>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5"/>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5"/>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Во всем, что не урегулировано Договором, Стороны руководствуются положениями законодательства Российской Федерации.</w:t>
      </w:r>
    </w:p>
    <w:p>
      <w:pPr>
        <w:pStyle w:val="Normal"/>
        <w:widowControl w:val="false"/>
        <w:numPr>
          <w:ilvl w:val="1"/>
          <w:numId w:val="5"/>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2 – Форма Заявки-Спецификации.</w:t>
      </w:r>
    </w:p>
    <w:p>
      <w:pPr>
        <w:pStyle w:val="Normal"/>
        <w:spacing w:before="0" w:after="120"/>
        <w:ind w:firstLine="567"/>
        <w:rPr>
          <w:sz w:val="24"/>
          <w:szCs w:val="24"/>
        </w:rPr>
      </w:pPr>
      <w:bookmarkStart w:id="3" w:name="sub_1"/>
      <w:r>
        <w:rPr>
          <w:sz w:val="24"/>
          <w:szCs w:val="24"/>
        </w:rPr>
        <w:t>- Приложение № 3 – Технические требования на поставку продукции.</w:t>
      </w:r>
      <w:bookmarkEnd w:id="3"/>
    </w:p>
    <w:p>
      <w:pPr>
        <w:pStyle w:val="Normal"/>
        <w:spacing w:before="0" w:after="113"/>
        <w:ind w:firstLine="567"/>
        <w:jc w:val="both"/>
        <w:rPr>
          <w:b/>
          <w:sz w:val="24"/>
          <w:szCs w:val="24"/>
        </w:rPr>
      </w:pPr>
      <w:r>
        <w:rPr>
          <w:sz w:val="24"/>
          <w:szCs w:val="24"/>
        </w:rPr>
        <w:t>- Приложение №4 - Форма Справки расчета доставки бетона.</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921" w:type="dxa"/>
        <w:jc w:val="left"/>
        <w:tblInd w:w="109" w:type="dxa"/>
        <w:tblLayout w:type="fixed"/>
        <w:tblCellMar>
          <w:top w:w="0" w:type="dxa"/>
          <w:left w:w="108" w:type="dxa"/>
          <w:bottom w:w="0" w:type="dxa"/>
          <w:right w:w="108" w:type="dxa"/>
        </w:tblCellMar>
        <w:tblLook w:noVBand="0" w:val="01e0" w:noHBand="0" w:lastColumn="1" w:firstColumn="1" w:lastRow="1" w:firstRow="1"/>
      </w:tblPr>
      <w:tblGrid>
        <w:gridCol w:w="5031"/>
        <w:gridCol w:w="4889"/>
      </w:tblGrid>
      <w:tr>
        <w:trPr/>
        <w:tc>
          <w:tcPr>
            <w:tcW w:w="5031" w:type="dxa"/>
            <w:tcBorders/>
          </w:tcPr>
          <w:p>
            <w:pPr>
              <w:pStyle w:val="Normal"/>
              <w:widowControl w:val="false"/>
              <w:rPr>
                <w:b/>
                <w:sz w:val="24"/>
                <w:szCs w:val="24"/>
                <w:u w:val="single"/>
              </w:rPr>
            </w:pPr>
            <w:r>
              <w:rPr>
                <w:b/>
                <w:sz w:val="24"/>
                <w:szCs w:val="24"/>
                <w:u w:val="single"/>
              </w:rPr>
              <w:t>Покупатель:</w:t>
            </w:r>
          </w:p>
        </w:tc>
        <w:tc>
          <w:tcPr>
            <w:tcW w:w="4889" w:type="dxa"/>
            <w:tcBorders/>
          </w:tcPr>
          <w:p>
            <w:pPr>
              <w:pStyle w:val="Normal"/>
              <w:widowControl w:val="false"/>
              <w:rPr>
                <w:b/>
                <w:sz w:val="24"/>
                <w:szCs w:val="24"/>
                <w:u w:val="single"/>
              </w:rPr>
            </w:pPr>
            <w:r>
              <w:rPr>
                <w:b/>
                <w:sz w:val="24"/>
                <w:szCs w:val="24"/>
                <w:u w:val="single"/>
              </w:rPr>
              <w:t>Поставщик:</w:t>
            </w:r>
          </w:p>
        </w:tc>
      </w:tr>
      <w:tr>
        <w:trPr/>
        <w:tc>
          <w:tcPr>
            <w:tcW w:w="5031" w:type="dxa"/>
            <w:tcBorders/>
          </w:tcPr>
          <w:p>
            <w:pPr>
              <w:pStyle w:val="Normal"/>
              <w:widowControl w:val="false"/>
              <w:rPr>
                <w:b/>
                <w:sz w:val="24"/>
                <w:szCs w:val="24"/>
              </w:rPr>
            </w:pPr>
            <w:r>
              <w:rPr>
                <w:b/>
                <w:sz w:val="24"/>
                <w:szCs w:val="24"/>
              </w:rPr>
              <w:t>Акционерное общество «Гидроремонт-ВКК» (АО «Гидроремонт-ВКК»)</w:t>
            </w:r>
          </w:p>
          <w:p>
            <w:pPr>
              <w:pStyle w:val="Standard"/>
              <w:widowControl w:val="false"/>
              <w:rPr>
                <w:sz w:val="24"/>
                <w:szCs w:val="24"/>
              </w:rPr>
            </w:pPr>
            <w:r>
              <w:rPr>
                <w:sz w:val="24"/>
                <w:szCs w:val="24"/>
              </w:rPr>
              <w:t xml:space="preserve">Место нахождения: </w:t>
            </w:r>
            <w:r>
              <w:rPr>
                <w:sz w:val="24"/>
                <w:szCs w:val="24"/>
                <w:shd w:fill="auto" w:val="clear"/>
              </w:rPr>
              <w:t>603140, Россия, Нижегородская область, г.о. город Нижний Новгород, г. Нижний Новгород, пер. Мотальный, д. 8, помещ. ВП31, офис С1А.</w:t>
            </w:r>
          </w:p>
          <w:p>
            <w:pPr>
              <w:pStyle w:val="Normal"/>
              <w:widowControl w:val="false"/>
              <w:rPr>
                <w:b/>
                <w:bCs/>
                <w:sz w:val="24"/>
                <w:szCs w:val="24"/>
              </w:rPr>
            </w:pPr>
            <w:r>
              <w:rPr>
                <w:b/>
                <w:bCs/>
                <w:sz w:val="24"/>
                <w:szCs w:val="24"/>
              </w:rPr>
              <w:t>Саратовский филиал АО «Гидроремонт-ВКК» в г. Балаково</w:t>
            </w:r>
          </w:p>
          <w:p>
            <w:pPr>
              <w:pStyle w:val="Normal"/>
              <w:widowControl w:val="false"/>
              <w:rPr>
                <w:sz w:val="24"/>
                <w:szCs w:val="24"/>
              </w:rPr>
            </w:pPr>
            <w:r>
              <w:rPr>
                <w:sz w:val="24"/>
                <w:szCs w:val="24"/>
              </w:rPr>
              <w:t>Место нахождения филиала: 413840, Российская Федерация, Саратовская обл., г. Балаково.</w:t>
            </w:r>
          </w:p>
          <w:p>
            <w:pPr>
              <w:pStyle w:val="Normal"/>
              <w:widowControl w:val="false"/>
              <w:rPr>
                <w:sz w:val="24"/>
                <w:szCs w:val="24"/>
              </w:rPr>
            </w:pPr>
            <w:r>
              <w:rPr>
                <w:sz w:val="24"/>
                <w:szCs w:val="24"/>
              </w:rPr>
              <w:t>Почтовый адрес для отправки корреспонденции в филиал: 413865, Российская Федерация, Саратовская область, г. Балаково, ул. Заовражная, 48, а/я 582, 25-ОПС.</w:t>
            </w:r>
          </w:p>
          <w:p>
            <w:pPr>
              <w:pStyle w:val="Normal"/>
              <w:widowControl w:val="false"/>
              <w:rPr>
                <w:sz w:val="24"/>
                <w:szCs w:val="24"/>
              </w:rPr>
            </w:pPr>
            <w:r>
              <w:rPr>
                <w:sz w:val="24"/>
                <w:szCs w:val="24"/>
              </w:rPr>
              <w:t>ИНН/КПП 6345012488/643903001</w:t>
            </w:r>
          </w:p>
          <w:p>
            <w:pPr>
              <w:pStyle w:val="Normal"/>
              <w:widowControl w:val="false"/>
              <w:rPr>
                <w:sz w:val="24"/>
                <w:szCs w:val="24"/>
              </w:rPr>
            </w:pPr>
            <w:r>
              <w:rPr>
                <w:sz w:val="24"/>
                <w:szCs w:val="24"/>
              </w:rPr>
              <w:t>ОГРН: 1036301733005</w:t>
            </w:r>
          </w:p>
          <w:p>
            <w:pPr>
              <w:pStyle w:val="Normal"/>
              <w:widowControl w:val="false"/>
              <w:rPr>
                <w:sz w:val="24"/>
                <w:szCs w:val="24"/>
              </w:rPr>
            </w:pPr>
            <w:r>
              <w:rPr>
                <w:sz w:val="24"/>
                <w:szCs w:val="24"/>
              </w:rPr>
              <w:t>ОКВЭД: 33.12</w:t>
            </w:r>
          </w:p>
          <w:p>
            <w:pPr>
              <w:pStyle w:val="Normal"/>
              <w:widowControl w:val="false"/>
              <w:rPr>
                <w:sz w:val="24"/>
                <w:szCs w:val="24"/>
              </w:rPr>
            </w:pPr>
            <w:r>
              <w:rPr>
                <w:sz w:val="24"/>
                <w:szCs w:val="24"/>
              </w:rPr>
              <w:t>ОКПО: 65814475</w:t>
            </w:r>
          </w:p>
          <w:p>
            <w:pPr>
              <w:pStyle w:val="Normal"/>
              <w:widowControl w:val="false"/>
              <w:rPr>
                <w:sz w:val="24"/>
                <w:szCs w:val="24"/>
              </w:rPr>
            </w:pPr>
            <w:r>
              <w:rPr>
                <w:sz w:val="24"/>
                <w:szCs w:val="24"/>
              </w:rPr>
              <w:t>Наименование банка: БАНК ГПБ (АО)</w:t>
            </w:r>
          </w:p>
          <w:p>
            <w:pPr>
              <w:pStyle w:val="Normal"/>
              <w:widowControl w:val="false"/>
              <w:rPr>
                <w:sz w:val="24"/>
                <w:szCs w:val="24"/>
              </w:rPr>
            </w:pPr>
            <w:r>
              <w:rPr>
                <w:sz w:val="24"/>
                <w:szCs w:val="24"/>
              </w:rPr>
              <w:t>Расчетный счет: 40702810500000046811</w:t>
            </w:r>
          </w:p>
          <w:p>
            <w:pPr>
              <w:pStyle w:val="Normal"/>
              <w:widowControl w:val="false"/>
              <w:rPr>
                <w:sz w:val="24"/>
                <w:szCs w:val="24"/>
              </w:rPr>
            </w:pPr>
            <w:r>
              <w:rPr>
                <w:sz w:val="24"/>
                <w:szCs w:val="24"/>
              </w:rPr>
              <w:t>К/с счет: 30101810200000000823</w:t>
            </w:r>
          </w:p>
          <w:p>
            <w:pPr>
              <w:pStyle w:val="Normal"/>
              <w:widowControl w:val="false"/>
              <w:rPr>
                <w:sz w:val="24"/>
                <w:szCs w:val="24"/>
              </w:rPr>
            </w:pPr>
            <w:r>
              <w:rPr>
                <w:sz w:val="24"/>
                <w:szCs w:val="24"/>
              </w:rPr>
              <w:t>БИК: 044525823</w:t>
            </w:r>
          </w:p>
          <w:p>
            <w:pPr>
              <w:pStyle w:val="Normal"/>
              <w:widowControl w:val="false"/>
              <w:rPr>
                <w:sz w:val="24"/>
                <w:szCs w:val="24"/>
              </w:rPr>
            </w:pPr>
            <w:r>
              <w:rPr>
                <w:sz w:val="24"/>
                <w:szCs w:val="24"/>
              </w:rPr>
              <w:t>Телефон 8 (8453) 35 84 50</w:t>
            </w:r>
          </w:p>
          <w:p>
            <w:pPr>
              <w:pStyle w:val="Normal"/>
              <w:widowControl w:val="false"/>
              <w:rPr/>
            </w:pPr>
            <w:r>
              <w:rPr>
                <w:sz w:val="24"/>
                <w:szCs w:val="24"/>
                <w:lang w:val="en-US"/>
              </w:rPr>
              <w:t>e</w:t>
            </w:r>
            <w:r>
              <w:rPr>
                <w:sz w:val="24"/>
                <w:szCs w:val="24"/>
              </w:rPr>
              <w:t>-</w:t>
            </w:r>
            <w:r>
              <w:rPr>
                <w:sz w:val="24"/>
                <w:szCs w:val="24"/>
                <w:lang w:val="en-US"/>
              </w:rPr>
              <w:t>mail</w:t>
            </w:r>
            <w:r>
              <w:rPr>
                <w:sz w:val="24"/>
                <w:szCs w:val="24"/>
              </w:rPr>
              <w:t xml:space="preserve">: </w:t>
            </w:r>
            <w:hyperlink r:id="rId7">
              <w:r>
                <w:rPr>
                  <w:sz w:val="24"/>
                  <w:szCs w:val="24"/>
                  <w:lang w:val="en-US"/>
                </w:rPr>
                <w:t>balakovo</w:t>
              </w:r>
              <w:r>
                <w:rPr>
                  <w:sz w:val="24"/>
                  <w:szCs w:val="24"/>
                </w:rPr>
                <w:t>@</w:t>
              </w:r>
              <w:r>
                <w:rPr>
                  <w:sz w:val="24"/>
                  <w:szCs w:val="24"/>
                  <w:lang w:val="en-US"/>
                </w:rPr>
                <w:t>rushydro</w:t>
              </w:r>
              <w:r>
                <w:rPr>
                  <w:sz w:val="24"/>
                  <w:szCs w:val="24"/>
                </w:rPr>
                <w:t>.</w:t>
              </w:r>
              <w:r>
                <w:rPr>
                  <w:sz w:val="24"/>
                  <w:szCs w:val="24"/>
                  <w:lang w:val="en-US"/>
                </w:rPr>
                <w:t>ru</w:t>
              </w:r>
            </w:hyperlink>
          </w:p>
          <w:p>
            <w:pPr>
              <w:pStyle w:val="Normal"/>
              <w:widowControl w:val="false"/>
              <w:rPr>
                <w:sz w:val="24"/>
                <w:szCs w:val="24"/>
              </w:rPr>
            </w:pPr>
            <w:r>
              <w:rPr>
                <w:sz w:val="24"/>
                <w:szCs w:val="24"/>
              </w:rPr>
            </w:r>
          </w:p>
        </w:tc>
        <w:tc>
          <w:tcPr>
            <w:tcW w:w="48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5031"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889"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134" w:right="850" w:gutter="0" w:header="850" w:top="1264" w:footer="850" w:bottom="1264"/>
          <w:pgNumType w:fmt="decimal"/>
          <w:formProt w:val="false"/>
          <w:textDirection w:val="lrTb"/>
          <w:docGrid w:type="default" w:linePitch="100" w:charSpace="16384"/>
        </w:sectPr>
      </w:pPr>
    </w:p>
    <w:p>
      <w:pPr>
        <w:pStyle w:val="BodyText"/>
        <w:numPr>
          <w:ilvl w:val="0"/>
          <w:numId w:val="0"/>
        </w:numPr>
        <w:spacing w:before="0" w:after="6"/>
        <w:ind w:left="0" w:firstLine="567"/>
        <w:jc w:val="right"/>
        <w:outlineLvl w:val="0"/>
        <w:rPr/>
      </w:pPr>
      <w:r>
        <w:rPr>
          <w:b/>
          <w:bCs/>
          <w:sz w:val="24"/>
          <w:szCs w:val="24"/>
        </w:rPr>
        <w:t>Приложение № 1</w:t>
      </w:r>
    </w:p>
    <w:p>
      <w:pPr>
        <w:pStyle w:val="BodyText"/>
        <w:spacing w:before="0" w:after="6"/>
        <w:ind w:firstLine="567"/>
        <w:jc w:val="right"/>
        <w:rPr/>
      </w:pPr>
      <w:r>
        <w:rPr>
          <w:bCs/>
          <w:sz w:val="24"/>
          <w:szCs w:val="24"/>
        </w:rPr>
        <w:t>к договору поставки</w:t>
      </w:r>
    </w:p>
    <w:p>
      <w:pPr>
        <w:pStyle w:val="BodyText"/>
        <w:spacing w:before="0" w:after="6"/>
        <w:ind w:firstLine="567"/>
        <w:jc w:val="right"/>
        <w:rPr/>
      </w:pPr>
      <w:r>
        <w:rPr>
          <w:bCs/>
          <w:sz w:val="24"/>
          <w:szCs w:val="24"/>
        </w:rPr>
        <w:t xml:space="preserve">№ </w:t>
      </w:r>
      <w:r>
        <w:rPr>
          <w:bCs/>
          <w:sz w:val="24"/>
          <w:szCs w:val="24"/>
        </w:rPr>
        <w:t>_____от «___» _________ ______ г.</w:t>
      </w:r>
    </w:p>
    <w:p>
      <w:pPr>
        <w:pStyle w:val="BodyText"/>
        <w:spacing w:before="0" w:after="6"/>
        <w:ind w:firstLine="567"/>
        <w:jc w:val="right"/>
        <w:rPr>
          <w:bCs/>
          <w:sz w:val="24"/>
          <w:szCs w:val="24"/>
        </w:rPr>
      </w:pPr>
      <w:r>
        <w:rPr>
          <w:bCs/>
          <w:sz w:val="24"/>
          <w:szCs w:val="24"/>
        </w:rPr>
      </w:r>
    </w:p>
    <w:p>
      <w:pPr>
        <w:pStyle w:val="Normal"/>
        <w:numPr>
          <w:ilvl w:val="0"/>
          <w:numId w:val="0"/>
        </w:numPr>
        <w:ind w:left="0" w:hanging="0"/>
        <w:jc w:val="center"/>
        <w:outlineLvl w:val="0"/>
        <w:rPr/>
      </w:pPr>
      <w:r>
        <w:rPr>
          <w:b/>
          <w:color w:val="000000"/>
          <w:sz w:val="24"/>
          <w:szCs w:val="24"/>
        </w:rPr>
        <w:t>СПЕЦИФИКАЦИЯ</w:t>
      </w:r>
    </w:p>
    <w:p>
      <w:pPr>
        <w:pStyle w:val="Standard"/>
        <w:jc w:val="center"/>
        <w:rPr>
          <w:b/>
          <w:color w:val="000000"/>
          <w:sz w:val="24"/>
          <w:szCs w:val="24"/>
        </w:rPr>
      </w:pPr>
      <w:r>
        <w:rPr>
          <w:b/>
          <w:color w:val="000000"/>
          <w:sz w:val="24"/>
          <w:szCs w:val="24"/>
        </w:rPr>
      </w:r>
    </w:p>
    <w:tbl>
      <w:tblPr>
        <w:tblW w:w="15000" w:type="dxa"/>
        <w:jc w:val="left"/>
        <w:tblInd w:w="109" w:type="dxa"/>
        <w:tblLayout w:type="fixed"/>
        <w:tblCellMar>
          <w:top w:w="0" w:type="dxa"/>
          <w:left w:w="108" w:type="dxa"/>
          <w:bottom w:w="0" w:type="dxa"/>
          <w:right w:w="108" w:type="dxa"/>
        </w:tblCellMar>
        <w:tblLook w:noVBand="0" w:val="0000" w:noHBand="0" w:lastColumn="0" w:firstColumn="0" w:lastRow="0" w:firstRow="0"/>
      </w:tblPr>
      <w:tblGrid>
        <w:gridCol w:w="565"/>
        <w:gridCol w:w="6123"/>
        <w:gridCol w:w="3648"/>
        <w:gridCol w:w="945"/>
        <w:gridCol w:w="948"/>
        <w:gridCol w:w="1455"/>
        <w:gridCol w:w="1315"/>
      </w:tblGrid>
      <w:tr>
        <w:trPr>
          <w:trHeight w:val="255" w:hRule="atLeast"/>
        </w:trPr>
        <w:tc>
          <w:tcPr>
            <w:tcW w:w="56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jc w:val="center"/>
              <w:rPr/>
            </w:pPr>
            <w:r>
              <w:rPr>
                <w:bCs/>
                <w:color w:val="000000"/>
              </w:rPr>
              <w:t xml:space="preserve">№ </w:t>
            </w:r>
            <w:r>
              <w:rPr>
                <w:bCs/>
                <w:color w:val="000000"/>
              </w:rPr>
              <w:t>п/п</w:t>
            </w:r>
          </w:p>
        </w:tc>
        <w:tc>
          <w:tcPr>
            <w:tcW w:w="612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jc w:val="center"/>
              <w:rPr/>
            </w:pPr>
            <w:r>
              <w:rPr>
                <w:bCs/>
                <w:color w:val="000000"/>
              </w:rPr>
              <w:t>Наименование</w:t>
            </w:r>
          </w:p>
        </w:tc>
        <w:tc>
          <w:tcPr>
            <w:tcW w:w="3648"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jc w:val="center"/>
              <w:rPr/>
            </w:pPr>
            <w:r>
              <w:rPr/>
              <w:t>Страна изготовления/ Производитель</w:t>
            </w:r>
          </w:p>
        </w:tc>
        <w:tc>
          <w:tcPr>
            <w:tcW w:w="94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jc w:val="center"/>
              <w:rPr/>
            </w:pPr>
            <w:r>
              <w:rPr>
                <w:bCs/>
                <w:color w:val="000000"/>
              </w:rPr>
              <w:t>Кол-во</w:t>
            </w:r>
          </w:p>
        </w:tc>
        <w:tc>
          <w:tcPr>
            <w:tcW w:w="948"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andard"/>
              <w:widowControl w:val="false"/>
              <w:jc w:val="center"/>
              <w:rPr/>
            </w:pPr>
            <w:r>
              <w:rPr>
                <w:bCs/>
                <w:color w:val="000000"/>
              </w:rPr>
              <w:t>Ед. изм.</w:t>
            </w:r>
          </w:p>
        </w:tc>
        <w:tc>
          <w:tcPr>
            <w:tcW w:w="1455"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pPr>
              <w:pStyle w:val="Normal"/>
              <w:widowControl w:val="false"/>
              <w:jc w:val="center"/>
              <w:rPr>
                <w:sz w:val="20"/>
                <w:szCs w:val="20"/>
              </w:rPr>
            </w:pPr>
            <w:r>
              <w:rPr>
                <w:bCs/>
                <w:sz w:val="20"/>
                <w:szCs w:val="20"/>
              </w:rPr>
              <w:t>Цена  за ед., руб. без учета НДС</w:t>
            </w:r>
          </w:p>
        </w:tc>
        <w:tc>
          <w:tcPr>
            <w:tcW w:w="131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sz w:val="20"/>
                <w:szCs w:val="20"/>
              </w:rPr>
            </w:pPr>
            <w:r>
              <w:rPr>
                <w:bCs/>
                <w:sz w:val="20"/>
                <w:szCs w:val="20"/>
              </w:rPr>
              <w:t>Сумма, руб.</w:t>
            </w:r>
          </w:p>
          <w:p>
            <w:pPr>
              <w:pStyle w:val="Normal"/>
              <w:widowControl w:val="false"/>
              <w:jc w:val="center"/>
              <w:rPr>
                <w:sz w:val="20"/>
                <w:szCs w:val="20"/>
              </w:rPr>
            </w:pPr>
            <w:r>
              <w:rPr>
                <w:bCs/>
                <w:sz w:val="20"/>
                <w:szCs w:val="20"/>
              </w:rPr>
              <w:t>без учета НДС</w:t>
            </w:r>
          </w:p>
        </w:tc>
      </w:tr>
      <w:tr>
        <w:trPr>
          <w:trHeight w:val="255" w:hRule="atLeast"/>
        </w:trPr>
        <w:tc>
          <w:tcPr>
            <w:tcW w:w="56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widowControl w:val="false"/>
              <w:ind w:right="-146" w:hanging="0"/>
              <w:jc w:val="center"/>
              <w:rPr/>
            </w:pPr>
            <w:r>
              <w:rPr/>
              <w:t>1.</w:t>
            </w:r>
          </w:p>
        </w:tc>
        <w:tc>
          <w:tcPr>
            <w:tcW w:w="612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rPr>
                <w:sz w:val="24"/>
                <w:szCs w:val="24"/>
              </w:rPr>
            </w:pPr>
            <w:r>
              <w:rPr>
                <w:sz w:val="24"/>
                <w:szCs w:val="24"/>
                <w:u w:val="single"/>
              </w:rPr>
              <w:t xml:space="preserve">Бетон БСТ В22,5 М300 </w:t>
            </w:r>
            <w:r>
              <w:rPr>
                <w:sz w:val="24"/>
                <w:szCs w:val="24"/>
                <w:u w:val="single"/>
                <w:lang w:val="en-US"/>
              </w:rPr>
              <w:t>F</w:t>
            </w:r>
            <w:r>
              <w:rPr>
                <w:sz w:val="24"/>
                <w:szCs w:val="24"/>
                <w:u w:val="single"/>
              </w:rPr>
              <w:t xml:space="preserve">300 </w:t>
            </w:r>
            <w:r>
              <w:rPr>
                <w:sz w:val="24"/>
                <w:szCs w:val="24"/>
                <w:u w:val="single"/>
                <w:lang w:val="en-US"/>
              </w:rPr>
              <w:t>W</w:t>
            </w:r>
            <w:r>
              <w:rPr>
                <w:sz w:val="24"/>
                <w:szCs w:val="24"/>
                <w:u w:val="single"/>
              </w:rPr>
              <w:t>10 П2</w:t>
              <w:tab/>
            </w:r>
          </w:p>
        </w:tc>
        <w:tc>
          <w:tcPr>
            <w:tcW w:w="3648"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jc w:val="center"/>
              <w:rPr/>
            </w:pPr>
            <w:r>
              <w:rPr/>
              <w:t>____________/________________</w:t>
            </w:r>
          </w:p>
        </w:tc>
        <w:tc>
          <w:tcPr>
            <w:tcW w:w="94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keepNext w:val="true"/>
              <w:widowControl w:val="false"/>
              <w:jc w:val="center"/>
              <w:rPr>
                <w:sz w:val="20"/>
                <w:szCs w:val="20"/>
              </w:rPr>
            </w:pPr>
            <w:r>
              <w:rPr>
                <w:sz w:val="20"/>
                <w:szCs w:val="20"/>
                <w:lang w:val="en-US"/>
              </w:rPr>
              <w:t>41,5</w:t>
            </w:r>
          </w:p>
        </w:tc>
        <w:tc>
          <w:tcPr>
            <w:tcW w:w="94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keepNext w:val="true"/>
              <w:widowControl w:val="false"/>
              <w:jc w:val="center"/>
              <w:rPr>
                <w:sz w:val="20"/>
                <w:szCs w:val="20"/>
              </w:rPr>
            </w:pPr>
            <w:r>
              <w:rPr>
                <w:rFonts w:eastAsia="DotumChe"/>
                <w:sz w:val="20"/>
                <w:szCs w:val="20"/>
              </w:rPr>
              <w:t>м</w:t>
            </w:r>
            <w:r>
              <w:rPr>
                <w:rFonts w:eastAsia="DotumChe"/>
                <w:sz w:val="20"/>
                <w:szCs w:val="20"/>
                <w:vertAlign w:val="superscript"/>
              </w:rPr>
              <w:t>3</w:t>
            </w:r>
          </w:p>
        </w:tc>
        <w:tc>
          <w:tcPr>
            <w:tcW w:w="1455" w:type="dxa"/>
            <w:tcBorders>
              <w:top w:val="single" w:sz="4" w:space="0" w:color="00000A"/>
              <w:left w:val="single" w:sz="4" w:space="0" w:color="00000A"/>
              <w:bottom w:val="single" w:sz="4" w:space="0" w:color="00000A"/>
              <w:right w:val="single" w:sz="4" w:space="0" w:color="00000A"/>
            </w:tcBorders>
            <w:shd w:color="auto" w:fill="FFFFFF" w:val="clear"/>
            <w:tcMar>
              <w:left w:w="10" w:type="dxa"/>
              <w:right w:w="10" w:type="dxa"/>
            </w:tcMar>
            <w:vAlign w:val="center"/>
          </w:tcPr>
          <w:p>
            <w:pPr>
              <w:pStyle w:val="Normal"/>
              <w:widowControl w:val="false"/>
              <w:jc w:val="right"/>
              <w:rPr/>
            </w:pPr>
            <w:r>
              <w:rPr/>
            </w:r>
          </w:p>
        </w:tc>
        <w:tc>
          <w:tcPr>
            <w:tcW w:w="131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jc w:val="right"/>
              <w:rPr>
                <w:lang w:val="en-US"/>
              </w:rPr>
            </w:pPr>
            <w:r>
              <w:rPr>
                <w:lang w:val="en-US"/>
              </w:rPr>
            </w:r>
          </w:p>
        </w:tc>
      </w:tr>
      <w:tr>
        <w:trPr>
          <w:trHeight w:val="255" w:hRule="atLeast"/>
        </w:trPr>
        <w:tc>
          <w:tcPr>
            <w:tcW w:w="565" w:type="dxa"/>
            <w:tcBorders>
              <w:left w:val="single" w:sz="4" w:space="0" w:color="00000A"/>
              <w:bottom w:val="single" w:sz="4" w:space="0" w:color="00000A"/>
              <w:right w:val="single" w:sz="4" w:space="0" w:color="00000A"/>
            </w:tcBorders>
            <w:shd w:color="auto" w:fill="FFFFFF" w:val="clear"/>
            <w:vAlign w:val="center"/>
          </w:tcPr>
          <w:p>
            <w:pPr>
              <w:pStyle w:val="Standard"/>
              <w:widowControl w:val="false"/>
              <w:ind w:right="-146" w:hanging="0"/>
              <w:jc w:val="center"/>
              <w:rPr>
                <w:lang w:val="en-US"/>
              </w:rPr>
            </w:pPr>
            <w:r>
              <w:rPr>
                <w:lang w:val="en-US"/>
              </w:rPr>
              <w:t>2.</w:t>
            </w:r>
          </w:p>
        </w:tc>
        <w:tc>
          <w:tcPr>
            <w:tcW w:w="6123" w:type="dxa"/>
            <w:tcBorders>
              <w:left w:val="single" w:sz="4" w:space="0" w:color="00000A"/>
              <w:bottom w:val="single" w:sz="4" w:space="0" w:color="00000A"/>
              <w:right w:val="single" w:sz="4" w:space="0" w:color="00000A"/>
            </w:tcBorders>
            <w:shd w:color="auto" w:fill="FFFFFF" w:val="clear"/>
          </w:tcPr>
          <w:p>
            <w:pPr>
              <w:pStyle w:val="Normal"/>
              <w:widowControl w:val="false"/>
              <w:rPr>
                <w:sz w:val="24"/>
                <w:szCs w:val="24"/>
              </w:rPr>
            </w:pPr>
            <w:r>
              <w:rPr>
                <w:sz w:val="24"/>
                <w:szCs w:val="24"/>
                <w:u w:val="single"/>
              </w:rPr>
              <w:t xml:space="preserve">Бетон БСТ В20 М250 </w:t>
            </w:r>
            <w:r>
              <w:rPr>
                <w:sz w:val="24"/>
                <w:szCs w:val="24"/>
                <w:u w:val="single"/>
                <w:lang w:val="en-US"/>
              </w:rPr>
              <w:t>F</w:t>
            </w:r>
            <w:r>
              <w:rPr>
                <w:sz w:val="24"/>
                <w:szCs w:val="24"/>
                <w:u w:val="single"/>
              </w:rPr>
              <w:t xml:space="preserve">150 </w:t>
            </w:r>
            <w:r>
              <w:rPr>
                <w:sz w:val="24"/>
                <w:szCs w:val="24"/>
                <w:u w:val="single"/>
                <w:lang w:val="en-US"/>
              </w:rPr>
              <w:t>W</w:t>
            </w:r>
            <w:r>
              <w:rPr>
                <w:sz w:val="24"/>
                <w:szCs w:val="24"/>
                <w:u w:val="single"/>
              </w:rPr>
              <w:t>6 П3</w:t>
            </w:r>
          </w:p>
        </w:tc>
        <w:tc>
          <w:tcPr>
            <w:tcW w:w="3648" w:type="dxa"/>
            <w:tcBorders>
              <w:left w:val="single" w:sz="4" w:space="0" w:color="00000A"/>
              <w:bottom w:val="single" w:sz="4" w:space="0" w:color="00000A"/>
              <w:right w:val="single" w:sz="4" w:space="0" w:color="00000A"/>
            </w:tcBorders>
            <w:shd w:color="auto" w:fill="FFFFFF" w:val="clear"/>
          </w:tcPr>
          <w:p>
            <w:pPr>
              <w:pStyle w:val="Normal"/>
              <w:widowControl w:val="false"/>
              <w:jc w:val="center"/>
              <w:rPr/>
            </w:pPr>
            <w:r>
              <w:rPr/>
              <w:t>____________/________________</w:t>
            </w:r>
          </w:p>
        </w:tc>
        <w:tc>
          <w:tcPr>
            <w:tcW w:w="945" w:type="dxa"/>
            <w:tcBorders>
              <w:left w:val="single" w:sz="4" w:space="0" w:color="00000A"/>
              <w:bottom w:val="single" w:sz="4" w:space="0" w:color="00000A"/>
              <w:right w:val="single" w:sz="4" w:space="0" w:color="00000A"/>
            </w:tcBorders>
            <w:shd w:color="auto" w:fill="FFFFFF" w:val="clear"/>
            <w:vAlign w:val="center"/>
          </w:tcPr>
          <w:p>
            <w:pPr>
              <w:pStyle w:val="Normal"/>
              <w:keepNext w:val="true"/>
              <w:widowControl w:val="false"/>
              <w:jc w:val="center"/>
              <w:rPr>
                <w:sz w:val="20"/>
                <w:szCs w:val="20"/>
              </w:rPr>
            </w:pPr>
            <w:r>
              <w:rPr>
                <w:sz w:val="20"/>
                <w:szCs w:val="20"/>
              </w:rPr>
              <w:t>9</w:t>
            </w:r>
          </w:p>
        </w:tc>
        <w:tc>
          <w:tcPr>
            <w:tcW w:w="948" w:type="dxa"/>
            <w:tcBorders>
              <w:left w:val="single" w:sz="4" w:space="0" w:color="00000A"/>
              <w:bottom w:val="single" w:sz="4" w:space="0" w:color="00000A"/>
              <w:right w:val="single" w:sz="4" w:space="0" w:color="00000A"/>
            </w:tcBorders>
            <w:shd w:color="auto" w:fill="FFFFFF" w:val="clear"/>
            <w:vAlign w:val="center"/>
          </w:tcPr>
          <w:p>
            <w:pPr>
              <w:pStyle w:val="Normal"/>
              <w:keepNext w:val="true"/>
              <w:widowControl w:val="false"/>
              <w:jc w:val="center"/>
              <w:rPr>
                <w:sz w:val="20"/>
                <w:szCs w:val="20"/>
              </w:rPr>
            </w:pPr>
            <w:r>
              <w:rPr>
                <w:rFonts w:eastAsia="DotumChe"/>
                <w:sz w:val="20"/>
                <w:szCs w:val="20"/>
              </w:rPr>
              <w:t>м</w:t>
            </w:r>
            <w:r>
              <w:rPr>
                <w:rFonts w:eastAsia="DotumChe"/>
                <w:sz w:val="20"/>
                <w:szCs w:val="20"/>
                <w:vertAlign w:val="superscript"/>
              </w:rPr>
              <w:t>3</w:t>
            </w:r>
          </w:p>
        </w:tc>
        <w:tc>
          <w:tcPr>
            <w:tcW w:w="1455" w:type="dxa"/>
            <w:tcBorders>
              <w:left w:val="single" w:sz="4" w:space="0" w:color="00000A"/>
              <w:bottom w:val="single" w:sz="4" w:space="0" w:color="00000A"/>
              <w:right w:val="single" w:sz="4" w:space="0" w:color="00000A"/>
            </w:tcBorders>
            <w:shd w:color="auto" w:fill="FFFFFF" w:val="clear"/>
            <w:tcMar>
              <w:left w:w="10" w:type="dxa"/>
              <w:right w:w="10" w:type="dxa"/>
            </w:tcMar>
            <w:vAlign w:val="center"/>
          </w:tcPr>
          <w:p>
            <w:pPr>
              <w:pStyle w:val="Normal"/>
              <w:widowControl w:val="false"/>
              <w:jc w:val="right"/>
              <w:rPr/>
            </w:pPr>
            <w:r>
              <w:rPr/>
            </w:r>
          </w:p>
        </w:tc>
        <w:tc>
          <w:tcPr>
            <w:tcW w:w="1315" w:type="dxa"/>
            <w:tcBorders>
              <w:left w:val="single" w:sz="4" w:space="0" w:color="00000A"/>
              <w:bottom w:val="single" w:sz="4" w:space="0" w:color="00000A"/>
              <w:right w:val="single" w:sz="4" w:space="0" w:color="00000A"/>
            </w:tcBorders>
            <w:shd w:color="auto" w:fill="FFFFFF" w:val="clear"/>
            <w:vAlign w:val="center"/>
          </w:tcPr>
          <w:p>
            <w:pPr>
              <w:pStyle w:val="Normal"/>
              <w:widowControl w:val="false"/>
              <w:jc w:val="right"/>
              <w:rPr>
                <w:lang w:val="en-US"/>
              </w:rPr>
            </w:pPr>
            <w:r>
              <w:rPr>
                <w:lang w:val="en-US"/>
              </w:rPr>
            </w:r>
          </w:p>
        </w:tc>
      </w:tr>
      <w:tr>
        <w:trPr>
          <w:trHeight w:val="255" w:hRule="atLeast"/>
        </w:trPr>
        <w:tc>
          <w:tcPr>
            <w:tcW w:w="565" w:type="dxa"/>
            <w:tcBorders>
              <w:left w:val="single" w:sz="4" w:space="0" w:color="00000A"/>
              <w:bottom w:val="single" w:sz="4" w:space="0" w:color="00000A"/>
              <w:right w:val="single" w:sz="4" w:space="0" w:color="00000A"/>
            </w:tcBorders>
            <w:shd w:color="auto" w:fill="FFFFFF" w:val="clear"/>
            <w:vAlign w:val="center"/>
          </w:tcPr>
          <w:p>
            <w:pPr>
              <w:pStyle w:val="Standard"/>
              <w:widowControl w:val="false"/>
              <w:ind w:right="-146" w:hanging="0"/>
              <w:jc w:val="center"/>
              <w:rPr>
                <w:lang w:val="en-US"/>
              </w:rPr>
            </w:pPr>
            <w:r>
              <w:rPr>
                <w:lang w:val="en-US"/>
              </w:rPr>
              <w:t>3.</w:t>
            </w:r>
          </w:p>
        </w:tc>
        <w:tc>
          <w:tcPr>
            <w:tcW w:w="6123" w:type="dxa"/>
            <w:tcBorders>
              <w:left w:val="single" w:sz="4" w:space="0" w:color="00000A"/>
              <w:bottom w:val="single" w:sz="4" w:space="0" w:color="00000A"/>
              <w:right w:val="single" w:sz="4" w:space="0" w:color="00000A"/>
            </w:tcBorders>
            <w:shd w:color="auto" w:fill="FFFFFF" w:val="clear"/>
          </w:tcPr>
          <w:p>
            <w:pPr>
              <w:pStyle w:val="Normal"/>
              <w:widowControl w:val="false"/>
              <w:rPr>
                <w:sz w:val="24"/>
                <w:szCs w:val="24"/>
              </w:rPr>
            </w:pPr>
            <w:r>
              <w:rPr>
                <w:sz w:val="24"/>
                <w:szCs w:val="24"/>
                <w:u w:val="single"/>
              </w:rPr>
              <w:t xml:space="preserve">Раствор готовый, цементный, М200, </w:t>
            </w:r>
            <w:r>
              <w:rPr>
                <w:sz w:val="24"/>
                <w:szCs w:val="24"/>
                <w:u w:val="single"/>
                <w:lang w:val="en-US"/>
              </w:rPr>
              <w:t>F</w:t>
            </w:r>
            <w:r>
              <w:rPr>
                <w:sz w:val="24"/>
                <w:szCs w:val="24"/>
                <w:u w:val="single"/>
              </w:rPr>
              <w:t>50 П3</w:t>
            </w:r>
          </w:p>
        </w:tc>
        <w:tc>
          <w:tcPr>
            <w:tcW w:w="3648" w:type="dxa"/>
            <w:tcBorders>
              <w:left w:val="single" w:sz="4" w:space="0" w:color="00000A"/>
              <w:bottom w:val="single" w:sz="4" w:space="0" w:color="00000A"/>
              <w:right w:val="single" w:sz="4" w:space="0" w:color="00000A"/>
            </w:tcBorders>
            <w:shd w:color="auto" w:fill="FFFFFF" w:val="clear"/>
          </w:tcPr>
          <w:p>
            <w:pPr>
              <w:pStyle w:val="Normal"/>
              <w:widowControl w:val="false"/>
              <w:jc w:val="center"/>
              <w:rPr/>
            </w:pPr>
            <w:r>
              <w:rPr/>
              <w:t>____________/________________</w:t>
            </w:r>
          </w:p>
        </w:tc>
        <w:tc>
          <w:tcPr>
            <w:tcW w:w="945" w:type="dxa"/>
            <w:tcBorders>
              <w:left w:val="single" w:sz="4" w:space="0" w:color="00000A"/>
              <w:bottom w:val="single" w:sz="4" w:space="0" w:color="00000A"/>
              <w:right w:val="single" w:sz="4" w:space="0" w:color="00000A"/>
            </w:tcBorders>
            <w:shd w:color="auto" w:fill="FFFFFF" w:val="clear"/>
            <w:vAlign w:val="center"/>
          </w:tcPr>
          <w:p>
            <w:pPr>
              <w:pStyle w:val="Normal"/>
              <w:keepNext w:val="true"/>
              <w:widowControl w:val="false"/>
              <w:jc w:val="center"/>
              <w:rPr>
                <w:sz w:val="20"/>
                <w:szCs w:val="20"/>
              </w:rPr>
            </w:pPr>
            <w:r>
              <w:rPr>
                <w:sz w:val="20"/>
                <w:szCs w:val="20"/>
              </w:rPr>
              <w:t>35,9</w:t>
            </w:r>
          </w:p>
        </w:tc>
        <w:tc>
          <w:tcPr>
            <w:tcW w:w="948" w:type="dxa"/>
            <w:tcBorders>
              <w:left w:val="single" w:sz="4" w:space="0" w:color="00000A"/>
              <w:bottom w:val="single" w:sz="4" w:space="0" w:color="00000A"/>
              <w:right w:val="single" w:sz="4" w:space="0" w:color="00000A"/>
            </w:tcBorders>
            <w:shd w:color="auto" w:fill="FFFFFF" w:val="clear"/>
            <w:vAlign w:val="center"/>
          </w:tcPr>
          <w:p>
            <w:pPr>
              <w:pStyle w:val="Normal"/>
              <w:keepNext w:val="true"/>
              <w:widowControl w:val="false"/>
              <w:jc w:val="center"/>
              <w:rPr>
                <w:sz w:val="20"/>
                <w:szCs w:val="20"/>
              </w:rPr>
            </w:pPr>
            <w:r>
              <w:rPr>
                <w:rFonts w:eastAsia="DotumChe"/>
                <w:sz w:val="20"/>
                <w:szCs w:val="20"/>
              </w:rPr>
              <w:t>м</w:t>
            </w:r>
            <w:r>
              <w:rPr>
                <w:rFonts w:eastAsia="DotumChe"/>
                <w:sz w:val="20"/>
                <w:szCs w:val="20"/>
                <w:vertAlign w:val="superscript"/>
              </w:rPr>
              <w:t>3</w:t>
            </w:r>
          </w:p>
        </w:tc>
        <w:tc>
          <w:tcPr>
            <w:tcW w:w="1455" w:type="dxa"/>
            <w:tcBorders>
              <w:left w:val="single" w:sz="4" w:space="0" w:color="00000A"/>
              <w:bottom w:val="single" w:sz="4" w:space="0" w:color="00000A"/>
              <w:right w:val="single" w:sz="4" w:space="0" w:color="00000A"/>
            </w:tcBorders>
            <w:shd w:color="auto" w:fill="FFFFFF" w:val="clear"/>
            <w:tcMar>
              <w:left w:w="10" w:type="dxa"/>
              <w:right w:w="10" w:type="dxa"/>
            </w:tcMar>
            <w:vAlign w:val="center"/>
          </w:tcPr>
          <w:p>
            <w:pPr>
              <w:pStyle w:val="Normal"/>
              <w:widowControl w:val="false"/>
              <w:jc w:val="right"/>
              <w:rPr/>
            </w:pPr>
            <w:r>
              <w:rPr/>
            </w:r>
          </w:p>
        </w:tc>
        <w:tc>
          <w:tcPr>
            <w:tcW w:w="1315" w:type="dxa"/>
            <w:tcBorders>
              <w:left w:val="single" w:sz="4" w:space="0" w:color="00000A"/>
              <w:bottom w:val="single" w:sz="4" w:space="0" w:color="00000A"/>
              <w:right w:val="single" w:sz="4" w:space="0" w:color="00000A"/>
            </w:tcBorders>
            <w:shd w:color="auto" w:fill="FFFFFF" w:val="clear"/>
            <w:vAlign w:val="center"/>
          </w:tcPr>
          <w:p>
            <w:pPr>
              <w:pStyle w:val="Normal"/>
              <w:widowControl w:val="false"/>
              <w:jc w:val="right"/>
              <w:rPr>
                <w:lang w:val="en-US"/>
              </w:rPr>
            </w:pPr>
            <w:r>
              <w:rPr>
                <w:lang w:val="en-US"/>
              </w:rPr>
            </w:r>
          </w:p>
        </w:tc>
      </w:tr>
      <w:tr>
        <w:trPr>
          <w:trHeight w:val="255" w:hRule="atLeast"/>
        </w:trPr>
        <w:tc>
          <w:tcPr>
            <w:tcW w:w="565" w:type="dxa"/>
            <w:tcBorders>
              <w:left w:val="single" w:sz="4" w:space="0" w:color="00000A"/>
              <w:bottom w:val="single" w:sz="4" w:space="0" w:color="00000A"/>
              <w:right w:val="single" w:sz="4" w:space="0" w:color="00000A"/>
            </w:tcBorders>
            <w:shd w:color="auto" w:fill="FFFFFF" w:val="clear"/>
            <w:vAlign w:val="center"/>
          </w:tcPr>
          <w:p>
            <w:pPr>
              <w:pStyle w:val="Standard"/>
              <w:widowControl w:val="false"/>
              <w:ind w:right="-146" w:hanging="0"/>
              <w:jc w:val="center"/>
              <w:rPr>
                <w:lang w:val="en-US"/>
              </w:rPr>
            </w:pPr>
            <w:r>
              <w:rPr>
                <w:lang w:val="en-US"/>
              </w:rPr>
              <w:t>4.</w:t>
            </w:r>
          </w:p>
        </w:tc>
        <w:tc>
          <w:tcPr>
            <w:tcW w:w="6123" w:type="dxa"/>
            <w:tcBorders>
              <w:left w:val="single" w:sz="4" w:space="0" w:color="00000A"/>
              <w:bottom w:val="single" w:sz="4" w:space="0" w:color="00000A"/>
              <w:right w:val="single" w:sz="4" w:space="0" w:color="00000A"/>
            </w:tcBorders>
            <w:shd w:color="auto" w:fill="FFFFFF" w:val="clear"/>
          </w:tcPr>
          <w:p>
            <w:pPr>
              <w:pStyle w:val="Normal"/>
              <w:widowControl w:val="false"/>
              <w:rPr>
                <w:sz w:val="24"/>
                <w:szCs w:val="24"/>
              </w:rPr>
            </w:pPr>
            <w:r>
              <w:rPr>
                <w:sz w:val="24"/>
                <w:szCs w:val="24"/>
                <w:u w:val="single"/>
              </w:rPr>
              <w:t>Раствор готовый, цементный, М100 П2</w:t>
            </w:r>
          </w:p>
        </w:tc>
        <w:tc>
          <w:tcPr>
            <w:tcW w:w="3648" w:type="dxa"/>
            <w:tcBorders>
              <w:left w:val="single" w:sz="4" w:space="0" w:color="00000A"/>
              <w:bottom w:val="single" w:sz="4" w:space="0" w:color="00000A"/>
              <w:right w:val="single" w:sz="4" w:space="0" w:color="00000A"/>
            </w:tcBorders>
            <w:shd w:color="auto" w:fill="FFFFFF" w:val="clear"/>
          </w:tcPr>
          <w:p>
            <w:pPr>
              <w:pStyle w:val="Normal"/>
              <w:widowControl w:val="false"/>
              <w:jc w:val="center"/>
              <w:rPr/>
            </w:pPr>
            <w:r>
              <w:rPr/>
              <w:t>____________/________________</w:t>
            </w:r>
          </w:p>
        </w:tc>
        <w:tc>
          <w:tcPr>
            <w:tcW w:w="945" w:type="dxa"/>
            <w:tcBorders>
              <w:left w:val="single" w:sz="4" w:space="0" w:color="00000A"/>
              <w:bottom w:val="single" w:sz="4" w:space="0" w:color="00000A"/>
              <w:right w:val="single" w:sz="4" w:space="0" w:color="00000A"/>
            </w:tcBorders>
            <w:shd w:color="auto" w:fill="FFFFFF" w:val="clear"/>
            <w:vAlign w:val="center"/>
          </w:tcPr>
          <w:p>
            <w:pPr>
              <w:pStyle w:val="Normal"/>
              <w:keepNext w:val="true"/>
              <w:widowControl w:val="false"/>
              <w:jc w:val="center"/>
              <w:rPr>
                <w:sz w:val="20"/>
                <w:szCs w:val="20"/>
              </w:rPr>
            </w:pPr>
            <w:r>
              <w:rPr>
                <w:sz w:val="20"/>
                <w:szCs w:val="20"/>
              </w:rPr>
              <w:t>20,38</w:t>
            </w:r>
          </w:p>
        </w:tc>
        <w:tc>
          <w:tcPr>
            <w:tcW w:w="948" w:type="dxa"/>
            <w:tcBorders>
              <w:left w:val="single" w:sz="4" w:space="0" w:color="00000A"/>
              <w:bottom w:val="single" w:sz="4" w:space="0" w:color="00000A"/>
              <w:right w:val="single" w:sz="4" w:space="0" w:color="00000A"/>
            </w:tcBorders>
            <w:shd w:color="auto" w:fill="FFFFFF" w:val="clear"/>
            <w:vAlign w:val="center"/>
          </w:tcPr>
          <w:p>
            <w:pPr>
              <w:pStyle w:val="Normal"/>
              <w:keepNext w:val="true"/>
              <w:widowControl w:val="false"/>
              <w:jc w:val="center"/>
              <w:rPr>
                <w:sz w:val="20"/>
                <w:szCs w:val="20"/>
              </w:rPr>
            </w:pPr>
            <w:r>
              <w:rPr>
                <w:rFonts w:eastAsia="DotumChe"/>
                <w:sz w:val="20"/>
                <w:szCs w:val="20"/>
              </w:rPr>
              <w:t>м</w:t>
            </w:r>
            <w:r>
              <w:rPr>
                <w:rFonts w:eastAsia="DotumChe"/>
                <w:sz w:val="20"/>
                <w:szCs w:val="20"/>
                <w:vertAlign w:val="superscript"/>
              </w:rPr>
              <w:t>3</w:t>
            </w:r>
          </w:p>
        </w:tc>
        <w:tc>
          <w:tcPr>
            <w:tcW w:w="1455" w:type="dxa"/>
            <w:tcBorders>
              <w:left w:val="single" w:sz="4" w:space="0" w:color="00000A"/>
              <w:bottom w:val="single" w:sz="4" w:space="0" w:color="00000A"/>
              <w:right w:val="single" w:sz="4" w:space="0" w:color="00000A"/>
            </w:tcBorders>
            <w:shd w:color="auto" w:fill="FFFFFF" w:val="clear"/>
            <w:tcMar>
              <w:left w:w="10" w:type="dxa"/>
              <w:right w:w="10" w:type="dxa"/>
            </w:tcMar>
            <w:vAlign w:val="center"/>
          </w:tcPr>
          <w:p>
            <w:pPr>
              <w:pStyle w:val="Normal"/>
              <w:widowControl w:val="false"/>
              <w:jc w:val="right"/>
              <w:rPr/>
            </w:pPr>
            <w:r>
              <w:rPr/>
            </w:r>
          </w:p>
        </w:tc>
        <w:tc>
          <w:tcPr>
            <w:tcW w:w="1315" w:type="dxa"/>
            <w:tcBorders>
              <w:left w:val="single" w:sz="4" w:space="0" w:color="00000A"/>
              <w:bottom w:val="single" w:sz="4" w:space="0" w:color="00000A"/>
              <w:right w:val="single" w:sz="4" w:space="0" w:color="00000A"/>
            </w:tcBorders>
            <w:shd w:color="auto" w:fill="FFFFFF" w:val="clear"/>
            <w:vAlign w:val="center"/>
          </w:tcPr>
          <w:p>
            <w:pPr>
              <w:pStyle w:val="Normal"/>
              <w:widowControl w:val="false"/>
              <w:jc w:val="right"/>
              <w:rPr>
                <w:lang w:val="en-US"/>
              </w:rPr>
            </w:pPr>
            <w:r>
              <w:rPr>
                <w:lang w:val="en-US"/>
              </w:rPr>
            </w:r>
          </w:p>
        </w:tc>
      </w:tr>
      <w:tr>
        <w:trPr>
          <w:trHeight w:val="350" w:hRule="atLeast"/>
        </w:trPr>
        <w:tc>
          <w:tcPr>
            <w:tcW w:w="565" w:type="dxa"/>
            <w:tcBorders>
              <w:left w:val="single" w:sz="4" w:space="0" w:color="00000A"/>
              <w:bottom w:val="single" w:sz="4" w:space="0" w:color="00000A"/>
              <w:right w:val="single" w:sz="4" w:space="0" w:color="00000A"/>
            </w:tcBorders>
            <w:shd w:color="auto" w:fill="FFFFFF" w:val="clear"/>
            <w:vAlign w:val="center"/>
          </w:tcPr>
          <w:p>
            <w:pPr>
              <w:pStyle w:val="Standard"/>
              <w:widowControl w:val="false"/>
              <w:ind w:right="-146" w:hanging="0"/>
              <w:jc w:val="center"/>
              <w:rPr>
                <w:lang w:val="en-US"/>
              </w:rPr>
            </w:pPr>
            <w:r>
              <w:rPr>
                <w:lang w:val="en-US"/>
              </w:rPr>
              <w:t>5</w:t>
            </w:r>
            <w:r>
              <w:rPr>
                <w:lang w:val="en-US"/>
              </w:rPr>
              <w:t>.</w:t>
            </w:r>
          </w:p>
        </w:tc>
        <w:tc>
          <w:tcPr>
            <w:tcW w:w="6123" w:type="dxa"/>
            <w:tcBorders>
              <w:left w:val="single" w:sz="4" w:space="0" w:color="00000A"/>
              <w:bottom w:val="single" w:sz="4" w:space="0" w:color="00000A"/>
              <w:right w:val="single" w:sz="4" w:space="0" w:color="00000A"/>
            </w:tcBorders>
            <w:shd w:color="auto" w:fill="FFFFFF" w:val="clear"/>
            <w:vAlign w:val="center"/>
          </w:tcPr>
          <w:p>
            <w:pPr>
              <w:pStyle w:val="Normal"/>
              <w:keepNext w:val="true"/>
              <w:widowControl w:val="false"/>
              <w:rPr/>
            </w:pPr>
            <w:r>
              <w:rPr>
                <w:bCs/>
              </w:rPr>
              <w:t>Доставка  смесей автобетоносмесителями с разгрузкой на объекте</w:t>
            </w:r>
          </w:p>
        </w:tc>
        <w:tc>
          <w:tcPr>
            <w:tcW w:w="3648" w:type="dxa"/>
            <w:tcBorders>
              <w:left w:val="single" w:sz="4" w:space="0" w:color="00000A"/>
              <w:bottom w:val="single" w:sz="4" w:space="0" w:color="00000A"/>
              <w:right w:val="single" w:sz="4" w:space="0" w:color="00000A"/>
            </w:tcBorders>
            <w:shd w:color="auto" w:fill="FFFFFF" w:val="clear"/>
            <w:vAlign w:val="center"/>
          </w:tcPr>
          <w:p>
            <w:pPr>
              <w:pStyle w:val="Normal"/>
              <w:widowControl w:val="false"/>
              <w:jc w:val="center"/>
              <w:rPr/>
            </w:pPr>
            <w:r>
              <w:rPr/>
              <w:t>____________/________________</w:t>
            </w:r>
          </w:p>
        </w:tc>
        <w:tc>
          <w:tcPr>
            <w:tcW w:w="945" w:type="dxa"/>
            <w:tcBorders>
              <w:left w:val="single" w:sz="4" w:space="0" w:color="00000A"/>
              <w:bottom w:val="single" w:sz="4" w:space="0" w:color="00000A"/>
              <w:right w:val="single" w:sz="4" w:space="0" w:color="00000A"/>
            </w:tcBorders>
            <w:shd w:color="auto" w:fill="FFFFFF" w:val="clear"/>
            <w:vAlign w:val="center"/>
          </w:tcPr>
          <w:p>
            <w:pPr>
              <w:pStyle w:val="Normal"/>
              <w:widowControl w:val="false"/>
              <w:jc w:val="center"/>
              <w:rPr>
                <w:sz w:val="20"/>
                <w:szCs w:val="20"/>
              </w:rPr>
            </w:pPr>
            <w:r>
              <w:rPr>
                <w:sz w:val="20"/>
                <w:szCs w:val="20"/>
              </w:rPr>
              <w:t>107</w:t>
            </w:r>
          </w:p>
        </w:tc>
        <w:tc>
          <w:tcPr>
            <w:tcW w:w="948" w:type="dxa"/>
            <w:tcBorders>
              <w:left w:val="single" w:sz="4" w:space="0" w:color="00000A"/>
              <w:bottom w:val="single" w:sz="4" w:space="0" w:color="00000A"/>
              <w:right w:val="single" w:sz="4" w:space="0" w:color="00000A"/>
            </w:tcBorders>
            <w:shd w:color="auto" w:fill="FFFFFF" w:val="clear"/>
            <w:vAlign w:val="center"/>
          </w:tcPr>
          <w:p>
            <w:pPr>
              <w:pStyle w:val="Normal"/>
              <w:keepNext w:val="true"/>
              <w:widowControl w:val="false"/>
              <w:jc w:val="center"/>
              <w:rPr/>
            </w:pPr>
            <w:r>
              <w:rPr/>
              <w:t>машино/час</w:t>
            </w:r>
          </w:p>
        </w:tc>
        <w:tc>
          <w:tcPr>
            <w:tcW w:w="1455" w:type="dxa"/>
            <w:tcBorders>
              <w:left w:val="single" w:sz="4" w:space="0" w:color="00000A"/>
              <w:bottom w:val="single" w:sz="4" w:space="0" w:color="00000A"/>
              <w:right w:val="single" w:sz="4" w:space="0" w:color="00000A"/>
            </w:tcBorders>
            <w:shd w:color="auto" w:fill="FFFFFF" w:val="clear"/>
            <w:tcMar>
              <w:left w:w="10" w:type="dxa"/>
              <w:right w:w="10" w:type="dxa"/>
            </w:tcMar>
            <w:vAlign w:val="center"/>
          </w:tcPr>
          <w:p>
            <w:pPr>
              <w:pStyle w:val="Normal"/>
              <w:widowControl w:val="false"/>
              <w:jc w:val="right"/>
              <w:rPr/>
            </w:pPr>
            <w:r>
              <w:rPr/>
            </w:r>
          </w:p>
        </w:tc>
        <w:tc>
          <w:tcPr>
            <w:tcW w:w="1315" w:type="dxa"/>
            <w:tcBorders>
              <w:left w:val="single" w:sz="4" w:space="0" w:color="00000A"/>
              <w:bottom w:val="single" w:sz="4" w:space="0" w:color="00000A"/>
              <w:right w:val="single" w:sz="4" w:space="0" w:color="00000A"/>
            </w:tcBorders>
            <w:shd w:color="auto" w:fill="FFFFFF" w:val="clear"/>
            <w:vAlign w:val="center"/>
          </w:tcPr>
          <w:p>
            <w:pPr>
              <w:pStyle w:val="Normal"/>
              <w:widowControl w:val="false"/>
              <w:jc w:val="right"/>
              <w:rPr>
                <w:lang w:val="en-US"/>
              </w:rPr>
            </w:pPr>
            <w:r>
              <w:rPr>
                <w:lang w:val="en-US"/>
              </w:rPr>
            </w:r>
          </w:p>
        </w:tc>
      </w:tr>
      <w:tr>
        <w:trPr>
          <w:trHeight w:val="255" w:hRule="atLeast"/>
        </w:trPr>
        <w:tc>
          <w:tcPr>
            <w:tcW w:w="13684" w:type="dxa"/>
            <w:gridSpan w:val="6"/>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ind w:firstLine="567"/>
              <w:jc w:val="right"/>
              <w:rPr/>
            </w:pPr>
            <w:r>
              <w:rPr>
                <w:b/>
              </w:rPr>
              <w:t>ИТОГО:</w:t>
            </w:r>
          </w:p>
        </w:tc>
        <w:tc>
          <w:tcPr>
            <w:tcW w:w="131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widowControl w:val="false"/>
              <w:jc w:val="right"/>
              <w:rPr>
                <w:b/>
              </w:rPr>
            </w:pPr>
            <w:r>
              <w:rPr>
                <w:b/>
              </w:rPr>
            </w:r>
          </w:p>
        </w:tc>
      </w:tr>
      <w:tr>
        <w:trPr>
          <w:trHeight w:val="255" w:hRule="atLeast"/>
        </w:trPr>
        <w:tc>
          <w:tcPr>
            <w:tcW w:w="13684" w:type="dxa"/>
            <w:gridSpan w:val="6"/>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firstLine="567"/>
              <w:jc w:val="right"/>
              <w:rPr/>
            </w:pPr>
            <w:r>
              <w:rPr>
                <w:b/>
                <w:u w:val="single"/>
              </w:rPr>
              <w:t>Кроме того НДС __ %:</w:t>
            </w:r>
          </w:p>
        </w:tc>
        <w:tc>
          <w:tcPr>
            <w:tcW w:w="131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widowControl w:val="false"/>
              <w:jc w:val="right"/>
              <w:rPr>
                <w:b/>
              </w:rPr>
            </w:pPr>
            <w:r>
              <w:rPr>
                <w:b/>
              </w:rPr>
            </w:r>
          </w:p>
        </w:tc>
      </w:tr>
      <w:tr>
        <w:trPr>
          <w:trHeight w:val="255" w:hRule="atLeast"/>
        </w:trPr>
        <w:tc>
          <w:tcPr>
            <w:tcW w:w="13684" w:type="dxa"/>
            <w:gridSpan w:val="6"/>
            <w:tcBorders>
              <w:left w:val="single" w:sz="4" w:space="0" w:color="00000A"/>
              <w:bottom w:val="single" w:sz="4" w:space="0" w:color="00000A"/>
              <w:right w:val="single" w:sz="4" w:space="0" w:color="00000A"/>
            </w:tcBorders>
            <w:shd w:color="auto" w:fill="auto" w:val="clear"/>
            <w:vAlign w:val="center"/>
          </w:tcPr>
          <w:p>
            <w:pPr>
              <w:pStyle w:val="Normal"/>
              <w:widowControl w:val="false"/>
              <w:ind w:firstLine="567"/>
              <w:jc w:val="right"/>
              <w:rPr/>
            </w:pPr>
            <w:r>
              <w:rPr>
                <w:b/>
                <w:bCs/>
                <w:u w:val="single"/>
              </w:rPr>
              <w:t>ИТОГО с НДС ___%:</w:t>
            </w:r>
          </w:p>
        </w:tc>
        <w:tc>
          <w:tcPr>
            <w:tcW w:w="1315" w:type="dxa"/>
            <w:tcBorders>
              <w:left w:val="single" w:sz="4" w:space="0" w:color="00000A"/>
              <w:bottom w:val="single" w:sz="4" w:space="0" w:color="00000A"/>
              <w:right w:val="single" w:sz="4" w:space="0" w:color="00000A"/>
            </w:tcBorders>
            <w:shd w:color="auto" w:fill="FFFFFF" w:val="clear"/>
            <w:vAlign w:val="center"/>
          </w:tcPr>
          <w:p>
            <w:pPr>
              <w:pStyle w:val="Standard"/>
              <w:widowControl w:val="false"/>
              <w:jc w:val="right"/>
              <w:rPr>
                <w:b/>
              </w:rPr>
            </w:pPr>
            <w:r>
              <w:rPr>
                <w:b/>
              </w:rPr>
            </w:r>
          </w:p>
        </w:tc>
      </w:tr>
    </w:tbl>
    <w:p>
      <w:pPr>
        <w:pStyle w:val="BodyText"/>
        <w:spacing w:before="0" w:after="0"/>
        <w:rPr>
          <w:b/>
          <w:bCs/>
          <w:i/>
          <w:i/>
          <w:color w:val="000000"/>
        </w:rPr>
      </w:pPr>
      <w:r>
        <w:rPr>
          <w:b/>
          <w:bCs/>
          <w:i/>
          <w:color w:val="000000"/>
        </w:rPr>
      </w:r>
    </w:p>
    <w:p>
      <w:pPr>
        <w:pStyle w:val="BodyText"/>
        <w:spacing w:before="0" w:after="113"/>
        <w:rPr>
          <w:sz w:val="24"/>
          <w:szCs w:val="24"/>
        </w:rPr>
      </w:pPr>
      <w:r>
        <w:rPr>
          <w:b/>
          <w:bCs/>
          <w:i/>
          <w:color w:val="000000"/>
          <w:sz w:val="24"/>
          <w:szCs w:val="24"/>
        </w:rPr>
        <w:t>Условия поставки:</w:t>
      </w:r>
    </w:p>
    <w:p>
      <w:pPr>
        <w:pStyle w:val="Normal"/>
        <w:widowControl w:val="false"/>
        <w:numPr>
          <w:ilvl w:val="0"/>
          <w:numId w:val="19"/>
        </w:numPr>
        <w:tabs>
          <w:tab w:val="clear" w:pos="720"/>
          <w:tab w:val="left" w:pos="284" w:leader="none"/>
          <w:tab w:val="left" w:pos="426" w:leader="none"/>
        </w:tabs>
        <w:spacing w:before="0" w:after="113"/>
        <w:ind w:left="0" w:hanging="0"/>
        <w:jc w:val="both"/>
        <w:rPr>
          <w:sz w:val="24"/>
          <w:szCs w:val="24"/>
        </w:rPr>
      </w:pPr>
      <w:r>
        <w:rPr>
          <w:bCs/>
          <w:color w:val="000000"/>
          <w:sz w:val="24"/>
          <w:szCs w:val="24"/>
        </w:rPr>
        <w:t xml:space="preserve">Общая сумма Спецификации составляет </w:t>
      </w:r>
      <w:r>
        <w:rPr>
          <w:bCs/>
          <w:color w:val="000000"/>
          <w:sz w:val="24"/>
          <w:szCs w:val="24"/>
          <w:u w:val="single"/>
        </w:rPr>
        <w:t xml:space="preserve">__________(__________________) рублей _____ копеек </w:t>
      </w:r>
      <w:r>
        <w:rPr>
          <w:b w:val="false"/>
          <w:bCs/>
          <w:color w:val="000000"/>
          <w:sz w:val="24"/>
          <w:szCs w:val="24"/>
          <w:u w:val="single"/>
        </w:rPr>
        <w:t>без учёта НДС, при этом НДС исчисляется дополнительно по ставке, установленной ст.164 Налогового кодекса РФ.</w:t>
      </w:r>
      <w:r>
        <w:rPr>
          <w:rStyle w:val="FootnoteReference"/>
          <w:b w:val="false"/>
          <w:bCs/>
          <w:color w:val="000000"/>
          <w:sz w:val="24"/>
          <w:szCs w:val="24"/>
          <w:u w:val="single"/>
        </w:rPr>
        <w:footnoteReference w:id="6"/>
      </w:r>
    </w:p>
    <w:p>
      <w:pPr>
        <w:pStyle w:val="ListParagraph"/>
        <w:numPr>
          <w:ilvl w:val="0"/>
          <w:numId w:val="20"/>
        </w:numPr>
        <w:tabs>
          <w:tab w:val="clear" w:pos="720"/>
          <w:tab w:val="left" w:pos="284" w:leader="none"/>
        </w:tabs>
        <w:spacing w:before="0" w:after="113"/>
        <w:ind w:left="0" w:hanging="0"/>
        <w:contextualSpacing w:val="false"/>
        <w:jc w:val="both"/>
        <w:rPr>
          <w:sz w:val="24"/>
          <w:szCs w:val="24"/>
        </w:rPr>
      </w:pPr>
      <w:r>
        <w:rPr>
          <w:sz w:val="24"/>
          <w:szCs w:val="24"/>
        </w:rPr>
        <w:t>Характеристики Продукции: согласно настоящей Спецификации и Технических требований (Приложение №3) к Договору.</w:t>
      </w:r>
    </w:p>
    <w:p>
      <w:pPr>
        <w:pStyle w:val="ListParagraph"/>
        <w:numPr>
          <w:ilvl w:val="0"/>
          <w:numId w:val="21"/>
        </w:numPr>
        <w:tabs>
          <w:tab w:val="clear" w:pos="720"/>
        </w:tabs>
        <w:spacing w:before="0" w:after="113"/>
        <w:ind w:left="0" w:hanging="0"/>
        <w:contextualSpacing w:val="false"/>
        <w:jc w:val="both"/>
        <w:rPr>
          <w:sz w:val="24"/>
          <w:szCs w:val="24"/>
        </w:rPr>
      </w:pPr>
      <w:r>
        <w:rPr>
          <w:sz w:val="24"/>
          <w:szCs w:val="24"/>
        </w:rPr>
        <w:t xml:space="preserve">Поставка производится в рабочие дни в понедельник-четверг с 8-00 до 12-00 и с 13-00 до 16-00 (по местному времени) в пятницу с 8-00 до 12-00 и с 13-00 до 15-00 (по местному времени). </w:t>
      </w:r>
    </w:p>
    <w:p>
      <w:pPr>
        <w:pStyle w:val="Normal"/>
        <w:widowControl w:val="false"/>
        <w:numPr>
          <w:ilvl w:val="0"/>
          <w:numId w:val="22"/>
        </w:numPr>
        <w:tabs>
          <w:tab w:val="clear" w:pos="720"/>
          <w:tab w:val="left" w:pos="284" w:leader="none"/>
        </w:tabs>
        <w:spacing w:before="0" w:after="113"/>
        <w:ind w:left="0" w:right="0" w:hanging="0"/>
        <w:jc w:val="both"/>
        <w:rPr>
          <w:sz w:val="24"/>
          <w:szCs w:val="24"/>
        </w:rPr>
      </w:pPr>
      <w:r>
        <w:rPr>
          <w:bCs/>
          <w:sz w:val="24"/>
          <w:szCs w:val="24"/>
        </w:rPr>
        <w:t xml:space="preserve">По согласованию между ответственными лицами, назначенными в соответствии с п. 5.3. Договора, количество поставляемой Продукции в рамках одной партии может быть увеличено, </w:t>
      </w:r>
      <w:r>
        <w:rPr>
          <w:sz w:val="24"/>
          <w:szCs w:val="24"/>
        </w:rPr>
        <w:t xml:space="preserve">но не более 1 автобетоносмесителя («Миксера»), </w:t>
      </w:r>
      <w:r>
        <w:rPr>
          <w:bCs/>
          <w:sz w:val="24"/>
          <w:szCs w:val="24"/>
        </w:rPr>
        <w:t>указанного в Заявке. Стороны предусматривают возможность допоставки недопоставленного в рамках партии количества Продукции в последующих партиях при наличии письменного согласия Покупателя.</w:t>
      </w:r>
    </w:p>
    <w:p>
      <w:pPr>
        <w:pStyle w:val="Normal"/>
        <w:widowControl w:val="false"/>
        <w:numPr>
          <w:ilvl w:val="0"/>
          <w:numId w:val="23"/>
        </w:numPr>
        <w:tabs>
          <w:tab w:val="clear" w:pos="720"/>
          <w:tab w:val="left" w:pos="284" w:leader="none"/>
          <w:tab w:val="left" w:pos="426" w:leader="none"/>
        </w:tabs>
        <w:ind w:left="0" w:hanging="0"/>
        <w:jc w:val="both"/>
        <w:rPr>
          <w:sz w:val="24"/>
          <w:szCs w:val="24"/>
        </w:rPr>
      </w:pPr>
      <w:r>
        <w:rPr>
          <w:sz w:val="24"/>
          <w:szCs w:val="24"/>
        </w:rPr>
        <w:t>При оформлении первичных документов указывать следующие реквизиты:</w:t>
      </w:r>
    </w:p>
    <w:p>
      <w:pPr>
        <w:pStyle w:val="BodyTextIndent"/>
        <w:ind w:hanging="0"/>
        <w:rPr>
          <w:sz w:val="24"/>
          <w:szCs w:val="24"/>
        </w:rPr>
      </w:pPr>
      <w:r>
        <w:rPr>
          <w:b/>
          <w:sz w:val="24"/>
          <w:szCs w:val="24"/>
        </w:rPr>
        <w:t>Покупатель:</w:t>
      </w:r>
    </w:p>
    <w:p>
      <w:pPr>
        <w:pStyle w:val="Normal"/>
        <w:jc w:val="both"/>
        <w:rPr>
          <w:sz w:val="24"/>
          <w:szCs w:val="24"/>
        </w:rPr>
      </w:pPr>
      <w:r>
        <w:rPr>
          <w:b/>
          <w:sz w:val="24"/>
          <w:szCs w:val="24"/>
        </w:rPr>
        <w:t>АО «Гидроремонт-ВКК»</w:t>
      </w:r>
    </w:p>
    <w:p>
      <w:pPr>
        <w:pStyle w:val="Standard"/>
        <w:widowControl w:val="false"/>
        <w:rPr>
          <w:sz w:val="24"/>
          <w:szCs w:val="24"/>
        </w:rPr>
      </w:pPr>
      <w:r>
        <w:rPr>
          <w:sz w:val="24"/>
          <w:szCs w:val="24"/>
          <w:shd w:fill="auto" w:val="clear"/>
        </w:rPr>
        <w:t>Место нахождения: 603140, Россия, Нижегородская область, г.о. город Нижний Новгород, г. Нижний Новгород, пер. Мотальный, д. 8, помещ. ВП31, офис С1А.</w:t>
      </w:r>
    </w:p>
    <w:p>
      <w:pPr>
        <w:pStyle w:val="Normal"/>
        <w:tabs>
          <w:tab w:val="clear" w:pos="720"/>
          <w:tab w:val="left" w:pos="284" w:leader="none"/>
        </w:tabs>
        <w:jc w:val="both"/>
        <w:rPr>
          <w:sz w:val="24"/>
          <w:szCs w:val="24"/>
        </w:rPr>
      </w:pPr>
      <w:r>
        <w:rPr>
          <w:sz w:val="24"/>
          <w:szCs w:val="24"/>
          <w:shd w:fill="auto" w:val="clear"/>
        </w:rPr>
        <w:t>ИНН/КПП: 6345012488/643903001.</w:t>
      </w:r>
    </w:p>
    <w:p>
      <w:pPr>
        <w:pStyle w:val="Normal"/>
        <w:tabs>
          <w:tab w:val="clear" w:pos="720"/>
          <w:tab w:val="left" w:pos="284" w:leader="none"/>
          <w:tab w:val="left" w:pos="426" w:leader="none"/>
        </w:tabs>
        <w:jc w:val="both"/>
        <w:rPr>
          <w:sz w:val="24"/>
          <w:szCs w:val="24"/>
        </w:rPr>
      </w:pPr>
      <w:r>
        <w:rPr>
          <w:b/>
          <w:sz w:val="24"/>
          <w:szCs w:val="24"/>
        </w:rPr>
        <w:t>Плательщик / Грузополучатель:</w:t>
      </w:r>
    </w:p>
    <w:p>
      <w:pPr>
        <w:pStyle w:val="Normal"/>
        <w:numPr>
          <w:ilvl w:val="0"/>
          <w:numId w:val="0"/>
        </w:numPr>
        <w:ind w:left="0" w:hanging="0"/>
        <w:outlineLvl w:val="0"/>
        <w:rPr>
          <w:sz w:val="24"/>
          <w:szCs w:val="24"/>
        </w:rPr>
      </w:pPr>
      <w:r>
        <w:rPr>
          <w:b/>
          <w:sz w:val="24"/>
          <w:szCs w:val="24"/>
        </w:rPr>
        <w:t>Саратовский филиал АО «Гидроремонт-ВКК» в г. Балаково</w:t>
      </w:r>
    </w:p>
    <w:p>
      <w:pPr>
        <w:pStyle w:val="Normal"/>
        <w:tabs>
          <w:tab w:val="clear" w:pos="720"/>
          <w:tab w:val="left" w:pos="284" w:leader="none"/>
        </w:tabs>
        <w:jc w:val="both"/>
        <w:rPr>
          <w:sz w:val="24"/>
          <w:szCs w:val="24"/>
        </w:rPr>
      </w:pPr>
      <w:r>
        <w:rPr>
          <w:sz w:val="24"/>
          <w:szCs w:val="24"/>
        </w:rPr>
        <w:t>Место нахождения филиала: 413840, Саратовская обл., г. Балаково.</w:t>
      </w:r>
    </w:p>
    <w:p>
      <w:pPr>
        <w:pStyle w:val="Normal"/>
        <w:tabs>
          <w:tab w:val="clear" w:pos="720"/>
          <w:tab w:val="left" w:pos="284" w:leader="none"/>
        </w:tabs>
        <w:jc w:val="both"/>
        <w:rPr>
          <w:sz w:val="24"/>
          <w:szCs w:val="24"/>
        </w:rPr>
      </w:pPr>
      <w:r>
        <w:rPr>
          <w:sz w:val="24"/>
          <w:szCs w:val="24"/>
        </w:rPr>
      </w:r>
    </w:p>
    <w:p>
      <w:pPr>
        <w:pStyle w:val="Normal"/>
        <w:tabs>
          <w:tab w:val="clear" w:pos="720"/>
          <w:tab w:val="left" w:pos="284" w:leader="none"/>
        </w:tabs>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0"/>
              <w:jc w:val="left"/>
              <w:rPr>
                <w:sz w:val="24"/>
                <w:szCs w:val="24"/>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0"/>
              <w:jc w:val="left"/>
              <w:rPr>
                <w:sz w:val="24"/>
                <w:szCs w:val="24"/>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lang w:val="ru-RU"/>
              </w:rPr>
              <w:t>м.п.</w:t>
            </w:r>
          </w:p>
        </w:tc>
      </w:tr>
    </w:tbl>
    <w:p>
      <w:pPr>
        <w:sectPr>
          <w:headerReference w:type="default" r:id="rId12"/>
          <w:headerReference w:type="first" r:id="rId13"/>
          <w:footerReference w:type="even" r:id="rId14"/>
          <w:footerReference w:type="default" r:id="rId15"/>
          <w:footerReference w:type="first" r:id="rId16"/>
          <w:footnotePr>
            <w:numFmt w:val="decimal"/>
          </w:footnotePr>
          <w:type w:val="nextPage"/>
          <w:pgSz w:orient="landscape" w:w="16838" w:h="11906"/>
          <w:pgMar w:left="1134" w:right="707" w:gutter="0" w:header="227" w:top="528" w:footer="227" w:bottom="641"/>
          <w:pgNumType w:fmt="decimal"/>
          <w:formProt w:val="false"/>
          <w:textDirection w:val="lrTb"/>
          <w:docGrid w:type="default" w:linePitch="100" w:charSpace="16384"/>
        </w:sectPr>
      </w:pPr>
      <w:r>
        <w:br w:type="page"/>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u w:val="single"/>
        </w:rPr>
      </w:pPr>
      <w:r>
        <w:rPr>
          <w:b/>
          <w:sz w:val="24"/>
          <w:szCs w:val="24"/>
          <w:u w:val="single"/>
        </w:rPr>
      </w:r>
    </w:p>
    <w:p>
      <w:pPr>
        <w:pStyle w:val="Normal"/>
        <w:numPr>
          <w:ilvl w:val="0"/>
          <w:numId w:val="0"/>
        </w:numPr>
        <w:spacing w:before="0" w:after="120"/>
        <w:ind w:left="0" w:firstLine="567"/>
        <w:jc w:val="center"/>
        <w:outlineLvl w:val="0"/>
        <w:rPr>
          <w:b/>
          <w:sz w:val="24"/>
          <w:szCs w:val="24"/>
          <w:u w:val="single"/>
        </w:rPr>
      </w:pPr>
      <w:r>
        <w:rPr>
          <w:b/>
          <w:sz w:val="24"/>
          <w:szCs w:val="24"/>
          <w:u w:val="single"/>
        </w:rPr>
        <w:t>ФОРМА</w:t>
      </w:r>
    </w:p>
    <w:p>
      <w:pPr>
        <w:pStyle w:val="Normal"/>
        <w:numPr>
          <w:ilvl w:val="0"/>
          <w:numId w:val="0"/>
        </w:numPr>
        <w:spacing w:before="0" w:after="120"/>
        <w:ind w:left="0" w:firstLine="567"/>
        <w:jc w:val="center"/>
        <w:outlineLvl w:val="0"/>
        <w:rPr>
          <w:b/>
          <w:sz w:val="24"/>
          <w:szCs w:val="24"/>
          <w:u w:val="single"/>
        </w:rPr>
      </w:pPr>
      <w:r>
        <w:rPr>
          <w:b/>
          <w:sz w:val="24"/>
          <w:szCs w:val="24"/>
        </w:rPr>
        <w:t>Заявки-спецификации</w:t>
      </w:r>
    </w:p>
    <w:p>
      <w:pPr>
        <w:pStyle w:val="Normal"/>
        <w:numPr>
          <w:ilvl w:val="0"/>
          <w:numId w:val="0"/>
        </w:numPr>
        <w:spacing w:before="0" w:after="120"/>
        <w:ind w:left="0" w:firstLine="567"/>
        <w:outlineLvl w:val="0"/>
        <w:rPr>
          <w:b/>
          <w:sz w:val="24"/>
          <w:szCs w:val="24"/>
        </w:rPr>
      </w:pPr>
      <w:r>
        <w:rPr>
          <w:b/>
          <w:sz w:val="24"/>
          <w:szCs w:val="24"/>
        </w:rPr>
        <mc:AlternateContent>
          <mc:Choice Requires="wps">
            <w:drawing>
              <wp:anchor behindDoc="0" distT="6350" distB="6350" distL="6350" distR="6350" simplePos="0" locked="0" layoutInCell="0" allowOverlap="1" relativeHeight="50" wp14:anchorId="3070D32B">
                <wp:simplePos x="0" y="0"/>
                <wp:positionH relativeFrom="column">
                  <wp:posOffset>16510</wp:posOffset>
                </wp:positionH>
                <wp:positionV relativeFrom="paragraph">
                  <wp:posOffset>97790</wp:posOffset>
                </wp:positionV>
                <wp:extent cx="6267450" cy="635"/>
                <wp:effectExtent l="6350" t="6350" r="6350" b="6350"/>
                <wp:wrapNone/>
                <wp:docPr id="13" name="Прямая соединительная линия 1"/>
                <a:graphic xmlns:a="http://schemas.openxmlformats.org/drawingml/2006/main">
                  <a:graphicData uri="http://schemas.microsoft.com/office/word/2010/wordprocessingShape">
                    <wps:wsp>
                      <wps:cNvSpPr/>
                      <wps:spPr>
                        <a:xfrm>
                          <a:off x="0" y="0"/>
                          <a:ext cx="626760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pt,7.7pt" to="494.75pt,7.7pt" ID="Прямая соединительная линия 1" stroked="t" o:allowincell="f" style="position:absolute" wp14:anchorId="3070D32B">
                <v:stroke color="black" weight="12600" joinstyle="round" endcap="flat"/>
                <v:fill o:detectmouseclick="t" on="false"/>
                <w10:wrap type="none"/>
              </v:line>
            </w:pict>
          </mc:Fallback>
        </mc:AlternateContent>
      </w:r>
    </w:p>
    <w:tbl>
      <w:tblPr>
        <w:tblStyle w:val="affd"/>
        <w:tblW w:w="9921"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4030"/>
        <w:gridCol w:w="5890"/>
      </w:tblGrid>
      <w:tr>
        <w:trPr/>
        <w:tc>
          <w:tcPr>
            <w:tcW w:w="4030" w:type="dxa"/>
            <w:tcBorders>
              <w:top w:val="nil"/>
              <w:left w:val="nil"/>
              <w:bottom w:val="nil"/>
              <w:right w:val="nil"/>
            </w:tcBorders>
          </w:tcPr>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p>
            <w:pPr>
              <w:pStyle w:val="Normal"/>
              <w:widowControl w:val="false"/>
              <w:numPr>
                <w:ilvl w:val="0"/>
                <w:numId w:val="0"/>
              </w:numPr>
              <w:suppressAutoHyphens w:val="true"/>
              <w:spacing w:before="0" w:after="120"/>
              <w:ind w:left="0" w:hanging="0"/>
              <w:jc w:val="left"/>
              <w:outlineLvl w:val="0"/>
              <w:rPr>
                <w:b/>
                <w:sz w:val="24"/>
                <w:szCs w:val="24"/>
              </w:rPr>
            </w:pPr>
            <w:r>
              <w:rPr>
                <w:b/>
                <w:sz w:val="24"/>
                <w:szCs w:val="24"/>
              </w:rPr>
            </w:r>
          </w:p>
        </w:tc>
        <w:tc>
          <w:tcPr>
            <w:tcW w:w="5890" w:type="dxa"/>
            <w:tcBorders>
              <w:top w:val="nil"/>
              <w:left w:val="nil"/>
              <w:bottom w:val="nil"/>
              <w:right w:val="nil"/>
            </w:tcBorders>
          </w:tcPr>
          <w:p>
            <w:pPr>
              <w:pStyle w:val="Normal"/>
              <w:widowControl w:val="false"/>
              <w:numPr>
                <w:ilvl w:val="0"/>
                <w:numId w:val="0"/>
              </w:numPr>
              <w:suppressAutoHyphens w:val="true"/>
              <w:spacing w:before="0" w:after="0"/>
              <w:ind w:left="0" w:hanging="0"/>
              <w:jc w:val="right"/>
              <w:outlineLvl w:val="0"/>
              <w:rPr>
                <w:b/>
                <w:sz w:val="24"/>
                <w:szCs w:val="24"/>
              </w:rPr>
            </w:pPr>
            <w:r>
              <w:rPr>
                <w:rFonts w:eastAsia="Times New Roman" w:cs="Times New Roman"/>
                <w:b/>
                <w:kern w:val="0"/>
                <w:sz w:val="24"/>
                <w:szCs w:val="24"/>
                <w:lang w:val="ru-RU" w:eastAsia="ru-RU" w:bidi="ar-SA"/>
              </w:rPr>
              <w:t>Приложение № _____</w:t>
            </w:r>
          </w:p>
          <w:p>
            <w:pPr>
              <w:pStyle w:val="BodyText"/>
              <w:widowControl w:val="false"/>
              <w:suppressAutoHyphens w:val="true"/>
              <w:spacing w:before="0" w:after="0"/>
              <w:ind w:firstLine="567"/>
              <w:jc w:val="right"/>
              <w:rPr>
                <w:bCs/>
                <w:sz w:val="24"/>
                <w:szCs w:val="24"/>
              </w:rPr>
            </w:pPr>
            <w:r>
              <w:rPr>
                <w:rFonts w:eastAsia="Times New Roman" w:cs="Times New Roman"/>
                <w:bCs/>
                <w:kern w:val="0"/>
                <w:sz w:val="24"/>
                <w:szCs w:val="24"/>
                <w:lang w:val="ru-RU" w:eastAsia="ru-RU" w:bidi="ar-SA"/>
              </w:rPr>
              <w:t>от «___» _________ ______ г.</w:t>
            </w:r>
          </w:p>
          <w:p>
            <w:pPr>
              <w:pStyle w:val="BodyText"/>
              <w:widowControl w:val="false"/>
              <w:suppressAutoHyphens w:val="true"/>
              <w:spacing w:before="0" w:after="0"/>
              <w:ind w:firstLine="567"/>
              <w:jc w:val="right"/>
              <w:rPr>
                <w:bCs/>
                <w:sz w:val="24"/>
                <w:szCs w:val="24"/>
              </w:rPr>
            </w:pPr>
            <w:r>
              <w:rPr>
                <w:rFonts w:eastAsia="Times New Roman" w:cs="Times New Roman"/>
                <w:bCs/>
                <w:kern w:val="0"/>
                <w:sz w:val="24"/>
                <w:szCs w:val="24"/>
                <w:lang w:val="ru-RU" w:eastAsia="ru-RU" w:bidi="ar-SA"/>
              </w:rPr>
              <w:t>к договору поставки № _____ от _____ г.</w:t>
            </w:r>
          </w:p>
          <w:p>
            <w:pPr>
              <w:pStyle w:val="Normal"/>
              <w:widowControl w:val="false"/>
              <w:numPr>
                <w:ilvl w:val="0"/>
                <w:numId w:val="0"/>
              </w:numPr>
              <w:suppressAutoHyphens w:val="true"/>
              <w:spacing w:before="0" w:after="120"/>
              <w:ind w:left="0" w:hanging="0"/>
              <w:jc w:val="right"/>
              <w:outlineLvl w:val="0"/>
              <w:rPr>
                <w:b/>
                <w:sz w:val="24"/>
                <w:szCs w:val="24"/>
              </w:rPr>
            </w:pPr>
            <w:r>
              <w:rPr>
                <w:b/>
                <w:sz w:val="24"/>
                <w:szCs w:val="24"/>
              </w:rPr>
            </w:r>
          </w:p>
        </w:tc>
      </w:tr>
    </w:tbl>
    <w:p>
      <w:pPr>
        <w:pStyle w:val="Normal"/>
        <w:numPr>
          <w:ilvl w:val="0"/>
          <w:numId w:val="0"/>
        </w:numPr>
        <w:spacing w:before="0" w:after="120"/>
        <w:ind w:left="0" w:firstLine="567"/>
        <w:jc w:val="center"/>
        <w:outlineLvl w:val="0"/>
        <w:rPr>
          <w:b/>
          <w:sz w:val="24"/>
          <w:szCs w:val="24"/>
        </w:rPr>
      </w:pPr>
      <w:r>
        <w:rPr>
          <w:b/>
          <w:sz w:val="24"/>
          <w:szCs w:val="24"/>
        </w:rPr>
        <w:t>Заявка-спецификация №__</w:t>
      </w:r>
    </w:p>
    <w:tbl>
      <w:tblPr>
        <w:tblW w:w="9921"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917"/>
        <w:gridCol w:w="1603"/>
        <w:gridCol w:w="2412"/>
        <w:gridCol w:w="666"/>
        <w:gridCol w:w="768"/>
        <w:gridCol w:w="1908"/>
        <w:gridCol w:w="1646"/>
      </w:tblGrid>
      <w:tr>
        <w:trPr>
          <w:trHeight w:val="507" w:hRule="atLeast"/>
        </w:trPr>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2"/>
                <w:szCs w:val="24"/>
              </w:rPr>
            </w:pPr>
            <w:r>
              <w:rPr>
                <w:bCs/>
                <w:sz w:val="22"/>
                <w:szCs w:val="24"/>
              </w:rPr>
              <w:t>Характеристики продукции,</w:t>
            </w:r>
          </w:p>
          <w:p>
            <w:pPr>
              <w:pStyle w:val="Normal"/>
              <w:widowControl w:val="false"/>
              <w:jc w:val="center"/>
              <w:rPr>
                <w:bCs/>
                <w:sz w:val="22"/>
                <w:szCs w:val="24"/>
              </w:rPr>
            </w:pPr>
            <w:r>
              <w:rPr>
                <w:bCs/>
                <w:sz w:val="22"/>
                <w:szCs w:val="24"/>
              </w:rPr>
              <w:t>страна-изготовитель, наименование производителя</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без учета НДС)</w:t>
            </w:r>
          </w:p>
        </w:tc>
        <w:tc>
          <w:tcPr>
            <w:tcW w:w="1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без учета НДС)</w:t>
            </w:r>
          </w:p>
        </w:tc>
      </w:tr>
      <w:tr>
        <w:trPr>
          <w:trHeight w:val="520" w:hRule="atLeast"/>
        </w:trPr>
        <w:tc>
          <w:tcPr>
            <w:tcW w:w="9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6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241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66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7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w:t>
            </w:r>
          </w:p>
        </w:tc>
        <w:tc>
          <w:tcPr>
            <w:tcW w:w="19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64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0" w:hRule="atLeast"/>
        </w:trPr>
        <w:tc>
          <w:tcPr>
            <w:tcW w:w="9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6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241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66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7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w:t>
            </w:r>
          </w:p>
        </w:tc>
        <w:tc>
          <w:tcPr>
            <w:tcW w:w="19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64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4" w:hRule="atLeast"/>
        </w:trPr>
        <w:tc>
          <w:tcPr>
            <w:tcW w:w="827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64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4" w:hRule="atLeast"/>
        </w:trPr>
        <w:tc>
          <w:tcPr>
            <w:tcW w:w="827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64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tabs>
          <w:tab w:val="clear" w:pos="720"/>
          <w:tab w:val="left" w:pos="284" w:leader="none"/>
        </w:tabs>
        <w:rPr/>
      </w:pPr>
      <w:r>
        <w:rPr>
          <w:b/>
          <w:bCs/>
          <w:i/>
          <w:szCs w:val="22"/>
        </w:rPr>
        <w:t>Условия поставки:</w:t>
      </w:r>
    </w:p>
    <w:p>
      <w:pPr>
        <w:pStyle w:val="Normal"/>
        <w:widowControl w:val="false"/>
        <w:tabs>
          <w:tab w:val="left" w:pos="284" w:leader="none"/>
          <w:tab w:val="left" w:pos="720" w:leader="none"/>
        </w:tabs>
        <w:jc w:val="both"/>
        <w:rPr/>
      </w:pPr>
      <w:r>
        <w:rPr>
          <w:bCs/>
          <w:sz w:val="22"/>
          <w:szCs w:val="22"/>
        </w:rPr>
        <w:t xml:space="preserve">1. Общая сумма Заявки-спецификации составляет </w:t>
      </w:r>
      <w:r>
        <w:rPr>
          <w:bCs/>
          <w:sz w:val="22"/>
          <w:szCs w:val="22"/>
          <w:u w:val="single"/>
        </w:rPr>
        <w:t>_______</w:t>
      </w:r>
      <w:r>
        <w:rPr>
          <w:b/>
          <w:bCs/>
          <w:sz w:val="22"/>
          <w:szCs w:val="22"/>
          <w:u w:val="single"/>
        </w:rPr>
        <w:t xml:space="preserve"> </w:t>
      </w:r>
      <w:r>
        <w:rPr>
          <w:bCs/>
          <w:sz w:val="22"/>
          <w:szCs w:val="22"/>
          <w:u w:val="single"/>
        </w:rPr>
        <w:t xml:space="preserve">(________) </w:t>
      </w:r>
      <w:r>
        <w:rPr>
          <w:bCs/>
          <w:i w:val="false"/>
          <w:iCs w:val="false"/>
          <w:sz w:val="22"/>
          <w:szCs w:val="22"/>
          <w:u w:val="single"/>
        </w:rPr>
        <w:t>без учёта НДС, при этом НДС исчисляется дополнительно по ставке, установленной ст.164 Налогового кодекса РФ.</w:t>
      </w:r>
      <w:r>
        <w:rPr>
          <w:rStyle w:val="FootnoteReference"/>
          <w:bCs/>
          <w:i w:val="false"/>
          <w:iCs w:val="false"/>
          <w:sz w:val="22"/>
          <w:szCs w:val="22"/>
          <w:u w:val="single"/>
        </w:rPr>
        <w:footnoteReference w:id="7"/>
      </w:r>
    </w:p>
    <w:p>
      <w:pPr>
        <w:pStyle w:val="Normal"/>
        <w:widowControl w:val="false"/>
        <w:tabs>
          <w:tab w:val="left" w:pos="284" w:leader="none"/>
          <w:tab w:val="left" w:pos="720" w:leader="none"/>
        </w:tabs>
        <w:jc w:val="both"/>
        <w:rPr/>
      </w:pPr>
      <w:r>
        <w:rPr>
          <w:sz w:val="22"/>
          <w:szCs w:val="22"/>
        </w:rPr>
        <w:t>2. Дата поставки Продукции: «______» ____________ 20__г.</w:t>
      </w:r>
    </w:p>
    <w:p>
      <w:pPr>
        <w:pStyle w:val="Normal"/>
        <w:widowControl w:val="false"/>
        <w:tabs>
          <w:tab w:val="left" w:pos="284" w:leader="none"/>
          <w:tab w:val="left" w:pos="720" w:leader="none"/>
        </w:tabs>
        <w:jc w:val="both"/>
        <w:rPr/>
      </w:pPr>
      <w:r>
        <w:rPr>
          <w:sz w:val="22"/>
          <w:szCs w:val="22"/>
        </w:rPr>
        <w:t>3. Время поставки Продукции: __________________</w:t>
      </w:r>
    </w:p>
    <w:p>
      <w:pPr>
        <w:pStyle w:val="Normal"/>
        <w:widowControl w:val="false"/>
        <w:tabs>
          <w:tab w:val="left" w:pos="284" w:leader="none"/>
          <w:tab w:val="left" w:pos="720" w:leader="none"/>
        </w:tabs>
        <w:jc w:val="both"/>
        <w:rPr/>
      </w:pPr>
      <w:r>
        <w:rPr>
          <w:sz w:val="22"/>
          <w:szCs w:val="22"/>
        </w:rPr>
        <w:t>4. Уполномоченный представитель Покупателя: ________________________________</w:t>
      </w:r>
    </w:p>
    <w:p>
      <w:pPr>
        <w:pStyle w:val="Normal"/>
        <w:widowControl w:val="false"/>
        <w:tabs>
          <w:tab w:val="clear" w:pos="720"/>
          <w:tab w:val="left" w:pos="4962" w:leader="none"/>
        </w:tabs>
        <w:jc w:val="both"/>
        <w:rPr/>
      </w:pPr>
      <w:r>
        <w:rPr>
          <w:sz w:val="22"/>
          <w:szCs w:val="22"/>
        </w:rPr>
        <w:tab/>
        <w:t>(</w:t>
      </w:r>
      <w:r>
        <w:rPr>
          <w:i/>
          <w:sz w:val="22"/>
          <w:szCs w:val="22"/>
        </w:rPr>
        <w:t>указывается должность, Ф.И.О., тел.)</w:t>
      </w:r>
    </w:p>
    <w:p>
      <w:pPr>
        <w:pStyle w:val="Normal"/>
        <w:widowControl w:val="false"/>
        <w:tabs>
          <w:tab w:val="left" w:pos="284" w:leader="none"/>
          <w:tab w:val="left" w:pos="720" w:leader="none"/>
        </w:tabs>
        <w:jc w:val="both"/>
        <w:rPr/>
      </w:pPr>
      <w:r>
        <w:rPr>
          <w:sz w:val="22"/>
          <w:szCs w:val="22"/>
        </w:rPr>
        <w:t>5. Уполномоченный представитель Поставщика: ________________________________</w:t>
      </w:r>
    </w:p>
    <w:p>
      <w:pPr>
        <w:pStyle w:val="Normal"/>
        <w:widowControl w:val="false"/>
        <w:tabs>
          <w:tab w:val="clear" w:pos="720"/>
          <w:tab w:val="left" w:pos="4962" w:leader="none"/>
        </w:tabs>
        <w:jc w:val="both"/>
        <w:rPr/>
      </w:pPr>
      <w:r>
        <w:rPr>
          <w:sz w:val="22"/>
          <w:szCs w:val="22"/>
        </w:rPr>
        <w:tab/>
        <w:t>(</w:t>
      </w:r>
      <w:r>
        <w:rPr>
          <w:i/>
          <w:sz w:val="22"/>
          <w:szCs w:val="22"/>
        </w:rPr>
        <w:t>указывается должность, Ф.И.О., тел.)</w:t>
      </w:r>
    </w:p>
    <w:p>
      <w:pPr>
        <w:pStyle w:val="Normal"/>
        <w:widowControl w:val="false"/>
        <w:numPr>
          <w:ilvl w:val="0"/>
          <w:numId w:val="0"/>
        </w:numPr>
        <w:tabs>
          <w:tab w:val="left" w:pos="284" w:leader="none"/>
          <w:tab w:val="left" w:pos="720" w:leader="none"/>
        </w:tabs>
        <w:ind w:left="0" w:hanging="0"/>
        <w:jc w:val="both"/>
        <w:outlineLvl w:val="0"/>
        <w:rPr/>
      </w:pPr>
      <w:r>
        <w:rPr>
          <w:sz w:val="22"/>
          <w:szCs w:val="22"/>
        </w:rPr>
        <w:t>6. Иные условия, предусмотренные техническими требованиями: ________________.</w:t>
      </w:r>
    </w:p>
    <w:p>
      <w:pPr>
        <w:pStyle w:val="Normal"/>
        <w:widowControl w:val="false"/>
        <w:numPr>
          <w:ilvl w:val="0"/>
          <w:numId w:val="0"/>
        </w:numPr>
        <w:tabs>
          <w:tab w:val="left" w:pos="284" w:leader="none"/>
          <w:tab w:val="left" w:pos="720" w:leader="none"/>
        </w:tabs>
        <w:ind w:left="0" w:hanging="0"/>
        <w:jc w:val="both"/>
        <w:outlineLvl w:val="0"/>
        <w:rPr/>
      </w:pPr>
      <w: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mc:AlternateContent>
          <mc:Choice Requires="wps">
            <w:drawing>
              <wp:anchor behindDoc="0" distT="6350" distB="6985" distL="6350" distR="6350" simplePos="0" locked="0" layoutInCell="0" allowOverlap="1" relativeHeight="51" wp14:anchorId="0C3B5199">
                <wp:simplePos x="0" y="0"/>
                <wp:positionH relativeFrom="column">
                  <wp:posOffset>24130</wp:posOffset>
                </wp:positionH>
                <wp:positionV relativeFrom="paragraph">
                  <wp:posOffset>121285</wp:posOffset>
                </wp:positionV>
                <wp:extent cx="6269355" cy="5715"/>
                <wp:effectExtent l="6350" t="6350" r="6350" b="6985"/>
                <wp:wrapNone/>
                <wp:docPr id="14" name="Прямая соединительная линия 2"/>
                <a:graphic xmlns:a="http://schemas.openxmlformats.org/drawingml/2006/main">
                  <a:graphicData uri="http://schemas.microsoft.com/office/word/2010/wordprocessingShape">
                    <wps:wsp>
                      <wps:cNvSpPr/>
                      <wps:spPr>
                        <a:xfrm flipV="1">
                          <a:off x="0" y="0"/>
                          <a:ext cx="6269400" cy="576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9pt,9.55pt" to="495.5pt,9.95pt" ID="Прямая соединительная линия 2" stroked="t" o:allowincell="f" style="position:absolute;flip:y" wp14:anchorId="0C3B5199">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0"/>
              <w:jc w:val="left"/>
              <w:rPr>
                <w:sz w:val="12"/>
                <w:szCs w:val="12"/>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0"/>
              <w:jc w:val="left"/>
              <w:rPr>
                <w:sz w:val="12"/>
                <w:szCs w:val="12"/>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sz w:val="12"/>
                <w:szCs w:val="12"/>
              </w:rPr>
            </w:pPr>
            <w:r>
              <w:rPr>
                <w:rFonts w:ascii="Times New Roman" w:hAnsi="Times New Roman"/>
                <w:sz w:val="24"/>
                <w:szCs w:val="24"/>
                <w:lang w:val="ru-RU"/>
              </w:rPr>
              <w:t>_______________ / _____________ /</w:t>
            </w:r>
          </w:p>
          <w:p>
            <w:pPr>
              <w:pStyle w:val="Style18"/>
              <w:widowControl w:val="false"/>
              <w:spacing w:lineRule="auto" w:line="240" w:before="0" w:after="0"/>
              <w:jc w:val="left"/>
              <w:rPr>
                <w:sz w:val="12"/>
                <w:szCs w:val="12"/>
              </w:rPr>
            </w:pPr>
            <w:r>
              <w:rPr>
                <w:rFonts w:ascii="Times New Roman" w:hAnsi="Times New Roman"/>
                <w:bCs/>
                <w:sz w:val="24"/>
                <w:szCs w:val="24"/>
                <w:lang w:val="ru-RU"/>
              </w:rPr>
              <w:t>м.п.</w:t>
            </w:r>
          </w:p>
        </w:tc>
        <w:tc>
          <w:tcPr>
            <w:tcW w:w="4785" w:type="dxa"/>
            <w:tcBorders/>
            <w:shd w:color="auto" w:fill="FFFFFF" w:themeFill="background1" w:val="clear"/>
          </w:tcPr>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sz w:val="12"/>
                <w:szCs w:val="12"/>
              </w:rPr>
            </w:pPr>
            <w:r>
              <w:rPr>
                <w:rFonts w:ascii="Times New Roman" w:hAnsi="Times New Roman"/>
                <w:sz w:val="24"/>
                <w:szCs w:val="24"/>
                <w:lang w:val="ru-RU"/>
              </w:rPr>
              <w:t>_______________ / _____________ /</w:t>
            </w:r>
          </w:p>
          <w:p>
            <w:pPr>
              <w:pStyle w:val="Style18"/>
              <w:widowControl w:val="false"/>
              <w:spacing w:lineRule="auto" w:line="240" w:before="0" w:after="0"/>
              <w:jc w:val="left"/>
              <w:rPr>
                <w:sz w:val="12"/>
                <w:szCs w:val="12"/>
              </w:rPr>
            </w:pPr>
            <w:r>
              <w:rPr>
                <w:rFonts w:ascii="Times New Roman" w:hAnsi="Times New Roman"/>
                <w:sz w:val="24"/>
                <w:szCs w:val="24"/>
                <w:lang w:val="ru-RU"/>
              </w:rPr>
              <w:t>м.п.</w:t>
            </w:r>
          </w:p>
        </w:tc>
      </w:tr>
    </w:tbl>
    <w:p>
      <w:pPr>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720" w:top="1134" w:footer="720" w:bottom="1134"/>
          <w:pgNumType w:fmt="decimal"/>
          <w:formProt w:val="false"/>
          <w:textDirection w:val="lrTb"/>
          <w:docGrid w:type="default" w:linePitch="100" w:charSpace="16384"/>
        </w:sectPr>
      </w:pPr>
    </w:p>
    <w:p>
      <w:pPr>
        <w:pStyle w:val="BodyText"/>
        <w:numPr>
          <w:ilvl w:val="0"/>
          <w:numId w:val="0"/>
        </w:numPr>
        <w:ind w:left="0" w:firstLine="567"/>
        <w:jc w:val="right"/>
        <w:outlineLvl w:val="0"/>
        <w:rPr/>
      </w:pPr>
      <w:r>
        <w:rPr>
          <w:b/>
          <w:bCs/>
          <w:sz w:val="24"/>
          <w:szCs w:val="24"/>
        </w:rPr>
        <w:t>Приложение № 3</w:t>
      </w:r>
    </w:p>
    <w:p>
      <w:pPr>
        <w:pStyle w:val="BodyText"/>
        <w:ind w:firstLine="567"/>
        <w:jc w:val="right"/>
        <w:rPr/>
      </w:pPr>
      <w:r>
        <w:rPr>
          <w:bCs/>
          <w:sz w:val="24"/>
          <w:szCs w:val="24"/>
        </w:rPr>
        <w:t xml:space="preserve">к договору поставки </w:t>
      </w:r>
    </w:p>
    <w:p>
      <w:pPr>
        <w:pStyle w:val="BodyText"/>
        <w:ind w:firstLine="567"/>
        <w:jc w:val="right"/>
        <w:rPr/>
      </w:pPr>
      <w:r>
        <w:rPr>
          <w:bCs/>
          <w:sz w:val="24"/>
          <w:szCs w:val="24"/>
        </w:rPr>
        <w:t xml:space="preserve">№ </w:t>
      </w:r>
      <w:r>
        <w:rPr>
          <w:bCs/>
          <w:sz w:val="24"/>
          <w:szCs w:val="24"/>
        </w:rPr>
        <w:t>_____от «___» _________ ______ г.</w:t>
      </w:r>
    </w:p>
    <w:p>
      <w:pPr>
        <w:pStyle w:val="BodyText"/>
        <w:ind w:firstLine="567"/>
        <w:jc w:val="right"/>
        <w:rPr>
          <w:bCs/>
          <w:sz w:val="24"/>
          <w:szCs w:val="24"/>
        </w:rPr>
      </w:pPr>
      <w:r>
        <w:rPr>
          <w:bCs/>
          <w:sz w:val="24"/>
          <w:szCs w:val="24"/>
        </w:rPr>
      </w:r>
    </w:p>
    <w:p>
      <w:pPr>
        <w:pStyle w:val="BodyText"/>
        <w:ind w:firstLine="567"/>
        <w:jc w:val="right"/>
        <w:rPr>
          <w:bCs/>
          <w:sz w:val="24"/>
          <w:szCs w:val="24"/>
        </w:rPr>
      </w:pPr>
      <w:r>
        <w:rPr>
          <w:bCs/>
          <w:sz w:val="24"/>
          <w:szCs w:val="24"/>
        </w:rPr>
      </w:r>
    </w:p>
    <w:p>
      <w:pPr>
        <w:pStyle w:val="BodyText"/>
        <w:ind w:firstLine="567"/>
        <w:jc w:val="center"/>
        <w:rPr/>
      </w:pPr>
      <w:r>
        <w:rPr>
          <w:b/>
          <w:bCs/>
          <w:sz w:val="24"/>
          <w:szCs w:val="24"/>
        </w:rPr>
        <w:t>ТЕХНИЧЕСКИЕ ТРЕБОВАНИЯ</w:t>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0"/>
              <w:jc w:val="left"/>
              <w:rPr>
                <w:sz w:val="12"/>
                <w:szCs w:val="12"/>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0"/>
              <w:jc w:val="left"/>
              <w:rPr>
                <w:sz w:val="12"/>
                <w:szCs w:val="12"/>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sz w:val="12"/>
                <w:szCs w:val="12"/>
              </w:rPr>
            </w:pPr>
            <w:r>
              <w:rPr>
                <w:rFonts w:ascii="Times New Roman" w:hAnsi="Times New Roman"/>
                <w:sz w:val="24"/>
                <w:szCs w:val="24"/>
                <w:lang w:val="ru-RU"/>
              </w:rPr>
              <w:t>_______________ / _____________ /</w:t>
            </w:r>
          </w:p>
          <w:p>
            <w:pPr>
              <w:pStyle w:val="Style18"/>
              <w:widowControl w:val="false"/>
              <w:spacing w:lineRule="auto" w:line="240" w:before="0" w:after="0"/>
              <w:jc w:val="left"/>
              <w:rPr>
                <w:sz w:val="12"/>
                <w:szCs w:val="12"/>
              </w:rPr>
            </w:pPr>
            <w:r>
              <w:rPr>
                <w:rFonts w:ascii="Times New Roman" w:hAnsi="Times New Roman"/>
                <w:bCs/>
                <w:sz w:val="24"/>
                <w:szCs w:val="24"/>
                <w:lang w:val="ru-RU"/>
              </w:rPr>
              <w:t>м.п.</w:t>
            </w:r>
          </w:p>
        </w:tc>
        <w:tc>
          <w:tcPr>
            <w:tcW w:w="4785" w:type="dxa"/>
            <w:tcBorders/>
            <w:shd w:color="auto" w:fill="FFFFFF" w:themeFill="background1" w:val="clear"/>
          </w:tcPr>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sz w:val="12"/>
                <w:szCs w:val="12"/>
              </w:rPr>
            </w:pPr>
            <w:r>
              <w:rPr>
                <w:rFonts w:ascii="Times New Roman" w:hAnsi="Times New Roman"/>
                <w:sz w:val="24"/>
                <w:szCs w:val="24"/>
                <w:lang w:val="ru-RU"/>
              </w:rPr>
              <w:t>_______________ / _____________ /</w:t>
            </w:r>
          </w:p>
          <w:p>
            <w:pPr>
              <w:pStyle w:val="Style18"/>
              <w:widowControl w:val="false"/>
              <w:spacing w:lineRule="auto" w:line="240" w:before="0" w:after="0"/>
              <w:jc w:val="left"/>
              <w:rPr>
                <w:sz w:val="12"/>
                <w:szCs w:val="12"/>
              </w:rPr>
            </w:pPr>
            <w:r>
              <w:rPr>
                <w:rFonts w:ascii="Times New Roman" w:hAnsi="Times New Roman"/>
                <w:sz w:val="24"/>
                <w:szCs w:val="24"/>
                <w:lang w:val="ru-RU"/>
              </w:rPr>
              <w:t>м.п.</w:t>
            </w:r>
          </w:p>
        </w:tc>
      </w:tr>
    </w:tbl>
    <w:p>
      <w:pPr>
        <w:sectPr>
          <w:headerReference w:type="default" r:id="rId21"/>
          <w:headerReference w:type="first" r:id="rId22"/>
          <w:footerReference w:type="default" r:id="rId23"/>
          <w:footerReference w:type="first" r:id="rId24"/>
          <w:footnotePr>
            <w:numFmt w:val="decimal"/>
          </w:footnotePr>
          <w:type w:val="nextPage"/>
          <w:pgSz w:w="11906" w:h="16838"/>
          <w:pgMar w:left="1134" w:right="850" w:gutter="0" w:header="720" w:top="1134" w:footer="720" w:bottom="1134"/>
          <w:pgNumType w:fmt="decimal"/>
          <w:formProt w:val="false"/>
          <w:textDirection w:val="lrTb"/>
          <w:docGrid w:type="default" w:linePitch="100" w:charSpace="16384"/>
        </w:sectPr>
      </w:pPr>
      <w:r>
        <w:br w:type="page"/>
      </w:r>
    </w:p>
    <w:p>
      <w:pPr>
        <w:pStyle w:val="BodyText"/>
        <w:numPr>
          <w:ilvl w:val="0"/>
          <w:numId w:val="0"/>
        </w:numPr>
        <w:spacing w:before="0" w:after="6"/>
        <w:ind w:left="0" w:firstLine="567"/>
        <w:jc w:val="right"/>
        <w:outlineLvl w:val="0"/>
        <w:rPr/>
      </w:pPr>
      <w:r>
        <w:rPr>
          <w:b/>
          <w:bCs/>
          <w:sz w:val="24"/>
          <w:szCs w:val="24"/>
        </w:rPr>
        <w:t>Приложение № 4</w:t>
      </w:r>
    </w:p>
    <w:p>
      <w:pPr>
        <w:pStyle w:val="BodyText"/>
        <w:spacing w:before="0" w:after="6"/>
        <w:ind w:firstLine="567"/>
        <w:jc w:val="right"/>
        <w:rPr/>
      </w:pPr>
      <w:r>
        <w:rPr>
          <w:bCs/>
          <w:sz w:val="24"/>
          <w:szCs w:val="24"/>
        </w:rPr>
        <w:t xml:space="preserve">к договору поставки </w:t>
      </w:r>
    </w:p>
    <w:p>
      <w:pPr>
        <w:pStyle w:val="BodyText"/>
        <w:spacing w:before="0" w:after="6"/>
        <w:ind w:firstLine="567"/>
        <w:jc w:val="right"/>
        <w:rPr/>
      </w:pPr>
      <w:r>
        <w:rPr>
          <w:color w:val="000000"/>
          <w:sz w:val="24"/>
          <w:szCs w:val="24"/>
        </w:rPr>
        <w:t xml:space="preserve">№ </w:t>
      </w:r>
      <w:r>
        <w:rPr>
          <w:color w:val="000000"/>
          <w:sz w:val="24"/>
          <w:szCs w:val="24"/>
        </w:rPr>
        <w:t>_____от «___» _________ ______ г.</w:t>
      </w:r>
    </w:p>
    <w:p>
      <w:pPr>
        <w:pStyle w:val="Title"/>
        <w:rPr>
          <w:sz w:val="24"/>
        </w:rPr>
      </w:pPr>
      <w:r>
        <w:rPr>
          <w:sz w:val="24"/>
        </w:rPr>
      </w:r>
    </w:p>
    <w:p>
      <w:pPr>
        <w:pStyle w:val="Title"/>
        <w:rPr>
          <w:b w:val="false"/>
          <w:sz w:val="22"/>
          <w:szCs w:val="22"/>
        </w:rPr>
      </w:pPr>
      <w:r>
        <w:rPr/>
        <w:t>ФОРМА</w:t>
      </w:r>
    </w:p>
    <w:p>
      <w:pPr>
        <w:pStyle w:val="Normal"/>
        <w:rPr>
          <w:b/>
          <w:bCs/>
          <w:sz w:val="24"/>
          <w:szCs w:val="24"/>
        </w:rPr>
      </w:pPr>
      <w:r>
        <w:rPr>
          <w:b/>
          <w:bCs/>
          <w:sz w:val="24"/>
          <w:szCs w:val="24"/>
        </w:rPr>
      </w:r>
    </w:p>
    <w:p>
      <w:pPr>
        <w:pStyle w:val="Normal"/>
        <w:rPr>
          <w:b/>
          <w:bCs/>
          <w:sz w:val="24"/>
          <w:szCs w:val="24"/>
        </w:rPr>
      </w:pPr>
      <w:r>
        <w:rPr/>
        <w:t>ИСПОЛНИТЕЛЬ</w:t>
        <w:tab/>
        <w:tab/>
        <w:tab/>
        <w:tab/>
        <w:tab/>
        <w:tab/>
        <w:t>ЗАКАЗЧИК</w:t>
      </w:r>
    </w:p>
    <w:p>
      <w:pPr>
        <w:pStyle w:val="Normal"/>
        <w:rPr>
          <w:b/>
          <w:bCs/>
          <w:sz w:val="24"/>
          <w:szCs w:val="24"/>
        </w:rPr>
      </w:pPr>
      <w:r>
        <w:rPr/>
        <w:tab/>
        <w:tab/>
        <w:tab/>
        <w:tab/>
        <w:tab/>
        <w:tab/>
      </w:r>
    </w:p>
    <w:p>
      <w:pPr>
        <w:pStyle w:val="Normal"/>
        <w:rPr>
          <w:b/>
          <w:bCs/>
          <w:sz w:val="24"/>
          <w:szCs w:val="24"/>
        </w:rPr>
      </w:pPr>
      <w:r>
        <w:rPr/>
        <w:tab/>
        <w:tab/>
        <w:tab/>
        <w:tab/>
        <w:tab/>
      </w:r>
    </w:p>
    <w:p>
      <w:pPr>
        <w:pStyle w:val="Normal"/>
        <w:rPr>
          <w:b/>
          <w:bCs/>
          <w:sz w:val="24"/>
          <w:szCs w:val="24"/>
        </w:rPr>
      </w:pPr>
      <w:r>
        <w:rPr>
          <w:b/>
          <w:bCs/>
          <w:sz w:val="24"/>
          <w:szCs w:val="24"/>
        </w:rPr>
      </w:r>
    </w:p>
    <w:p>
      <w:pPr>
        <w:pStyle w:val="Normal"/>
        <w:rPr>
          <w:b/>
          <w:bCs/>
          <w:sz w:val="24"/>
          <w:szCs w:val="24"/>
        </w:rPr>
      </w:pPr>
      <w:r>
        <w:rPr>
          <w:u w:val="single"/>
        </w:rPr>
        <w:tab/>
        <w:tab/>
      </w:r>
      <w:r>
        <w:rPr/>
        <w:t xml:space="preserve"> / ________________</w:t>
        <w:tab/>
        <w:tab/>
        <w:tab/>
        <w:tab/>
      </w:r>
      <w:r>
        <w:rPr>
          <w:u w:val="single"/>
        </w:rPr>
        <w:tab/>
        <w:tab/>
      </w:r>
      <w:r>
        <w:rPr/>
        <w:t xml:space="preserve"> / ________________</w:t>
      </w:r>
    </w:p>
    <w:p>
      <w:pPr>
        <w:pStyle w:val="Normal"/>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sz w:val="28"/>
          <w:szCs w:val="28"/>
        </w:rPr>
      </w:pPr>
      <w:r>
        <w:rPr>
          <w:b/>
          <w:sz w:val="28"/>
          <w:szCs w:val="28"/>
        </w:rPr>
        <w:t>Справка-расчет</w:t>
      </w:r>
    </w:p>
    <w:p>
      <w:pPr>
        <w:pStyle w:val="Normal"/>
        <w:jc w:val="center"/>
        <w:rPr>
          <w:sz w:val="28"/>
          <w:szCs w:val="28"/>
        </w:rPr>
      </w:pPr>
      <w:r>
        <w:rPr>
          <w:b/>
          <w:sz w:val="28"/>
          <w:szCs w:val="28"/>
        </w:rPr>
        <w:t>доставки раствора / бетона</w:t>
      </w:r>
    </w:p>
    <w:p>
      <w:pPr>
        <w:pStyle w:val="Normal"/>
        <w:rPr>
          <w:sz w:val="28"/>
          <w:szCs w:val="28"/>
        </w:rPr>
      </w:pPr>
      <w:r>
        <w:rPr>
          <w:sz w:val="28"/>
          <w:szCs w:val="28"/>
        </w:rPr>
      </w:r>
    </w:p>
    <w:tbl>
      <w:tblPr>
        <w:tblW w:w="9921" w:type="dxa"/>
        <w:jc w:val="left"/>
        <w:tblInd w:w="109" w:type="dxa"/>
        <w:tblLayout w:type="fixed"/>
        <w:tblCellMar>
          <w:top w:w="0" w:type="dxa"/>
          <w:left w:w="108" w:type="dxa"/>
          <w:bottom w:w="0" w:type="dxa"/>
          <w:right w:w="108" w:type="dxa"/>
        </w:tblCellMar>
        <w:tblLook w:noVBand="0" w:val="0000" w:noHBand="0" w:lastColumn="0" w:firstColumn="0" w:lastRow="0" w:firstRow="0"/>
      </w:tblPr>
      <w:tblGrid>
        <w:gridCol w:w="449"/>
        <w:gridCol w:w="897"/>
        <w:gridCol w:w="541"/>
        <w:gridCol w:w="844"/>
        <w:gridCol w:w="826"/>
        <w:gridCol w:w="831"/>
        <w:gridCol w:w="829"/>
        <w:gridCol w:w="967"/>
        <w:gridCol w:w="841"/>
        <w:gridCol w:w="813"/>
        <w:gridCol w:w="701"/>
        <w:gridCol w:w="684"/>
        <w:gridCol w:w="697"/>
      </w:tblGrid>
      <w:tr>
        <w:trPr/>
        <w:tc>
          <w:tcPr>
            <w:tcW w:w="4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5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6363"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Время</w:t>
            </w:r>
          </w:p>
        </w:tc>
      </w:tr>
      <w:tr>
        <w:trPr/>
        <w:tc>
          <w:tcPr>
            <w:tcW w:w="449"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142" w:right="-41" w:hanging="0"/>
              <w:jc w:val="center"/>
              <w:rPr>
                <w:sz w:val="14"/>
                <w:szCs w:val="14"/>
              </w:rPr>
            </w:pPr>
            <w:r>
              <w:rPr>
                <w:sz w:val="14"/>
                <w:szCs w:val="14"/>
              </w:rPr>
              <w:t xml:space="preserve">№ </w:t>
            </w:r>
            <w:r>
              <w:rPr>
                <w:sz w:val="14"/>
                <w:szCs w:val="14"/>
              </w:rPr>
              <w:t>п/п</w:t>
            </w:r>
          </w:p>
        </w:tc>
        <w:tc>
          <w:tcPr>
            <w:tcW w:w="897"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33" w:right="-108" w:hanging="0"/>
              <w:jc w:val="center"/>
              <w:rPr>
                <w:sz w:val="14"/>
                <w:szCs w:val="14"/>
              </w:rPr>
            </w:pPr>
            <w:r>
              <w:rPr>
                <w:sz w:val="14"/>
                <w:szCs w:val="14"/>
              </w:rPr>
              <w:t xml:space="preserve">№ </w:t>
            </w:r>
            <w:r>
              <w:rPr>
                <w:sz w:val="14"/>
                <w:szCs w:val="14"/>
              </w:rPr>
              <w:t xml:space="preserve">а/м, </w:t>
            </w:r>
            <w:r>
              <w:rPr>
                <w:sz w:val="14"/>
                <w:szCs w:val="14"/>
                <w:lang w:val="en-US"/>
              </w:rPr>
              <w:t>V</w:t>
            </w:r>
            <w:r>
              <w:rPr>
                <w:sz w:val="14"/>
                <w:szCs w:val="14"/>
              </w:rPr>
              <w:t xml:space="preserve"> автобетоносмесителя</w:t>
            </w:r>
            <w:bookmarkStart w:id="4" w:name="_GoBack"/>
            <w:bookmarkEnd w:id="4"/>
          </w:p>
        </w:tc>
        <w:tc>
          <w:tcPr>
            <w:tcW w:w="54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108" w:right="-108" w:hanging="0"/>
              <w:jc w:val="center"/>
              <w:rPr>
                <w:sz w:val="14"/>
                <w:szCs w:val="14"/>
              </w:rPr>
            </w:pPr>
            <w:r>
              <w:rPr>
                <w:sz w:val="14"/>
                <w:szCs w:val="14"/>
              </w:rPr>
              <w:t>Дата</w:t>
            </w:r>
          </w:p>
        </w:tc>
        <w:tc>
          <w:tcPr>
            <w:tcW w:w="844"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4"/>
                <w:szCs w:val="14"/>
              </w:rPr>
            </w:pPr>
            <w:r>
              <w:rPr>
                <w:sz w:val="14"/>
                <w:szCs w:val="14"/>
              </w:rPr>
              <w:t>Марка раствора / бетона</w:t>
            </w:r>
          </w:p>
        </w:tc>
        <w:tc>
          <w:tcPr>
            <w:tcW w:w="826"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4"/>
                <w:szCs w:val="14"/>
              </w:rPr>
            </w:pPr>
            <w:r>
              <w:rPr>
                <w:sz w:val="14"/>
                <w:szCs w:val="14"/>
              </w:rPr>
              <w:t>Кол-во раствора / бетона, м</w:t>
            </w:r>
            <w:r>
              <w:rPr>
                <w:sz w:val="14"/>
                <w:szCs w:val="14"/>
                <w:vertAlign w:val="superscript"/>
              </w:rPr>
              <w:t>3</w:t>
            </w:r>
          </w:p>
        </w:tc>
        <w:tc>
          <w:tcPr>
            <w:tcW w:w="83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108" w:right="-108" w:hanging="0"/>
              <w:jc w:val="center"/>
              <w:rPr>
                <w:sz w:val="14"/>
                <w:szCs w:val="14"/>
              </w:rPr>
            </w:pPr>
            <w:r>
              <w:rPr>
                <w:sz w:val="14"/>
                <w:szCs w:val="14"/>
              </w:rPr>
              <w:t>Под загрузку на место загрузки</w:t>
            </w:r>
          </w:p>
        </w:tc>
        <w:tc>
          <w:tcPr>
            <w:tcW w:w="829"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108" w:right="-125" w:hanging="0"/>
              <w:jc w:val="center"/>
              <w:rPr>
                <w:sz w:val="14"/>
                <w:szCs w:val="14"/>
              </w:rPr>
            </w:pPr>
            <w:r>
              <w:rPr>
                <w:sz w:val="14"/>
                <w:szCs w:val="14"/>
              </w:rPr>
              <w:t>Убытие с места загрузки</w:t>
            </w:r>
          </w:p>
        </w:tc>
        <w:tc>
          <w:tcPr>
            <w:tcW w:w="967"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91" w:right="-117" w:hanging="0"/>
              <w:jc w:val="center"/>
              <w:rPr>
                <w:sz w:val="14"/>
                <w:szCs w:val="14"/>
              </w:rPr>
            </w:pPr>
            <w:r>
              <w:rPr>
                <w:sz w:val="14"/>
                <w:szCs w:val="14"/>
              </w:rPr>
              <w:t>Прибытие на СарГЭС</w:t>
            </w:r>
          </w:p>
        </w:tc>
        <w:tc>
          <w:tcPr>
            <w:tcW w:w="84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99" w:right="-119" w:hanging="0"/>
              <w:jc w:val="center"/>
              <w:rPr>
                <w:sz w:val="14"/>
                <w:szCs w:val="14"/>
              </w:rPr>
            </w:pPr>
            <w:r>
              <w:rPr>
                <w:sz w:val="14"/>
                <w:szCs w:val="14"/>
              </w:rPr>
              <w:t>Убытие с СарГЭС</w:t>
            </w:r>
          </w:p>
        </w:tc>
        <w:tc>
          <w:tcPr>
            <w:tcW w:w="813"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97" w:right="-111" w:hanging="0"/>
              <w:jc w:val="center"/>
              <w:rPr>
                <w:sz w:val="14"/>
                <w:szCs w:val="14"/>
              </w:rPr>
            </w:pPr>
            <w:r>
              <w:rPr>
                <w:sz w:val="14"/>
                <w:szCs w:val="14"/>
              </w:rPr>
              <w:t>Прибытие на место загрузки</w:t>
            </w:r>
          </w:p>
        </w:tc>
        <w:tc>
          <w:tcPr>
            <w:tcW w:w="70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105" w:right="-141" w:hanging="0"/>
              <w:jc w:val="center"/>
              <w:rPr>
                <w:sz w:val="14"/>
                <w:szCs w:val="14"/>
              </w:rPr>
            </w:pPr>
            <w:r>
              <w:rPr>
                <w:sz w:val="14"/>
                <w:szCs w:val="14"/>
              </w:rPr>
              <w:t>Итого рейса</w:t>
            </w:r>
          </w:p>
        </w:tc>
        <w:tc>
          <w:tcPr>
            <w:tcW w:w="684"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97" w:right="-177" w:hanging="0"/>
              <w:jc w:val="center"/>
              <w:rPr>
                <w:sz w:val="14"/>
                <w:szCs w:val="14"/>
              </w:rPr>
            </w:pPr>
            <w:r>
              <w:rPr>
                <w:sz w:val="14"/>
                <w:szCs w:val="14"/>
              </w:rPr>
              <w:t>Учтенное</w:t>
            </w:r>
          </w:p>
          <w:p>
            <w:pPr>
              <w:pStyle w:val="Normal"/>
              <w:widowControl w:val="false"/>
              <w:ind w:left="-97" w:right="-177" w:hanging="0"/>
              <w:jc w:val="center"/>
              <w:rPr>
                <w:sz w:val="14"/>
                <w:szCs w:val="14"/>
              </w:rPr>
            </w:pPr>
            <w:r>
              <w:rPr>
                <w:sz w:val="14"/>
                <w:szCs w:val="14"/>
              </w:rPr>
              <w:t>в цене раствора / бетона</w:t>
            </w:r>
          </w:p>
        </w:tc>
        <w:tc>
          <w:tcPr>
            <w:tcW w:w="6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08" w:right="-155" w:hanging="0"/>
              <w:jc w:val="center"/>
              <w:rPr>
                <w:sz w:val="14"/>
                <w:szCs w:val="14"/>
              </w:rPr>
            </w:pPr>
            <w:r>
              <w:rPr>
                <w:sz w:val="14"/>
                <w:szCs w:val="14"/>
              </w:rPr>
              <w:t>Итого к оплате</w:t>
            </w:r>
          </w:p>
        </w:tc>
      </w:tr>
      <w:tr>
        <w:trPr/>
        <w:tc>
          <w:tcPr>
            <w:tcW w:w="449"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1</w:t>
            </w:r>
          </w:p>
        </w:tc>
        <w:tc>
          <w:tcPr>
            <w:tcW w:w="89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2</w:t>
            </w:r>
          </w:p>
        </w:tc>
        <w:tc>
          <w:tcPr>
            <w:tcW w:w="541"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3</w:t>
            </w:r>
          </w:p>
        </w:tc>
        <w:tc>
          <w:tcPr>
            <w:tcW w:w="844"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4</w:t>
            </w:r>
          </w:p>
        </w:tc>
        <w:tc>
          <w:tcPr>
            <w:tcW w:w="826"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5</w:t>
            </w:r>
          </w:p>
        </w:tc>
        <w:tc>
          <w:tcPr>
            <w:tcW w:w="831"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6</w:t>
            </w:r>
          </w:p>
        </w:tc>
        <w:tc>
          <w:tcPr>
            <w:tcW w:w="829"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7</w:t>
            </w:r>
          </w:p>
        </w:tc>
        <w:tc>
          <w:tcPr>
            <w:tcW w:w="96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8</w:t>
            </w:r>
          </w:p>
        </w:tc>
        <w:tc>
          <w:tcPr>
            <w:tcW w:w="841"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9</w:t>
            </w:r>
          </w:p>
        </w:tc>
        <w:tc>
          <w:tcPr>
            <w:tcW w:w="813"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18"/>
                <w:szCs w:val="18"/>
              </w:rPr>
            </w:pPr>
            <w:r>
              <w:rPr>
                <w:sz w:val="18"/>
                <w:szCs w:val="18"/>
              </w:rPr>
              <w:t>10</w:t>
            </w:r>
          </w:p>
        </w:tc>
        <w:tc>
          <w:tcPr>
            <w:tcW w:w="701"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11</w:t>
            </w:r>
          </w:p>
        </w:tc>
        <w:tc>
          <w:tcPr>
            <w:tcW w:w="684" w:type="dxa"/>
            <w:tcBorders>
              <w:top w:val="single" w:sz="4" w:space="0" w:color="000000"/>
              <w:left w:val="single" w:sz="4" w:space="0" w:color="000000"/>
              <w:bottom w:val="single" w:sz="4" w:space="0" w:color="000000"/>
            </w:tcBorders>
            <w:shd w:color="auto" w:fill="auto" w:val="clear"/>
          </w:tcPr>
          <w:p>
            <w:pPr>
              <w:pStyle w:val="Normal"/>
              <w:widowControl w:val="false"/>
              <w:jc w:val="center"/>
              <w:rPr>
                <w:sz w:val="18"/>
                <w:szCs w:val="18"/>
              </w:rPr>
            </w:pPr>
            <w:r>
              <w:rPr>
                <w:sz w:val="18"/>
                <w:szCs w:val="18"/>
              </w:rPr>
              <w:t>12</w:t>
            </w:r>
          </w:p>
        </w:tc>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18"/>
                <w:szCs w:val="18"/>
              </w:rPr>
            </w:pPr>
            <w:r>
              <w:rPr>
                <w:sz w:val="18"/>
                <w:szCs w:val="18"/>
              </w:rPr>
              <w:t>13</w:t>
            </w:r>
          </w:p>
        </w:tc>
      </w:tr>
      <w:tr>
        <w:trPr/>
        <w:tc>
          <w:tcPr>
            <w:tcW w:w="449"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1.</w:t>
            </w:r>
          </w:p>
        </w:tc>
        <w:tc>
          <w:tcPr>
            <w:tcW w:w="8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5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3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96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1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70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684"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sz w:val="18"/>
                <w:szCs w:val="18"/>
              </w:rPr>
            </w:pPr>
            <w:r>
              <w:rPr>
                <w:sz w:val="18"/>
                <w:szCs w:val="18"/>
              </w:rPr>
            </w:r>
          </w:p>
        </w:tc>
      </w:tr>
      <w:tr>
        <w:trPr/>
        <w:tc>
          <w:tcPr>
            <w:tcW w:w="449"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2.</w:t>
            </w:r>
          </w:p>
        </w:tc>
        <w:tc>
          <w:tcPr>
            <w:tcW w:w="8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5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3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96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1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70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684"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sz w:val="18"/>
                <w:szCs w:val="18"/>
              </w:rPr>
            </w:pPr>
            <w:r>
              <w:rPr>
                <w:sz w:val="18"/>
                <w:szCs w:val="18"/>
              </w:rPr>
            </w:r>
          </w:p>
        </w:tc>
      </w:tr>
      <w:tr>
        <w:trPr/>
        <w:tc>
          <w:tcPr>
            <w:tcW w:w="449"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3.</w:t>
            </w:r>
          </w:p>
        </w:tc>
        <w:tc>
          <w:tcPr>
            <w:tcW w:w="8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5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3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96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1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70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684"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sz w:val="18"/>
                <w:szCs w:val="18"/>
              </w:rPr>
            </w:pPr>
            <w:r>
              <w:rPr>
                <w:sz w:val="18"/>
                <w:szCs w:val="18"/>
              </w:rPr>
            </w:r>
          </w:p>
        </w:tc>
      </w:tr>
      <w:tr>
        <w:trPr/>
        <w:tc>
          <w:tcPr>
            <w:tcW w:w="449"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4.</w:t>
            </w:r>
          </w:p>
        </w:tc>
        <w:tc>
          <w:tcPr>
            <w:tcW w:w="8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5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3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96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1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70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684"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sz w:val="18"/>
                <w:szCs w:val="18"/>
              </w:rPr>
            </w:pPr>
            <w:r>
              <w:rPr>
                <w:sz w:val="18"/>
                <w:szCs w:val="18"/>
              </w:rPr>
            </w:r>
          </w:p>
        </w:tc>
      </w:tr>
      <w:tr>
        <w:trPr/>
        <w:tc>
          <w:tcPr>
            <w:tcW w:w="449"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sz w:val="18"/>
                <w:szCs w:val="18"/>
              </w:rPr>
              <w:t>5.</w:t>
            </w:r>
          </w:p>
        </w:tc>
        <w:tc>
          <w:tcPr>
            <w:tcW w:w="89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5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3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2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96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4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813"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70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684"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sz w:val="18"/>
                <w:szCs w:val="18"/>
              </w:rPr>
            </w:pPr>
            <w:r>
              <w:rPr>
                <w:sz w:val="18"/>
                <w:szCs w:val="18"/>
              </w:rPr>
            </w:r>
          </w:p>
        </w:tc>
      </w:tr>
      <w:tr>
        <w:trPr/>
        <w:tc>
          <w:tcPr>
            <w:tcW w:w="44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18"/>
                <w:szCs w:val="18"/>
              </w:rPr>
            </w:pPr>
            <w:r>
              <w:rPr>
                <w:sz w:val="18"/>
                <w:szCs w:val="18"/>
              </w:rPr>
            </w:r>
          </w:p>
        </w:tc>
        <w:tc>
          <w:tcPr>
            <w:tcW w:w="9471"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sz w:val="18"/>
                <w:szCs w:val="18"/>
              </w:rPr>
              <w:t>* Указанные данные заполняются ответственными по договору лицами в отношении каждой поставки</w:t>
            </w:r>
          </w:p>
        </w:tc>
      </w:tr>
    </w:tbl>
    <w:p>
      <w:pPr>
        <w:pStyle w:val="Normal"/>
        <w:rPr>
          <w:sz w:val="28"/>
          <w:szCs w:val="28"/>
        </w:rPr>
      </w:pPr>
      <w:r>
        <w:rPr>
          <w:sz w:val="28"/>
          <w:szCs w:val="28"/>
        </w:rPr>
      </w:r>
    </w:p>
    <w:p>
      <w:pPr>
        <w:pStyle w:val="Normal"/>
        <w:tabs>
          <w:tab w:val="clear" w:pos="720"/>
          <w:tab w:val="left" w:pos="5387" w:leader="none"/>
        </w:tabs>
        <w:rPr>
          <w:sz w:val="24"/>
          <w:szCs w:val="24"/>
        </w:rPr>
      </w:pPr>
      <w:r>
        <w:rPr>
          <w:sz w:val="24"/>
          <w:szCs w:val="24"/>
        </w:rPr>
      </w:r>
    </w:p>
    <w:p>
      <w:pPr>
        <w:pStyle w:val="Normal"/>
        <w:tabs>
          <w:tab w:val="clear" w:pos="720"/>
          <w:tab w:val="left" w:pos="5387" w:leader="none"/>
        </w:tabs>
        <w:rPr>
          <w:sz w:val="24"/>
          <w:szCs w:val="24"/>
        </w:rPr>
      </w:pPr>
      <w:r>
        <w:rPr>
          <w:sz w:val="24"/>
          <w:szCs w:val="24"/>
        </w:rPr>
      </w:r>
    </w:p>
    <w:tbl>
      <w:tblPr>
        <w:tblW w:w="9921" w:type="dxa"/>
        <w:jc w:val="left"/>
        <w:tblInd w:w="109" w:type="dxa"/>
        <w:tblLayout w:type="fixed"/>
        <w:tblCellMar>
          <w:top w:w="0" w:type="dxa"/>
          <w:left w:w="108" w:type="dxa"/>
          <w:bottom w:w="0" w:type="dxa"/>
          <w:right w:w="108" w:type="dxa"/>
        </w:tblCellMar>
        <w:tblLook w:noVBand="0" w:val="0000" w:noHBand="0" w:lastColumn="0" w:firstColumn="0" w:lastRow="0" w:firstRow="0"/>
      </w:tblPr>
      <w:tblGrid>
        <w:gridCol w:w="5149"/>
        <w:gridCol w:w="4771"/>
      </w:tblGrid>
      <w:tr>
        <w:trPr>
          <w:trHeight w:val="255" w:hRule="atLeast"/>
        </w:trPr>
        <w:tc>
          <w:tcPr>
            <w:tcW w:w="5149" w:type="dxa"/>
            <w:tcBorders/>
            <w:shd w:color="auto" w:fill="FFFFFF" w:val="clear"/>
          </w:tcPr>
          <w:p>
            <w:pPr>
              <w:pStyle w:val="Style18"/>
              <w:widowControl w:val="false"/>
              <w:spacing w:lineRule="auto" w:line="240" w:before="0" w:after="0"/>
              <w:jc w:val="left"/>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71" w:type="dxa"/>
            <w:tcBorders/>
            <w:shd w:color="auto" w:fill="FFFFFF" w:val="clear"/>
          </w:tcPr>
          <w:p>
            <w:pPr>
              <w:pStyle w:val="Style18"/>
              <w:widowControl w:val="false"/>
              <w:spacing w:lineRule="auto" w:line="240" w:before="0" w:after="0"/>
              <w:jc w:val="left"/>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rHeight w:val="255" w:hRule="atLeast"/>
        </w:trPr>
        <w:tc>
          <w:tcPr>
            <w:tcW w:w="5149" w:type="dxa"/>
            <w:tcBorders/>
            <w:shd w:color="auto" w:fill="auto" w:val="clear"/>
          </w:tcPr>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sz w:val="12"/>
                <w:szCs w:val="12"/>
              </w:rPr>
            </w:pPr>
            <w:r>
              <w:rPr>
                <w:rFonts w:ascii="Times New Roman" w:hAnsi="Times New Roman"/>
                <w:sz w:val="24"/>
                <w:szCs w:val="24"/>
                <w:lang w:val="ru-RU"/>
              </w:rPr>
              <w:t>_______________ / _____________ /</w:t>
            </w:r>
          </w:p>
          <w:p>
            <w:pPr>
              <w:pStyle w:val="Style18"/>
              <w:widowControl w:val="false"/>
              <w:spacing w:lineRule="auto" w:line="240" w:before="0" w:after="0"/>
              <w:jc w:val="left"/>
              <w:rPr>
                <w:sz w:val="12"/>
                <w:szCs w:val="12"/>
              </w:rPr>
            </w:pPr>
            <w:r>
              <w:rPr>
                <w:rFonts w:ascii="Times New Roman" w:hAnsi="Times New Roman"/>
                <w:bCs/>
                <w:sz w:val="24"/>
                <w:szCs w:val="24"/>
                <w:lang w:val="ru-RU"/>
              </w:rPr>
              <w:t>м.п.</w:t>
            </w:r>
          </w:p>
        </w:tc>
        <w:tc>
          <w:tcPr>
            <w:tcW w:w="4771" w:type="dxa"/>
            <w:tcBorders/>
            <w:shd w:color="auto" w:fill="auto" w:val="clear"/>
          </w:tcPr>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lang w:val="ru-RU"/>
              </w:rPr>
            </w:pPr>
            <w:r>
              <w:rPr>
                <w:lang w:val="ru-RU"/>
              </w:rPr>
            </w:r>
          </w:p>
          <w:p>
            <w:pPr>
              <w:pStyle w:val="Style18"/>
              <w:widowControl w:val="false"/>
              <w:spacing w:lineRule="auto" w:line="240" w:before="0" w:after="0"/>
              <w:jc w:val="left"/>
              <w:rPr>
                <w:sz w:val="12"/>
                <w:szCs w:val="12"/>
              </w:rPr>
            </w:pPr>
            <w:r>
              <w:rPr>
                <w:rFonts w:ascii="Times New Roman" w:hAnsi="Times New Roman"/>
                <w:sz w:val="24"/>
                <w:szCs w:val="24"/>
                <w:lang w:val="ru-RU"/>
              </w:rPr>
              <w:t>_______________ / _____________ /</w:t>
            </w:r>
          </w:p>
          <w:p>
            <w:pPr>
              <w:pStyle w:val="Style18"/>
              <w:widowControl w:val="false"/>
              <w:spacing w:lineRule="auto" w:line="240" w:before="0" w:after="0"/>
              <w:jc w:val="left"/>
              <w:rPr>
                <w:sz w:val="12"/>
                <w:szCs w:val="12"/>
              </w:rPr>
            </w:pPr>
            <w:r>
              <w:rPr>
                <w:rFonts w:ascii="Times New Roman" w:hAnsi="Times New Roman"/>
                <w:sz w:val="24"/>
                <w:szCs w:val="24"/>
                <w:lang w:val="ru-RU"/>
              </w:rPr>
              <w:t>м.п.</w:t>
            </w:r>
          </w:p>
        </w:tc>
      </w:tr>
    </w:tbl>
    <w:p>
      <w:pPr>
        <w:pStyle w:val="Normal"/>
        <w:rPr>
          <w:b/>
          <w:sz w:val="24"/>
          <w:szCs w:val="24"/>
        </w:rPr>
      </w:pPr>
      <w:r>
        <w:rPr>
          <w:b/>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outlineLvl w:val="0"/>
        <w:rPr/>
      </w:pPr>
      <w:r>
        <w:rPr/>
      </w:r>
    </w:p>
    <w:sectPr>
      <w:headerReference w:type="default" r:id="rId25"/>
      <w:headerReference w:type="first" r:id="rId26"/>
      <w:footerReference w:type="default" r:id="rId27"/>
      <w:footerReference w:type="first" r:id="rId28"/>
      <w:footnotePr>
        <w:numFmt w:val="decimal"/>
      </w:footnotePr>
      <w:type w:val="nextPage"/>
      <w:pgSz w:w="11906" w:h="16838"/>
      <w:pgMar w:left="1134" w:right="850" w:gutter="0" w:header="720" w:top="1134"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8">
              <wp:simplePos x="0" y="0"/>
              <wp:positionH relativeFrom="margin">
                <wp:align>right</wp:align>
              </wp:positionH>
              <wp:positionV relativeFrom="paragraph">
                <wp:posOffset>635</wp:posOffset>
              </wp:positionV>
              <wp:extent cx="127635" cy="145415"/>
              <wp:effectExtent l="0" t="0" r="0" b="0"/>
              <wp:wrapSquare wrapText="bothSides"/>
              <wp:docPr id="19" name="Врезка9"/>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22</w:t>
                          </w:r>
                          <w:r>
                            <w:rPr>
                              <w:rStyle w:val="Pagenumber"/>
                              <w:color w:val="000000"/>
                            </w:rPr>
                            <w:fldChar w:fldCharType="end"/>
                          </w:r>
                        </w:p>
                      </w:txbxContent>
                    </wps:txbx>
                    <wps:bodyPr lIns="0" rIns="0" tIns="0" bIns="0" anchor="t">
                      <a:spAutoFit/>
                    </wps:bodyPr>
                  </wps:wsp>
                </a:graphicData>
              </a:graphic>
            </wp:anchor>
          </w:drawing>
        </mc:Choice>
        <mc:Fallback>
          <w:pict>
            <v:rect id="shape_0" ID="Врезка9" path="m0,0l-2147483645,0l-2147483645,-2147483646l0,-2147483646xe" stroked="f" o:allowincell="f" style="position:absolute;margin-left:485.9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22</w:t>
                    </w:r>
                    <w:r>
                      <w:rPr>
                        <w:rStyle w:val="Pagenumber"/>
                        <w:color w:val="000000"/>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7">
              <wp:simplePos x="0" y="0"/>
              <wp:positionH relativeFrom="margin">
                <wp:posOffset>6093460</wp:posOffset>
              </wp:positionH>
              <wp:positionV relativeFrom="paragraph">
                <wp:posOffset>635</wp:posOffset>
              </wp:positionV>
              <wp:extent cx="19748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976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79.8pt;margin-top:0.05pt;width:15.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7">
              <wp:simplePos x="0" y="0"/>
              <wp:positionH relativeFrom="margin">
                <wp:posOffset>6093460</wp:posOffset>
              </wp:positionH>
              <wp:positionV relativeFrom="paragraph">
                <wp:posOffset>635</wp:posOffset>
              </wp:positionV>
              <wp:extent cx="19748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976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79.8pt;margin-top:0.05pt;width:15.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39.7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39.7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6">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85.9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7" name="Врезка6"/>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485.9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Здесь и далее подчеркиванием, обозначен текст, доступный для удаления или редактирования в процессе подготовки договора, так же, как и поля, отмеченные пропусками.</w:t>
      </w:r>
    </w:p>
  </w:footnote>
  <w:footnote w:id="3">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5">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6">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7">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jc w:val="righ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jc w:val="righ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b w:val="false"/>
        <w:szCs w:val="24"/>
        <w:bCs w:val="false"/>
      </w:rPr>
    </w:lvl>
    <w:lvl w:ilvl="2">
      <w:start w:val="1"/>
      <w:numFmt w:val="decimal"/>
      <w:lvlText w:val="%1.%2.%3."/>
      <w:lvlJc w:val="left"/>
      <w:pPr>
        <w:tabs>
          <w:tab w:val="num" w:pos="1440"/>
        </w:tabs>
        <w:ind w:left="1224" w:hanging="504"/>
      </w:pPr>
      <w:rPr>
        <w:sz w:val="24"/>
        <w:b w:val="false"/>
        <w:szCs w:val="24"/>
        <w:bCs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6"/>
      <w:numFmt w:val="decimal"/>
      <w:lvlText w:val="%1."/>
      <w:lvlJc w:val="left"/>
      <w:pPr>
        <w:tabs>
          <w:tab w:val="num" w:pos="360"/>
        </w:tabs>
        <w:ind w:left="360" w:hanging="360"/>
      </w:pPr>
      <w:rPr/>
    </w:lvl>
    <w:lvl w:ilvl="1">
      <w:start w:val="1"/>
      <w:numFmt w:val="decimal"/>
      <w:lvlText w:val="%1.%2."/>
      <w:lvlJc w:val="left"/>
      <w:pPr>
        <w:tabs>
          <w:tab w:val="num" w:pos="360"/>
        </w:tabs>
        <w:ind w:left="360"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400"/>
        </w:tabs>
        <w:ind w:left="5400" w:hanging="108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200"/>
        </w:tabs>
        <w:ind w:left="7200" w:hanging="1440"/>
      </w:pPr>
      <w:rPr/>
    </w:lvl>
  </w:abstractNum>
  <w:abstractNum w:abstractNumId="14">
    <w:lvl w:ilvl="0">
      <w:start w:val="6"/>
      <w:numFmt w:val="decimal"/>
      <w:lvlText w:val="%1."/>
      <w:lvlJc w:val="left"/>
      <w:pPr>
        <w:tabs>
          <w:tab w:val="num" w:pos="360"/>
        </w:tabs>
        <w:ind w:left="360" w:hanging="360"/>
      </w:pPr>
      <w:rPr/>
    </w:lvl>
    <w:lvl w:ilvl="1">
      <w:start w:val="1"/>
      <w:numFmt w:val="decimal"/>
      <w:lvlText w:val="%1.%2."/>
      <w:lvlJc w:val="left"/>
      <w:pPr>
        <w:tabs>
          <w:tab w:val="num" w:pos="360"/>
        </w:tabs>
        <w:ind w:left="360"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400"/>
        </w:tabs>
        <w:ind w:left="5400" w:hanging="108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200"/>
        </w:tabs>
        <w:ind w:left="7200" w:hanging="1440"/>
      </w:pPr>
      <w:rPr/>
    </w:lvl>
  </w:abstractNum>
  <w:abstractNum w:abstractNumId="15">
    <w:lvl w:ilvl="0">
      <w:start w:val="6"/>
      <w:numFmt w:val="decimal"/>
      <w:lvlText w:val="%1."/>
      <w:lvlJc w:val="left"/>
      <w:pPr>
        <w:tabs>
          <w:tab w:val="num" w:pos="360"/>
        </w:tabs>
        <w:ind w:left="360" w:hanging="360"/>
      </w:pPr>
      <w:rPr/>
    </w:lvl>
    <w:lvl w:ilvl="1">
      <w:start w:val="1"/>
      <w:numFmt w:val="decimal"/>
      <w:lvlText w:val="%1.%2."/>
      <w:lvlJc w:val="left"/>
      <w:pPr>
        <w:tabs>
          <w:tab w:val="num" w:pos="360"/>
        </w:tabs>
        <w:ind w:left="360"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400"/>
        </w:tabs>
        <w:ind w:left="5400" w:hanging="108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200"/>
        </w:tabs>
        <w:ind w:left="7200" w:hanging="1440"/>
      </w:pPr>
      <w:rPr/>
    </w:lvl>
  </w:abstractNum>
  <w:abstractNum w:abstractNumId="16">
    <w:lvl w:ilvl="0">
      <w:start w:val="6"/>
      <w:numFmt w:val="decimal"/>
      <w:lvlText w:val="%1."/>
      <w:lvlJc w:val="left"/>
      <w:pPr>
        <w:tabs>
          <w:tab w:val="num" w:pos="360"/>
        </w:tabs>
        <w:ind w:left="360" w:hanging="360"/>
      </w:pPr>
      <w:rPr/>
    </w:lvl>
    <w:lvl w:ilvl="1">
      <w:start w:val="1"/>
      <w:numFmt w:val="decimal"/>
      <w:lvlText w:val="%1.%2."/>
      <w:lvlJc w:val="left"/>
      <w:pPr>
        <w:tabs>
          <w:tab w:val="num" w:pos="360"/>
        </w:tabs>
        <w:ind w:left="360"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400"/>
        </w:tabs>
        <w:ind w:left="5400" w:hanging="108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200"/>
        </w:tabs>
        <w:ind w:left="7200" w:hanging="144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360"/>
        </w:tabs>
        <w:ind w:left="360"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400"/>
        </w:tabs>
        <w:ind w:left="5400" w:hanging="108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200"/>
        </w:tabs>
        <w:ind w:left="7200" w:hanging="144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3"/>
    <w:lvlOverride w:ilvl="0">
      <w:startOverride w:val="1"/>
    </w:lvlOverride>
  </w:num>
  <w:num w:numId="20">
    <w:abstractNumId w:val="13"/>
  </w:num>
  <w:num w:numId="21">
    <w:abstractNumId w:val="13"/>
  </w:num>
  <w:num w:numId="22">
    <w:abstractNumId w:val="13"/>
  </w:num>
  <w:num w:numId="23">
    <w:abstractNumId w:val="13"/>
  </w:num>
</w:numbering>
</file>

<file path=word/settings.xml><?xml version="1.0" encoding="utf-8"?>
<w:settings xmlns:w="http://schemas.openxmlformats.org/wordprocessingml/2006/main">
  <w:zoom w:percent="120"/>
  <w:embedSystemFonts/>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a560b3"/>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1" w:customStyle="1">
    <w:name w:val="Гиперссылка1"/>
    <w:basedOn w:val="DefaultParagraphFont"/>
    <w:qFormat/>
    <w:rPr>
      <w:color w:val="0000FF" w:themeColor="hyperlink"/>
      <w:u w:val="single"/>
    </w:rPr>
  </w:style>
  <w:style w:type="character" w:styleId="Eaeeecece5edf2e0f0e8e9" w:customStyle="1">
    <w:name w:val="кeaоeeмecмecеe5нedтf2аe0рf0иe8йe9"/>
    <w:qFormat/>
    <w:rPr>
      <w:rFonts w:ascii="Times New Roman" w:hAnsi="Times New Roman" w:cs="Times New Roman"/>
      <w:b/>
      <w:bCs/>
      <w:i/>
      <w:iCs/>
      <w:sz w:val="20"/>
      <w:szCs w:val="20"/>
      <w:shd w:fill="FFFF99" w:val="clear"/>
    </w:rPr>
  </w:style>
  <w:style w:type="character" w:styleId="WW8Num24z0">
    <w:name w:val="WW8Num24z0"/>
    <w:qFormat/>
    <w:rPr/>
  </w:style>
  <w:style w:type="character" w:styleId="WW8Num24z1">
    <w:name w:val="WW8Num24z1"/>
    <w:qFormat/>
    <w:rPr>
      <w:b w:val="false"/>
      <w:color w:val="000000"/>
      <w:sz w:val="24"/>
      <w:szCs w:val="24"/>
    </w:rPr>
  </w:style>
  <w:style w:type="character" w:styleId="WW8Num24z2">
    <w:name w:val="WW8Num24z2"/>
    <w:qFormat/>
    <w:rPr>
      <w:b w:val="false"/>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customStyle="1">
    <w:name w:val="Содержимое врезки"/>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Style22" w:customStyle="1">
    <w:name w:val="Содержимое таблицы"/>
    <w:basedOn w:val="Normal"/>
    <w:qFormat/>
    <w:pPr>
      <w:widowControl w:val="false"/>
      <w:suppressLineNumbers/>
    </w:pPr>
    <w:rPr/>
  </w:style>
  <w:style w:type="paragraph" w:styleId="Style23" w:customStyle="1">
    <w:name w:val="Заголовок таблицы"/>
    <w:basedOn w:val="Style22"/>
    <w:qFormat/>
    <w:pPr>
      <w:jc w:val="center"/>
    </w:pPr>
    <w:rPr>
      <w:b/>
      <w:bCs/>
    </w:rPr>
  </w:style>
  <w:style w:type="paragraph" w:styleId="311" w:customStyle="1">
    <w:name w:val="Основной текст 31"/>
    <w:basedOn w:val="Normal"/>
    <w:qFormat/>
    <w:pPr>
      <w:jc w:val="both"/>
    </w:pPr>
    <w:rPr>
      <w:sz w:val="28"/>
      <w:lang w:eastAsia="zh-CN"/>
    </w:rPr>
  </w:style>
  <w:style w:type="paragraph" w:styleId="Style24">
    <w:name w:val="Абзац списка"/>
    <w:basedOn w:val="Normal"/>
    <w:qFormat/>
    <w:pPr>
      <w:widowControl w:val="false"/>
      <w:spacing w:before="0" w:after="0"/>
      <w:ind w:left="720" w:hanging="0"/>
      <w:contextualSpacing/>
    </w:pPr>
    <w:rPr/>
  </w:style>
  <w:style w:type="paragraph" w:styleId="Textbody">
    <w:name w:val="Text body"/>
    <w:basedOn w:val="Standard"/>
    <w:qFormat/>
    <w:pPr>
      <w:jc w:val="both"/>
    </w:pPr>
    <w:rPr>
      <w:sz w:val="22"/>
    </w:rPr>
  </w:style>
  <w:style w:type="numbering" w:styleId="NoList" w:default="1">
    <w:name w:val="No List"/>
    <w:uiPriority w:val="99"/>
    <w:semiHidden/>
    <w:unhideWhenUsed/>
    <w:qFormat/>
  </w:style>
  <w:style w:type="numbering" w:styleId="WW8Num24">
    <w:name w:val="WW8Num24"/>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d">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yperlink" Target="mailto:balakovo@rushydro.r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1C340-F632-4B71-8F90-8D6F2D76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Application>AlterOffice/3.4.0.9$Linux_X86_64 LibreOffice_project/b8daf9e823b1a5463a2f48435ddc2e8696e7d4fc</Application>
  <AppVersion>15.0000</AppVersion>
  <Pages>22</Pages>
  <Words>7290</Words>
  <Characters>51686</Characters>
  <CharactersWithSpaces>58396</CharactersWithSpaces>
  <Paragraphs>465</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2023-05-23T12:26:00Z</dcterms:created>
  <dc:creator>Света &amp; Алла (Twix)</dc:creator>
  <dc:description/>
  <dc:language>ru-RU</dc:language>
  <cp:lastModifiedBy>kashirinatu@corp.gidroogk.com</cp:lastModifiedBy>
  <cp:lastPrinted>2017-11-07T14:45:00Z</cp:lastPrinted>
  <dcterms:modified xsi:type="dcterms:W3CDTF">2026-06-05T07:24:13Z</dcterms:modified>
  <cp:revision>77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