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tabs>
          <w:tab w:val="left" w:pos="708" w:leader="none"/>
        </w:tabs>
        <w:spacing w:before="0" w:after="0"/>
        <w:ind w:left="0" w:right="142" w:hanging="0"/>
        <w:jc w:val="center"/>
        <w:rPr/>
      </w:pPr>
      <w:r>
        <w:rPr/>
        <w:drawing>
          <wp:inline distT="0" distB="0" distL="0" distR="0">
            <wp:extent cx="1053465" cy="328930"/>
            <wp:effectExtent l="0" t="0" r="0" b="0"/>
            <wp:docPr id="1" name="Рисунок 1" descr="C:\Users\portyanaya_vg\Desktop\ДРСК_РусГидро_30сентября_2019_без полос_горизонталь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ortyanaya_vg\Desktop\ДРСК_РусГидро_30сентября_2019_без полос_горизонталь_png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6581" t="14494" r="0" b="16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tabs>
          <w:tab w:val="left" w:pos="708" w:leader="none"/>
        </w:tabs>
        <w:spacing w:before="0" w:after="0"/>
        <w:ind w:right="142" w:hanging="0"/>
        <w:jc w:val="center"/>
        <w:rPr>
          <w:rFonts w:ascii="Times New Roman" w:hAnsi="Times New Roman" w:cs="Times New Roman"/>
          <w:b w:val="false"/>
          <w:bCs w:val="false"/>
          <w:color w:val="auto"/>
          <w:sz w:val="26"/>
          <w:szCs w:val="26"/>
        </w:rPr>
      </w:pPr>
      <w:r>
        <w:rPr>
          <w:rFonts w:cs="Times New Roman" w:ascii="Times New Roman" w:hAnsi="Times New Roman"/>
          <w:b w:val="false"/>
          <w:color w:val="auto"/>
          <w:sz w:val="26"/>
          <w:szCs w:val="26"/>
        </w:rPr>
        <w:t>Акционерное Общество</w:t>
      </w:r>
    </w:p>
    <w:p>
      <w:pPr>
        <w:pStyle w:val="Normal"/>
        <w:ind w:right="142" w:hanging="0"/>
        <w:jc w:val="center"/>
        <w:rPr>
          <w:b/>
          <w:sz w:val="28"/>
        </w:rPr>
      </w:pPr>
      <w:r>
        <w:rPr>
          <w:b/>
          <w:sz w:val="28"/>
        </w:rPr>
        <w:t>«Дальневосточная распределительная сетевая компания»</w:t>
      </w:r>
    </w:p>
    <w:p>
      <w:pPr>
        <w:pStyle w:val="Normal"/>
        <w:ind w:left="4678" w:hanging="11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ind w:left="4678" w:hanging="11"/>
        <w:jc w:val="right"/>
        <w:rPr>
          <w:sz w:val="28"/>
          <w:szCs w:val="28"/>
        </w:rPr>
      </w:pPr>
      <w:r>
        <w:rPr>
          <w:b/>
          <w:bCs/>
        </w:rPr>
        <w:t xml:space="preserve"> </w:t>
      </w:r>
      <w:r>
        <w:rPr>
          <w:b/>
          <w:sz w:val="26"/>
          <w:szCs w:val="26"/>
        </w:rPr>
        <w:t>УТВЕРЖДАЮ</w:t>
      </w:r>
    </w:p>
    <w:p>
      <w:pPr>
        <w:pStyle w:val="Normal"/>
        <w:ind w:left="4395" w:hanging="1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закупочной комиссии </w:t>
      </w:r>
    </w:p>
    <w:p>
      <w:pPr>
        <w:pStyle w:val="Normal"/>
        <w:ind w:left="4395" w:hanging="1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1 уровня АО «ДРСК»</w:t>
      </w:r>
    </w:p>
    <w:p>
      <w:pPr>
        <w:pStyle w:val="Normal"/>
        <w:ind w:left="4395" w:hanging="1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4395" w:hanging="1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</w:t>
      </w:r>
    </w:p>
    <w:p>
      <w:pPr>
        <w:pStyle w:val="Normal"/>
        <w:ind w:left="4395" w:hanging="1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«05» июня 2026 год </w:t>
      </w:r>
    </w:p>
    <w:p>
      <w:pPr>
        <w:pStyle w:val="Normal"/>
        <w:jc w:val="both"/>
        <w:rPr>
          <w:color w:val="FF0000"/>
          <w:sz w:val="14"/>
          <w:szCs w:val="26"/>
        </w:rPr>
      </w:pPr>
      <w:r>
        <w:rPr>
          <w:color w:val="FF0000"/>
          <w:sz w:val="14"/>
          <w:szCs w:val="26"/>
        </w:rPr>
      </w:r>
    </w:p>
    <w:p>
      <w:pPr>
        <w:pStyle w:val="ListNumber"/>
        <w:spacing w:lineRule="auto" w:line="240" w:before="0" w:after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Уведомление о внесении изменений </w:t>
      </w:r>
    </w:p>
    <w:p>
      <w:pPr>
        <w:pStyle w:val="ListNumber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Извещение о закупке и Документацию о закупке по запросу предложений в электронной форме МСП </w:t>
      </w:r>
      <w:r>
        <w:rPr>
          <w:b/>
          <w:i w:val="false"/>
          <w:iCs w:val="false"/>
          <w:sz w:val="26"/>
          <w:szCs w:val="26"/>
        </w:rPr>
        <w:t xml:space="preserve"> ОКПД2 42.22.22.120 Выполнение работ по строительству, реконструкции электрических сетей до 35 кВ и организации коммерческого учета электрической энергии для технологического присоединения потребителей (в том числе ПИР) на территории филиала "Электрические сети ЕАО"</w:t>
      </w:r>
    </w:p>
    <w:p>
      <w:pPr>
        <w:pStyle w:val="ListNumber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>(Лот № 16801-КС ПИР СМР-2026-ДРСК-ЕАО)</w:t>
      </w:r>
    </w:p>
    <w:p>
      <w:pPr>
        <w:pStyle w:val="ListNumber"/>
        <w:spacing w:lineRule="auto" w:line="240" w:before="0" w:after="0"/>
        <w:jc w:val="center"/>
        <w:rPr>
          <w:b/>
          <w:bCs/>
          <w:i/>
          <w:i/>
          <w:sz w:val="10"/>
          <w:szCs w:val="26"/>
        </w:rPr>
      </w:pPr>
      <w:r>
        <w:rPr>
          <w:b/>
          <w:bCs/>
          <w:i/>
          <w:sz w:val="10"/>
          <w:szCs w:val="26"/>
        </w:rPr>
      </w:r>
    </w:p>
    <w:p>
      <w:pPr>
        <w:pStyle w:val="ListNumber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№ </w:t>
      </w:r>
      <w:r>
        <w:rPr>
          <w:b/>
          <w:bCs/>
          <w:sz w:val="26"/>
          <w:szCs w:val="26"/>
        </w:rPr>
        <w:t>Орг-2                                                                                05 июня 2026</w:t>
      </w:r>
    </w:p>
    <w:p>
      <w:pPr>
        <w:pStyle w:val="Normal"/>
        <w:tabs>
          <w:tab w:val="clear" w:pos="708"/>
          <w:tab w:val="center" w:pos="4677" w:leader="none"/>
          <w:tab w:val="left" w:pos="4956" w:leader="none"/>
          <w:tab w:val="left" w:pos="5664" w:leader="none"/>
          <w:tab w:val="left" w:pos="6372" w:leader="none"/>
          <w:tab w:val="left" w:pos="7080" w:leader="none"/>
        </w:tabs>
        <w:rPr>
          <w:bCs/>
          <w:sz w:val="12"/>
          <w:szCs w:val="26"/>
        </w:rPr>
      </w:pPr>
      <w:r>
        <w:rPr>
          <w:bCs/>
          <w:sz w:val="12"/>
          <w:szCs w:val="26"/>
        </w:rPr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Организатор/Заказчик: АО «Дальневосточная распределительная сетевая компания» (далее АО «ДРСК») (почтовый адрес: 675004, г. Благовещенск, ул. Шевченко 32, тел./факс: 8 (4162) 397-208, e-mail: </w:t>
      </w:r>
      <w:hyperlink r:id="rId3">
        <w:r>
          <w:rPr>
            <w:rStyle w:val="Hyperlink"/>
            <w:sz w:val="26"/>
            <w:szCs w:val="26"/>
          </w:rPr>
          <w:t>okzt5@drsk.ru</w:t>
        </w:r>
      </w:hyperlink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bCs/>
          <w:iCs/>
          <w:sz w:val="26"/>
          <w:szCs w:val="26"/>
        </w:rPr>
      </w:pPr>
      <w:r>
        <w:rPr>
          <w:color w:val="000000"/>
          <w:sz w:val="26"/>
          <w:szCs w:val="26"/>
        </w:rPr>
        <w:t>Способ</w:t>
      </w:r>
      <w:r>
        <w:rPr>
          <w:sz w:val="26"/>
          <w:szCs w:val="26"/>
        </w:rPr>
        <w:t xml:space="preserve"> и предмет закупки: запрос предложений в электронной форме на право заключения договора (МСП):  </w:t>
      </w:r>
      <w:r>
        <w:rPr>
          <w:b/>
          <w:bCs/>
          <w:i/>
          <w:iCs/>
          <w:sz w:val="26"/>
          <w:szCs w:val="26"/>
        </w:rPr>
        <w:t xml:space="preserve">ОКПД2 42.22.22.120 Выполнение работ по строительству, реконструкции электрических сетей до 35 кВ и организации коммерческого учета электрической энергии для технологического присоединения потребителей (в том числе ПИР) на территории филиала "Электрические сети ЕАО" </w:t>
      </w:r>
      <w:r>
        <w:rPr>
          <w:b w:val="false"/>
          <w:bCs w:val="false"/>
          <w:i w:val="false"/>
          <w:iCs w:val="false"/>
          <w:sz w:val="26"/>
          <w:szCs w:val="26"/>
        </w:rPr>
        <w:t>Лот № </w:t>
      </w:r>
      <w:r>
        <w:rPr>
          <w:b w:val="false"/>
          <w:bCs/>
          <w:i w:val="false"/>
          <w:iCs/>
          <w:sz w:val="26"/>
          <w:szCs w:val="26"/>
        </w:rPr>
        <w:t>16801-КС ПИР СМР-2026-ДРСК-ЕАО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Извещение</w:t>
      </w:r>
      <w:r>
        <w:rPr>
          <w:sz w:val="26"/>
          <w:szCs w:val="26"/>
        </w:rPr>
        <w:t xml:space="preserve"> опубликованного на сайте в информационно-телекоммуникационной сети «Интернет» </w:t>
      </w:r>
      <w:hyperlink r:id="rId4">
        <w:r>
          <w:rPr>
            <w:sz w:val="26"/>
            <w:szCs w:val="26"/>
          </w:rPr>
          <w:t>www.zakupki.gov.ru</w:t>
        </w:r>
      </w:hyperlink>
      <w:r>
        <w:rPr>
          <w:sz w:val="26"/>
          <w:szCs w:val="26"/>
        </w:rPr>
        <w:t xml:space="preserve"> (далее - «официальный сайт») </w:t>
      </w:r>
      <w:r>
        <w:rPr>
          <w:color w:val="000000"/>
          <w:sz w:val="26"/>
          <w:szCs w:val="26"/>
        </w:rPr>
        <w:t>№ 32616014228.</w:t>
      </w:r>
    </w:p>
    <w:p>
      <w:pPr>
        <w:pStyle w:val="Normal"/>
        <w:widowControl w:val="false"/>
        <w:ind w:firstLine="36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Внесены следующие изменения в Документацию о закупке</w:t>
      </w:r>
    </w:p>
    <w:tbl>
      <w:tblPr>
        <w:tblW w:w="1034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"/>
        <w:gridCol w:w="3402"/>
        <w:gridCol w:w="5811"/>
      </w:tblGrid>
      <w:tr>
        <w:trPr>
          <w:trHeight w:val="2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 xml:space="preserve">№ </w:t>
            </w:r>
            <w:r>
              <w:rPr>
                <w:b/>
                <w:szCs w:val="26"/>
                <w:lang w:eastAsia="en-US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Наименование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Содержание пункта Извещения</w:t>
            </w:r>
          </w:p>
        </w:tc>
      </w:tr>
      <w:tr>
        <w:trPr>
          <w:trHeight w:val="2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/>
              <w:ind w:left="0" w:hanging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начала; дата и время окончания срока подачи заявок (окончательных предложений):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начала подачи заявок: «18» мая 2026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и время окончания срока подачи заявок (окончательных предложений):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«16» июня 2026  в 15 ч. 00 мин. (по местному времени Организатора).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Если в пункте 1.2.16 или в пункте 1.2.17 предусмотрено соответственно проведение Предзаявочного обсуждения или Обсуждения заявок,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 необходимости, изменить данный срок для подачи окончательных предложений Участников.</w:t>
            </w:r>
          </w:p>
        </w:tc>
      </w:tr>
      <w:tr>
        <w:trPr>
          <w:trHeight w:val="2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/>
              <w:ind w:left="0" w:hanging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0" w:after="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и время окончания срока предоставления разъяснений:</w:t>
            </w:r>
          </w:p>
          <w:p>
            <w:pPr>
              <w:pStyle w:val="Style17"/>
              <w:widowControl w:val="false"/>
              <w:suppressAutoHyphens w:val="true"/>
              <w:spacing w:before="0" w:after="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«16» июня 2026 в 15 ч. 00 мин. (по местному времени Организатора).</w:t>
            </w:r>
          </w:p>
          <w:p>
            <w:pPr>
              <w:pStyle w:val="Style17"/>
              <w:widowControl w:val="false"/>
              <w:suppressAutoHyphens w:val="true"/>
              <w:spacing w:before="0" w:after="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Организатор вправе не предоставлять разъяснение если запрос от Участника поступил позднее чем за 3 (три) рабочих дня до даты окончания срока подачи заявок, установленной в пункте 1.2.17.</w:t>
            </w:r>
          </w:p>
        </w:tc>
      </w:tr>
      <w:tr>
        <w:trPr>
          <w:trHeight w:val="2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/>
              <w:ind w:left="0" w:hanging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первых частей заявок: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«23» июня 2026</w:t>
            </w:r>
          </w:p>
        </w:tc>
      </w:tr>
      <w:tr>
        <w:trPr>
          <w:trHeight w:val="2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/>
              <w:ind w:left="0" w:hanging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вторых частей заявок и ценовых предложений: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«06» июля 2026</w:t>
            </w:r>
          </w:p>
        </w:tc>
      </w:tr>
      <w:tr>
        <w:trPr>
          <w:trHeight w:val="20" w:hRule="atLeast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/>
              <w:ind w:left="0" w:hanging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подведения</w:t>
              <w:br/>
              <w:t>итогов закупки: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0" w:after="0"/>
              <w:rPr/>
            </w:pPr>
            <w:r>
              <w:rPr>
                <w:rStyle w:val="Style10"/>
                <w:rFonts w:eastAsia="Calibri" w:cs=""/>
                <w:i w:val="false"/>
                <w:iCs w:val="false"/>
                <w:kern w:val="0"/>
                <w:sz w:val="26"/>
                <w:szCs w:val="22"/>
                <w:shd w:fill="auto" w:val="clear"/>
                <w:lang w:val="ru-RU" w:eastAsia="en-US" w:bidi="ar-SA"/>
              </w:rPr>
              <w:t>«07» июля 2026</w:t>
            </w:r>
          </w:p>
        </w:tc>
      </w:tr>
    </w:tbl>
    <w:p>
      <w:pPr>
        <w:pStyle w:val="Normal"/>
        <w:widowControl w:val="false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widowControl w:val="false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widowControl w:val="false"/>
        <w:jc w:val="both"/>
        <w:rPr>
          <w:sz w:val="18"/>
          <w:szCs w:val="14"/>
        </w:rPr>
      </w:pPr>
      <w:r>
        <w:rPr>
          <w:b/>
          <w:sz w:val="26"/>
          <w:szCs w:val="26"/>
          <w:u w:val="single"/>
        </w:rPr>
        <w:t>Все остальные условия Документации о закупке остаются без изменения.</w:t>
      </w:r>
    </w:p>
    <w:p>
      <w:pPr>
        <w:pStyle w:val="Normal"/>
        <w:rPr>
          <w:sz w:val="18"/>
          <w:szCs w:val="14"/>
        </w:rPr>
      </w:pPr>
      <w:r>
        <w:rPr>
          <w:sz w:val="18"/>
          <w:szCs w:val="14"/>
        </w:rPr>
      </w:r>
    </w:p>
    <w:p>
      <w:pPr>
        <w:pStyle w:val="Normal"/>
        <w:rPr>
          <w:sz w:val="18"/>
          <w:szCs w:val="14"/>
        </w:rPr>
      </w:pPr>
      <w:r>
        <w:rPr>
          <w:sz w:val="18"/>
          <w:szCs w:val="14"/>
        </w:rPr>
      </w:r>
    </w:p>
    <w:p>
      <w:pPr>
        <w:pStyle w:val="Normal"/>
        <w:rPr>
          <w:sz w:val="18"/>
          <w:szCs w:val="14"/>
        </w:rPr>
      </w:pPr>
      <w:r>
        <w:rPr>
          <w:sz w:val="18"/>
          <w:szCs w:val="14"/>
        </w:rPr>
      </w:r>
    </w:p>
    <w:p>
      <w:pPr>
        <w:pStyle w:val="Normal"/>
        <w:rPr>
          <w:sz w:val="18"/>
          <w:szCs w:val="14"/>
        </w:rPr>
      </w:pPr>
      <w:r>
        <w:rPr>
          <w:sz w:val="18"/>
          <w:szCs w:val="14"/>
        </w:rPr>
      </w:r>
    </w:p>
    <w:p>
      <w:pPr>
        <w:pStyle w:val="Normal"/>
        <w:rPr>
          <w:sz w:val="18"/>
          <w:szCs w:val="14"/>
        </w:rPr>
      </w:pPr>
      <w:r>
        <w:rPr>
          <w:sz w:val="18"/>
          <w:szCs w:val="14"/>
        </w:rPr>
        <w:t>Чуясова Е.Г.</w:t>
      </w:r>
    </w:p>
    <w:p>
      <w:pPr>
        <w:pStyle w:val="Normal"/>
        <w:rPr/>
      </w:pPr>
      <w:r>
        <w:rPr>
          <w:sz w:val="18"/>
          <w:szCs w:val="14"/>
        </w:rPr>
        <w:t xml:space="preserve"> </w:t>
      </w:r>
      <w:r>
        <w:rPr>
          <w:sz w:val="18"/>
          <w:szCs w:val="14"/>
        </w:rPr>
        <w:t>тел. (416-2) 397-268</w:t>
      </w:r>
    </w:p>
    <w:sectPr>
      <w:type w:val="nextPage"/>
      <w:pgSz w:w="11906" w:h="16838"/>
      <w:pgMar w:left="1701" w:right="850" w:gutter="0" w:header="0" w:top="426" w:footer="0" w:bottom="42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4"/>
        <w:i w:val="false"/>
        <w:b w:val="false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decimal"/>
      <w:lvlText w:val="%5."/>
      <w:lvlJc w:val="left"/>
      <w:pPr>
        <w:tabs>
          <w:tab w:val="num" w:pos="993"/>
        </w:tabs>
        <w:ind w:left="993" w:hanging="567"/>
      </w:pPr>
      <w:rPr>
        <w:sz w:val="24"/>
        <w:b w:val="false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782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471ba"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b471ba"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b0a24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basedOn w:val="DefaultParagraphFont"/>
    <w:qFormat/>
    <w:rsid w:val="00f602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f60214"/>
    <w:rPr>
      <w:color w:val="0000FF"/>
      <w:u w:val="single"/>
    </w:rPr>
  </w:style>
  <w:style w:type="character" w:styleId="Style7" w:customStyle="1">
    <w:name w:val="комментарий"/>
    <w:qFormat/>
    <w:rsid w:val="00987b39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qFormat/>
    <w:rsid w:val="00b471b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b471b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11" w:customStyle="1">
    <w:name w:val="Пункт Знак1"/>
    <w:link w:val="Style15"/>
    <w:qFormat/>
    <w:rsid w:val="00b471b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8" w:customStyle="1">
    <w:name w:val="Нижний колонтитул Знак"/>
    <w:basedOn w:val="DefaultParagraphFont"/>
    <w:uiPriority w:val="99"/>
    <w:qFormat/>
    <w:rsid w:val="00967ac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967ac6"/>
    <w:rPr>
      <w:rFonts w:ascii="Tahoma" w:hAnsi="Tahoma" w:eastAsia="Times New Roman" w:cs="Tahoma"/>
      <w:sz w:val="16"/>
      <w:szCs w:val="16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bb0a2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yle10">
    <w:name w:val="[РГ] Инструкция для организатора"/>
    <w:basedOn w:val="DefaultParagraphFont"/>
    <w:qFormat/>
    <w:rPr>
      <w:i/>
      <w:iCs/>
      <w:shd w:fill="FFFF99" w:val="clear"/>
      <w:lang w:val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f602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4" w:customStyle="1">
    <w:name w:val="Знак"/>
    <w:basedOn w:val="Normal"/>
    <w:qFormat/>
    <w:rsid w:val="00f60214"/>
    <w:pPr>
      <w:tabs>
        <w:tab w:val="clear" w:pos="708"/>
        <w:tab w:val="left" w:pos="360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ListNumber">
    <w:name w:val="List Number"/>
    <w:basedOn w:val="Normal"/>
    <w:qFormat/>
    <w:rsid w:val="00f60214"/>
    <w:pPr>
      <w:spacing w:lineRule="auto" w:line="360" w:before="60" w:after="0"/>
      <w:jc w:val="both"/>
    </w:pPr>
    <w:rPr>
      <w:sz w:val="28"/>
    </w:rPr>
  </w:style>
  <w:style w:type="paragraph" w:styleId="Tabletext" w:customStyle="1">
    <w:name w:val="Table_text"/>
    <w:basedOn w:val="Normal"/>
    <w:qFormat/>
    <w:rsid w:val="00757824"/>
    <w:pPr>
      <w:jc w:val="both"/>
    </w:pPr>
    <w:rPr>
      <w:sz w:val="20"/>
    </w:rPr>
  </w:style>
  <w:style w:type="paragraph" w:styleId="Style15" w:customStyle="1">
    <w:name w:val="Пункт"/>
    <w:basedOn w:val="Normal"/>
    <w:link w:val="11"/>
    <w:qFormat/>
    <w:rsid w:val="00b471ba"/>
    <w:pPr>
      <w:numPr>
        <w:ilvl w:val="2"/>
        <w:numId w:val="2"/>
      </w:numPr>
      <w:spacing w:lineRule="auto" w:line="360"/>
      <w:jc w:val="both"/>
    </w:pPr>
    <w:rPr>
      <w:sz w:val="28"/>
      <w:szCs w:val="20"/>
    </w:rPr>
  </w:style>
  <w:style w:type="paragraph" w:styleId="Style16" w:customStyle="1">
    <w:name w:val="Подпункт"/>
    <w:basedOn w:val="Style15"/>
    <w:qFormat/>
    <w:rsid w:val="00b471ba"/>
    <w:pPr>
      <w:numPr>
        <w:ilvl w:val="3"/>
      </w:numPr>
      <w:tabs>
        <w:tab w:val="clear" w:pos="708"/>
        <w:tab w:val="left" w:pos="360" w:leader="none"/>
        <w:tab w:val="left" w:pos="2880" w:leader="none"/>
      </w:tabs>
      <w:ind w:left="2880" w:hanging="360"/>
    </w:pPr>
    <w:rPr/>
  </w:style>
  <w:style w:type="paragraph" w:styleId="Footer">
    <w:name w:val="Footer"/>
    <w:basedOn w:val="Normal"/>
    <w:link w:val="Style8"/>
    <w:uiPriority w:val="99"/>
    <w:unhideWhenUsed/>
    <w:rsid w:val="00967ac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967ac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f77"/>
    <w:pPr>
      <w:spacing w:before="0" w:after="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8a39c9"/>
    <w:pPr>
      <w:spacing w:before="120" w:after="0"/>
      <w:jc w:val="both"/>
    </w:pPr>
    <w:rPr>
      <w:b/>
      <w:sz w:val="20"/>
    </w:rPr>
  </w:style>
  <w:style w:type="paragraph" w:styleId="Style17">
    <w:name w:val="[РГ] Текст"/>
    <w:basedOn w:val="Normal"/>
    <w:qFormat/>
    <w:pPr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kzt5@drsk.ru" TargetMode="External"/><Relationship Id="rId4" Type="http://schemas.openxmlformats.org/officeDocument/2006/relationships/hyperlink" Target="http://www.zakupki.gov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AlterOffice/3.3.1.3$Linux_X86_64 LibreOffice_project/90d829a0d92d6015ad4fa014ce4f460a7fe6c0ba</Application>
  <AppVersion>15.0000</AppVersion>
  <Pages>2</Pages>
  <Words>372</Words>
  <Characters>2562</Characters>
  <CharactersWithSpaces>2987</CharactersWithSpaces>
  <Paragraphs>43</Paragraphs>
  <Company>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2024-01-15T04:26:00Z</dcterms:created>
  <dc:creator>okzt3</dc:creator>
  <dc:description/>
  <dc:language>ru-RU</dc:language>
  <cp:lastModifiedBy>chuyasova_eg</cp:lastModifiedBy>
  <cp:lastPrinted>2026-06-05T13:48:06Z</cp:lastPrinted>
  <dcterms:modified xsi:type="dcterms:W3CDTF">2026-06-05T14:34:38Z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