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135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«УТВЕРЖДЕНО»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На заседании закупочной комиссии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«05» июня 2026 г.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</w:tr>
    </w:tbl>
    <w:p>
      <w:pPr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И</w:t>
      </w:r>
      <w:r>
        <w:rPr>
          <w:b/>
          <w:sz w:val="26"/>
          <w:szCs w:val="26"/>
        </w:rPr>
        <w:t xml:space="preserve">ЗВЕЩЕНИЕ О ПРОВЕДЕНИИ ЗАКУПКИ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tbl>
      <w:tblPr>
        <w:tblW w:w="93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7"/>
        <w:gridCol w:w="6127"/>
      </w:tblGrid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ind w:hanging="13"/>
              <w:jc w:val="both"/>
              <w:spacing w:line="256" w:lineRule="auto"/>
              <w:shd w:val="clear" w:color="ffffff" w:themeColor="background1" w:fill="ffffff" w:themeFill="background1"/>
              <w:tabs>
                <w:tab w:val="num" w:pos="20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Способ закупки, номер позиции Плана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 w:line="25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Конкурс в электронной форме.</w:t>
            </w:r>
            <w:bookmarkEnd w:id="0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56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Номер позиции Плана закупки: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351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Заказчика: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АО «Россети Янтарь»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Ад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рес местонахождения Заказчика: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236022, г. Калининград, ул. Театральная, д. 34, кабинет 214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Почтовый адрес Заказчика: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236035, Абонентский ящик № 5065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Контактное лицо: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Ман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дель Светлана Владиславовна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  <w:t xml:space="preserve">Моб.: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+7 (921) 972-09-96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none"/>
              </w:rPr>
              <w:t xml:space="preserve">e-mail: </w:t>
            </w:r>
            <w:hyperlink r:id="rId10" w:tooltip="Click to mail Мандель Светлана Владиславовна &lt;Mandel-SV@Rosseti-Yantar.Ru&gt;" w:history="1">
              <w:r>
                <w:rPr>
                  <w:rStyle w:val="941"/>
                  <w:rFonts w:ascii="Times New Roman" w:hAnsi="Times New Roman" w:eastAsia="Times New Roman" w:cs="Times New Roman"/>
                  <w:color w:val="0000ee"/>
                  <w:sz w:val="24"/>
                  <w:szCs w:val="24"/>
                  <w:highlight w:val="none"/>
                </w:rPr>
                <w:t xml:space="preserve">Mandel-SV@Rosseti-Yantar.Ru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Ответственный за заключение договора: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рефьева Марина Алекса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ндровна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color w:val="000000"/>
                <w:highlight w:val="none"/>
                <w14:ligatures w14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color w:val="000000"/>
                <w:highlight w:val="none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Тел: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8(4012)57-07-02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  <w:highlight w:val="none"/>
                <w14:ligatures w14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val="en-US"/>
              </w:rPr>
              <w:t xml:space="preserve">e-mail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Arefeva-MA@Rosseti-Yantar.Ru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</w:tr>
      <w:tr>
        <w:tblPrEx/>
        <w:trPr>
          <w:trHeight w:val="253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договора: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2.2.17р)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Количество поставляемого товара/объем выполняемой рабо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документации о закупке. Все указания в настоящей 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Место поставки товара/ выполнения работы/ оказания услу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частью </w:t>
            </w:r>
            <w:hyperlink w:tooltip="#_V._ТЕХНИЧЕ" w:anchor="_V._ТЕХНИЧЕ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 о закупке.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Сроки поставки товара/ выполнения работ/оказания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частью </w:t>
            </w:r>
            <w:hyperlink w:tooltip="#_V._ТЕХНИЧЕ" w:anchor="_V._ТЕХНИЧЕ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 «ТЕХНИЧЕСКАЯ ЧАСТЬ»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 о за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Форма, сроки и порядок оплаты товара, работы, услуги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IV «ПРОЕКТ </w:t>
              </w:r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 о закупке.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Сведения о нача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льной (максимальной) цене договора (цене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товара, работы, услуги и максимальное значение цены договора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</w:rPr>
                <w:t xml:space="preserve">VI «ОБОСНОВАНИЕ НАЧАЛЬНОЙ (МАКСИМАЛЬНОЙ» ЦЕНЫ ДОГОВОРА»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настоящей документации.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6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Начальная (максимальная) цена договора (цена лота) составляет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50 000 000,00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рублей без НДС 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61 000 000,00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ar-SA"/>
              </w:rPr>
              <w:t xml:space="preserve">рублей с НДС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60"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 основании расчетов стоимости работ с применением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 к стоимости.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 xml:space="preserve">При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подаче заявок предложение о цене договора должно соответствовать начальной (максимальной) цене рамочного договора. Заявки оцениваются исходя из коэффициен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rFonts w:ascii="Times New Roman" w:hAnsi="Times New Roman" w:eastAsia="Times New Roman" w:cs="Times New Roman"/>
                <w:b/>
                <w:bCs/>
                <w:color w:val="ff0000"/>
                <w:sz w:val="24"/>
                <w:szCs w:val="24"/>
                <w:u w:val="single"/>
                <w:lang w:eastAsia="ar-SA"/>
              </w:rPr>
            </w:r>
            <w:r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cc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cc"/>
                <w:sz w:val="24"/>
                <w:szCs w:val="24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  <w:t xml:space="preserve">выраженный в вид</w:t>
            </w: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  <w:t xml:space="preserve">е десятичной дроби</w:t>
            </w:r>
            <w:r>
              <w:rPr>
                <w:rFonts w:ascii="Times New Roman" w:hAnsi="Times New Roman" w:eastAsia="Times New Roman" w:cs="Times New Roman"/>
                <w:b/>
                <w:iCs/>
                <w:color w:val="0000cc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  <w:t xml:space="preserve">от 0 до 1 с порядком: 0,0000. </w:t>
            </w: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cc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cc"/>
                <w:sz w:val="24"/>
                <w:szCs w:val="24"/>
              </w:rPr>
              <w:t xml:space="preserve">При вводе понижающего коэффициента, участнику подсвечивается коэффициент снижения.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м и объемом работ, но не более цены Заявки, 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tabs>
                <w:tab w:val="left" w:pos="708" w:leader="none"/>
              </w:tabs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hd w:val="clear" w:color="auto" w:fill="ffffff" w:themeFill="background1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Предварительная цена Заявки включа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утвержденной проектно-сметной документацией.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</w:r>
            <w:r>
              <w:rPr>
                <w:rFonts w:ascii="Times New Roman" w:hAnsi="Times New Roman" w:cs="Times New Roman"/>
                <w:shd w:val="clear" w:color="auto" w:fill="ffffff" w:themeFill="background1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Начальная (максимальная) цена рамочного дого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 w:themeFill="background1"/>
              </w:rPr>
              <w:t xml:space="preserve">ходы должны быть включены в расценки и общую цену заявки, представленной участником закупки.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26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Срок, место и порядок предоставления документации 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21"/>
              <w:ind w:left="0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Документация о закупк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Единой информационной системы в сфере закупок (далее ЕИС) (</w:t>
            </w:r>
            <w:hyperlink r:id="rId11" w:tooltip="file:///C:\Users\Алина\Downloads\www.zakupki.gov.ru" w:history="1">
              <w:r>
                <w:rPr>
                  <w:rFonts w:ascii="Times New Roman" w:hAnsi="Times New Roman" w:eastAsia="Times New Roman" w:cs="Times New Roman"/>
                  <w:b w:val="0"/>
                  <w:bCs w:val="0"/>
                  <w:color w:val="0000ff"/>
                  <w:sz w:val="24"/>
                  <w:szCs w:val="24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single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941"/>
                  <w:rFonts w:ascii="Times New Roman" w:hAnsi="Times New Roman" w:eastAsia="Times New Roman" w:cs="Times New Roman"/>
                  <w:b w:val="0"/>
                  <w:bCs w:val="0"/>
                  <w:sz w:val="24"/>
                  <w:szCs w:val="24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. Срок начала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предоставления документации о закупке с момента публикации извещения.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Дата рассмотрения предложен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740"/>
              <w:ind w:left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Применяются следующие этапы: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40"/>
              <w:numPr>
                <w:ilvl w:val="0"/>
                <w:numId w:val="6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40"/>
              <w:numPr>
                <w:ilvl w:val="0"/>
                <w:numId w:val="6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Переторжка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40"/>
              <w:numPr>
                <w:ilvl w:val="0"/>
                <w:numId w:val="6"/>
              </w:numPr>
              <w:ind w:left="0" w:firstLine="0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bCs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начала срока подачи заявок</w:t>
            </w:r>
            <w:r>
              <w:rPr>
                <w:highlight w:val="none"/>
              </w:rPr>
              <w:t xml:space="preserve">: «</w:t>
            </w:r>
            <w:r>
              <w:rPr>
                <w:highlight w:val="none"/>
              </w:rPr>
              <w:t xml:space="preserve">05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 </w:t>
            </w:r>
            <w:r>
              <w:rPr>
                <w:highlight w:val="none"/>
              </w:rPr>
              <w:t xml:space="preserve">2026 года;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 предоставления участникам закупки разъя</w:t>
            </w:r>
            <w:r>
              <w:rPr>
                <w:b/>
                <w:highlight w:val="none"/>
              </w:rPr>
              <w:t xml:space="preserve">снений положений документации о закупке: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«</w:t>
            </w:r>
            <w:r>
              <w:rPr>
                <w:highlight w:val="none"/>
              </w:rPr>
              <w:t xml:space="preserve">22</w:t>
            </w:r>
            <w:r>
              <w:rPr>
                <w:highlight w:val="none"/>
              </w:rPr>
              <w:t xml:space="preserve">» </w:t>
            </w:r>
            <w:r>
              <w:rPr>
                <w:highlight w:val="none"/>
              </w:rPr>
              <w:t xml:space="preserve">июня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2026 </w:t>
            </w:r>
            <w:r>
              <w:rPr>
                <w:highlight w:val="none"/>
              </w:rPr>
              <w:t xml:space="preserve">года </w:t>
            </w:r>
            <w:r>
              <w:rPr>
                <w:highlight w:val="none"/>
              </w:rPr>
              <w:t xml:space="preserve">13:00</w:t>
            </w:r>
            <w:r>
              <w:rPr>
                <w:highlight w:val="none"/>
              </w:rPr>
              <w:t xml:space="preserve"> (МСК-1)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Дата и время окончания срока, последний день срока подачи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  <w:t xml:space="preserve">«</w:t>
            </w:r>
            <w:r>
              <w:rPr>
                <w:b/>
                <w:bCs/>
                <w:color w:val="100cf2"/>
                <w:highlight w:val="none"/>
              </w:rPr>
              <w:t xml:space="preserve">22</w:t>
            </w:r>
            <w:r>
              <w:rPr>
                <w:b/>
                <w:bCs/>
                <w:color w:val="100cf2"/>
                <w:highlight w:val="none"/>
              </w:rPr>
              <w:t xml:space="preserve">» </w:t>
            </w:r>
            <w:r>
              <w:rPr>
                <w:b/>
                <w:bCs/>
                <w:color w:val="100cf2"/>
                <w:highlight w:val="none"/>
              </w:rPr>
              <w:t xml:space="preserve">июня</w:t>
            </w:r>
            <w:r>
              <w:rPr>
                <w:b/>
                <w:bCs/>
                <w:color w:val="100cf2"/>
                <w:highlight w:val="none"/>
              </w:rPr>
              <w:t xml:space="preserve"> </w:t>
            </w:r>
            <w:r>
              <w:rPr>
                <w:b/>
                <w:bCs/>
                <w:color w:val="100cf2"/>
                <w:highlight w:val="none"/>
              </w:rPr>
              <w:t xml:space="preserve">2026 года </w:t>
            </w:r>
            <w:r>
              <w:rPr>
                <w:b/>
                <w:bCs/>
                <w:color w:val="100cf2"/>
                <w:highlight w:val="none"/>
              </w:rPr>
              <w:t xml:space="preserve">14:00</w:t>
            </w:r>
            <w:r>
              <w:rPr>
                <w:b/>
                <w:bCs/>
                <w:color w:val="100cf2"/>
                <w:highlight w:val="none"/>
              </w:rPr>
              <w:t xml:space="preserve"> (МСК-1)</w:t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b/>
                <w:bCs/>
                <w:color w:val="100cf2"/>
                <w:highlight w:val="none"/>
              </w:rPr>
            </w:pP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  <w:r>
              <w:rPr>
                <w:b/>
                <w:bCs/>
                <w:color w:val="100cf2"/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Рассмотрение общих частей заявок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проведения этапа: </w:t>
            </w:r>
            <w:r>
              <w:rPr>
                <w:color w:val="000000"/>
                <w:highlight w:val="none"/>
                <w:lang w:eastAsia="en-US"/>
              </w:rPr>
              <w:t xml:space="preserve">«10</w:t>
            </w:r>
            <w:r>
              <w:rPr>
                <w:color w:val="000000"/>
                <w:highlight w:val="none"/>
                <w:lang w:eastAsia="en-US"/>
              </w:rPr>
              <w:t xml:space="preserve">» </w:t>
            </w:r>
            <w:r>
              <w:rPr>
                <w:color w:val="000000"/>
                <w:highlight w:val="none"/>
                <w:lang w:eastAsia="en-US"/>
              </w:rPr>
              <w:t xml:space="preserve">июля </w:t>
            </w:r>
            <w:r>
              <w:rPr>
                <w:color w:val="000000"/>
                <w:highlight w:val="none"/>
                <w:lang w:eastAsia="en-US"/>
              </w:rPr>
              <w:t xml:space="preserve">2026 года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b/>
                <w:bCs/>
                <w:highlight w:val="none"/>
              </w:rPr>
            </w:pPr>
            <w:r>
              <w:rPr>
                <w:b/>
                <w:highlight w:val="none"/>
              </w:rPr>
              <w:t xml:space="preserve">Переторжка: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  <w:lang w:eastAsia="en-US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  <w:t xml:space="preserve">Длительность проведения переторжки: не менее 3 (трех</w:t>
            </w:r>
            <w:bookmarkStart w:id="0" w:name="undefined"/>
            <w:r>
              <w:rPr>
                <w:highlight w:val="none"/>
              </w:rPr>
            </w:r>
            <w:bookmarkEnd w:id="0"/>
            <w:r>
              <w:rPr>
                <w:color w:val="000000"/>
                <w:highlight w:val="none"/>
                <w:lang w:eastAsia="en-US"/>
              </w:rPr>
              <w:t xml:space="preserve">) часов</w:t>
            </w:r>
            <w:r>
              <w:rPr>
                <w:color w:val="000000"/>
                <w:highlight w:val="none"/>
                <w:lang w:eastAsia="en-US"/>
              </w:rPr>
              <w:t xml:space="preserve">.</w:t>
            </w: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  <w:lang w:eastAsia="en-US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  <w:lang w:eastAsia="en-US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color w:val="000000"/>
                <w:highlight w:val="none"/>
              </w:rPr>
            </w:pPr>
            <w:r>
              <w:rPr>
                <w:b/>
                <w:highlight w:val="none"/>
              </w:rPr>
              <w:t xml:space="preserve">Шаг переторжки</w:t>
            </w:r>
            <w:r>
              <w:rPr>
                <w:highlight w:val="none"/>
              </w:rPr>
              <w:t xml:space="preserve">:</w:t>
            </w:r>
            <w:r>
              <w:rPr>
                <w:color w:val="000000"/>
                <w:highlight w:val="none"/>
                <w:lang w:eastAsia="en-US"/>
              </w:rPr>
            </w:r>
            <w:r>
              <w:rPr>
                <w:color w:val="000000"/>
                <w:highlight w:val="none"/>
                <w:lang w:eastAsia="en-US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  <w:shd w:val="clear" w:color="auto" w:fill="ffffff"/>
              </w:rPr>
            </w:pPr>
            <w:r>
              <w:rPr>
                <w:color w:val="auto"/>
                <w:highlight w:val="none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highlight w:val="none"/>
                <w:shd w:val="clear" w:color="auto" w:fill="ffffff"/>
              </w:rPr>
            </w:r>
            <w:r>
              <w:rPr>
                <w:color w:val="auto"/>
                <w:highlight w:val="none"/>
                <w:shd w:val="clear" w:color="auto" w:fill="ffffff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  <w:r>
              <w:rPr>
                <w:color w:val="auto"/>
                <w:highlight w:val="none"/>
              </w:rPr>
            </w:r>
          </w:p>
          <w:p>
            <w:pPr>
              <w:pStyle w:val="984"/>
              <w:jc w:val="both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b/>
                <w:highlight w:val="none"/>
              </w:rPr>
              <w:t xml:space="preserve">Подведение итогов</w:t>
            </w:r>
            <w:r>
              <w:rPr>
                <w:highlight w:val="none"/>
              </w:rPr>
              <w:t xml:space="preserve">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highlight w:val="none"/>
              </w:rPr>
            </w:pPr>
            <w:r>
              <w:rPr>
                <w:highlight w:val="none"/>
              </w:rPr>
              <w:t xml:space="preserve">Дата проведения эта</w:t>
            </w:r>
            <w:r>
              <w:rPr>
                <w:highlight w:val="none"/>
              </w:rPr>
              <w:t xml:space="preserve">па:</w:t>
            </w:r>
            <w:r>
              <w:rPr>
                <w:highlight w:val="none"/>
              </w:rPr>
              <w:t xml:space="preserve"> «17</w:t>
            </w:r>
            <w:r>
              <w:rPr>
                <w:highlight w:val="none"/>
              </w:rPr>
              <w:t xml:space="preserve">» июля</w:t>
            </w:r>
            <w:r>
              <w:rPr>
                <w:highlight w:val="none"/>
              </w:rPr>
              <w:t xml:space="preserve"> 2026 года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Сайт электронной торговой площадки: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Style w:val="941"/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Style w:val="941"/>
                <w:rFonts w:ascii="Times New Roman" w:hAnsi="Times New Roman" w:eastAsia="Times New Roman" w:cs="Times New Roman"/>
                <w:sz w:val="24"/>
                <w:szCs w:val="24"/>
              </w:rPr>
              <w:t xml:space="preserve">https://tender.lot-online.ru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Сумма обеспечения заявки пред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усмотрена в размере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2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%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от начальной (максимальной) цены договора, что составляет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1 220 000,00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руб.,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ДС не облагается.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Лицевой счет участника закупки, открытый оператором электронной площадки в соот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ветствии с правилами, установленными Регламентом работы ЭТП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highlight w:val="none"/>
              </w:rPr>
            </w:r>
          </w:p>
          <w:p>
            <w:pPr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Порядок и случаи блокирования денежных средств, внесенных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Требования к такому обеспечению, в том числе условия независимой гарантии установлены в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none"/>
              </w:rPr>
              <w:t xml:space="preserve">пункте </w:t>
            </w:r>
            <w:hyperlink w:tooltip="#_Требования_к_обеспечению" w:anchor="_3.6._Требо" w:history="1">
              <w:r>
                <w:rPr>
                  <w:rStyle w:val="941"/>
                  <w:rFonts w:ascii="Times New Roman" w:hAnsi="Times New Roman" w:eastAsia="Times New Roman" w:cs="Times New Roman"/>
                  <w:sz w:val="24"/>
                  <w:szCs w:val="24"/>
                  <w:highlight w:val="none"/>
                </w:rPr>
                <w:t xml:space="preserve">3.6. части I «ОБЩИЕ УСЛОВИЯ ПРОВЕДЕНИЯ ЗАКУПКИ»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.</w:t>
            </w:r>
            <w:r>
              <w:rPr>
                <w:rStyle w:val="941"/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Start w:id="0" w:name="undefine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bookmarkEnd w:id="0"/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Информация об установлении запрета или ограниче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РФ от 23.12.2024 № 1875 «О мерах по предоставлению национального режим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установлено.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77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721"/>
              <w:ind w:left="0" w:hanging="13"/>
              <w:jc w:val="both"/>
              <w:keepNext w:val="0"/>
              <w:spacing w:before="0" w:after="0"/>
              <w:shd w:val="clear" w:color="ffffff" w:themeColor="background1" w:fill="ffffff" w:themeFill="background1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Инф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jc w:val="both"/>
              <w:spacing w:after="0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закупки.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94"/>
        </w:trPr>
        <w:tc>
          <w:tcPr>
            <w:shd w:val="clear" w:color="auto" w:fill="f2f2f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Иные сведения, определенные Положением о закупке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27" w:type="dxa"/>
            <w:vAlign w:val="center"/>
            <w:textDirection w:val="lrTb"/>
            <w:noWrap w:val="false"/>
          </w:tcPr>
          <w:p>
            <w:pPr>
              <w:pStyle w:val="984"/>
              <w:jc w:val="both"/>
              <w:shd w:val="clear" w:color="ffffff" w:themeColor="background1" w:fill="ffffff" w:themeFill="background1"/>
              <w:tabs>
                <w:tab w:val="left" w:pos="655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Остальные и более подробные условия проведения закупки сод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ержатся в документации о закупке.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tabs>
          <w:tab w:val="left" w:pos="851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1" w:bottom="1134" w:left="1701" w:header="0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urier New">
    <w:panose1 w:val="02070309020205020404"/>
  </w:font>
  <w:font w:name="Symbol">
    <w:panose1 w:val="05010000000000000000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Tahoma">
    <w:panose1 w:val="020B0604030504040204"/>
  </w:font>
  <w:font w:name="Noto Sans">
    <w:panose1 w:val="020B0502040504020204"/>
  </w:font>
  <w:font w:name="Liberation Serif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1"/>
      <w:ind w:right="360"/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" behindDoc="0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961"/>
                            <w:rPr>
                              <w:rStyle w:val="944"/>
                            </w:rPr>
                          </w:pPr>
                          <w:r>
                            <w:rPr>
                              <w:rStyle w:val="944"/>
                            </w:rPr>
                            <w:fldChar w:fldCharType="begin"/>
                          </w:r>
                          <w:r>
                            <w:rPr>
                              <w:rStyle w:val="944"/>
                            </w:rPr>
                            <w:instrText xml:space="preserve"> PAGE </w:instrText>
                          </w:r>
                          <w:r>
                            <w:rPr>
                              <w:rStyle w:val="944"/>
                            </w:rPr>
                            <w:fldChar w:fldCharType="separate"/>
                          </w:r>
                          <w:r>
                            <w:rPr>
                              <w:rStyle w:val="944"/>
                            </w:rPr>
                            <w:t xml:space="preserve">1</w:t>
                          </w:r>
                          <w:r>
                            <w:rPr>
                              <w:rStyle w:val="944"/>
                            </w:rPr>
                            <w:fldChar w:fldCharType="end"/>
                          </w:r>
                          <w:r>
                            <w:rPr>
                              <w:rStyle w:val="944"/>
                            </w:rPr>
                          </w:r>
                          <w:r>
                            <w:rPr>
                              <w:rStyle w:val="944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3;o:allowoverlap:true;o:allowincell:false;mso-position-horizontal-relative:margin;mso-position-horizontal:right;mso-position-vertical-relative:text;margin-top:0.05pt;mso-position-vertical:absolute;width:6.05pt;height:13.80pt;mso-wrap-distance-left:0.00pt;mso-wrap-distance-top:0.00pt;mso-wrap-distance-right:0.00pt;mso-wrap-distance-bottom:0.00pt;v-text-anchor:top;visibility:visible;" fillcolor="#FFFFFF">
              <v:fill opacity="100f"/>
              <w10:wrap type="square"/>
              <v:textbox inset="0,0,0,0">
                <w:txbxContent>
                  <w:p>
                    <w:pPr>
                      <w:pStyle w:val="961"/>
                      <w:rPr>
                        <w:rStyle w:val="944"/>
                      </w:rPr>
                    </w:pPr>
                    <w:r>
                      <w:rPr>
                        <w:rStyle w:val="944"/>
                      </w:rPr>
                      <w:fldChar w:fldCharType="begin"/>
                    </w:r>
                    <w:r>
                      <w:rPr>
                        <w:rStyle w:val="944"/>
                      </w:rPr>
                      <w:instrText xml:space="preserve"> PAGE </w:instrText>
                    </w:r>
                    <w:r>
                      <w:rPr>
                        <w:rStyle w:val="944"/>
                      </w:rPr>
                      <w:fldChar w:fldCharType="separate"/>
                    </w:r>
                    <w:r>
                      <w:rPr>
                        <w:rStyle w:val="944"/>
                      </w:rPr>
                      <w:t xml:space="preserve">1</w:t>
                    </w:r>
                    <w:r>
                      <w:rPr>
                        <w:rStyle w:val="944"/>
                      </w:rPr>
                      <w:fldChar w:fldCharType="end"/>
                    </w:r>
                    <w:r>
                      <w:rPr>
                        <w:rStyle w:val="944"/>
                      </w:rPr>
                    </w:r>
                    <w:r>
                      <w:rPr>
                        <w:rStyle w:val="944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80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u w:val="none"/>
        <w:vertAlign w:val="baseline"/>
      </w:rPr>
    </w:lvl>
    <w:lvl w:ilvl="4">
      <w:start w:val="1"/>
      <w:numFmt w:val="russianLower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multiLevelType w:val="hybridMultilevel"/>
    <w:lvl w:ilvl="0">
      <w:start w:val="1"/>
      <w:numFmt w:val="decimal"/>
      <w:pStyle w:val="719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720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95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Tahoma" w:cs="Noto Sans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rPr>
      <w:rFonts w:ascii="Arial" w:hAnsi="Arial" w:eastAsia="Arial" w:cs="Arial"/>
      <w:sz w:val="40"/>
      <w:szCs w:val="40"/>
    </w:rPr>
  </w:style>
  <w:style w:type="character" w:styleId="702">
    <w:name w:val="Heading 2 Char"/>
    <w:basedOn w:val="728"/>
    <w:link w:val="720"/>
    <w:uiPriority w:val="9"/>
    <w:rPr>
      <w:rFonts w:ascii="Arial" w:hAnsi="Arial" w:eastAsia="Arial" w:cs="Arial"/>
      <w:sz w:val="34"/>
    </w:rPr>
  </w:style>
  <w:style w:type="character" w:styleId="703">
    <w:name w:val="Heading 3 Char"/>
    <w:basedOn w:val="728"/>
    <w:link w:val="721"/>
    <w:uiPriority w:val="9"/>
    <w:rPr>
      <w:rFonts w:ascii="Arial" w:hAnsi="Arial" w:eastAsia="Arial" w:cs="Arial"/>
      <w:sz w:val="30"/>
      <w:szCs w:val="30"/>
    </w:rPr>
  </w:style>
  <w:style w:type="character" w:styleId="704">
    <w:name w:val="Heading 4 Char"/>
    <w:basedOn w:val="728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05">
    <w:name w:val="Heading 5 Char"/>
    <w:basedOn w:val="728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06">
    <w:name w:val="Heading 6 Char"/>
    <w:basedOn w:val="728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07">
    <w:name w:val="Heading 7 Char"/>
    <w:basedOn w:val="728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8">
    <w:name w:val="Heading 8 Char"/>
    <w:basedOn w:val="728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09">
    <w:name w:val="Heading 9 Char"/>
    <w:basedOn w:val="728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10">
    <w:name w:val="Title Char"/>
    <w:basedOn w:val="728"/>
    <w:link w:val="742"/>
    <w:uiPriority w:val="10"/>
    <w:rPr>
      <w:sz w:val="48"/>
      <w:szCs w:val="48"/>
    </w:rPr>
  </w:style>
  <w:style w:type="character" w:styleId="711">
    <w:name w:val="Subtitle Char"/>
    <w:basedOn w:val="728"/>
    <w:link w:val="744"/>
    <w:uiPriority w:val="11"/>
    <w:rPr>
      <w:sz w:val="24"/>
      <w:szCs w:val="24"/>
    </w:rPr>
  </w:style>
  <w:style w:type="character" w:styleId="712">
    <w:name w:val="Quote Char"/>
    <w:link w:val="746"/>
    <w:uiPriority w:val="29"/>
    <w:rPr>
      <w:i/>
    </w:rPr>
  </w:style>
  <w:style w:type="character" w:styleId="713">
    <w:name w:val="Intense Quote Char"/>
    <w:link w:val="748"/>
    <w:uiPriority w:val="30"/>
    <w:rPr>
      <w:i/>
    </w:rPr>
  </w:style>
  <w:style w:type="character" w:styleId="714">
    <w:name w:val="Header Char"/>
    <w:basedOn w:val="728"/>
    <w:link w:val="969"/>
    <w:uiPriority w:val="99"/>
  </w:style>
  <w:style w:type="character" w:styleId="715">
    <w:name w:val="Caption Char"/>
    <w:basedOn w:val="955"/>
    <w:link w:val="961"/>
    <w:uiPriority w:val="99"/>
  </w:style>
  <w:style w:type="character" w:styleId="716">
    <w:name w:val="Footnote Text Char"/>
    <w:link w:val="879"/>
    <w:uiPriority w:val="99"/>
    <w:rPr>
      <w:sz w:val="18"/>
    </w:rPr>
  </w:style>
  <w:style w:type="character" w:styleId="717">
    <w:name w:val="Endnote Text Char"/>
    <w:link w:val="882"/>
    <w:uiPriority w:val="99"/>
    <w:rPr>
      <w:sz w:val="20"/>
    </w:rPr>
  </w:style>
  <w:style w:type="paragraph" w:styleId="718" w:default="1">
    <w:name w:val="Normal"/>
    <w:qFormat/>
    <w:rPr>
      <w:rFonts w:ascii="Times New Roman" w:hAnsi="Times New Roman" w:eastAsia="Times New Roman" w:cs="Times New Roman"/>
      <w:lang w:bidi="ar-SA"/>
    </w:rPr>
  </w:style>
  <w:style w:type="paragraph" w:styleId="719">
    <w:name w:val="Heading 1"/>
    <w:basedOn w:val="718"/>
    <w:next w:val="718"/>
    <w:link w:val="731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sz w:val="40"/>
      <w:szCs w:val="20"/>
    </w:rPr>
  </w:style>
  <w:style w:type="paragraph" w:styleId="720">
    <w:name w:val="Heading 2"/>
    <w:basedOn w:val="718"/>
    <w:next w:val="718"/>
    <w:link w:val="732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paragraph" w:styleId="721">
    <w:name w:val="Heading 3"/>
    <w:basedOn w:val="718"/>
    <w:next w:val="718"/>
    <w:link w:val="73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2">
    <w:name w:val="Heading 4"/>
    <w:basedOn w:val="718"/>
    <w:next w:val="718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>
    <w:name w:val="Heading 5"/>
    <w:basedOn w:val="718"/>
    <w:next w:val="718"/>
    <w:link w:val="7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4">
    <w:name w:val="Heading 6"/>
    <w:basedOn w:val="718"/>
    <w:next w:val="718"/>
    <w:link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25">
    <w:name w:val="Heading 7"/>
    <w:basedOn w:val="718"/>
    <w:next w:val="718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6">
    <w:name w:val="Heading 8"/>
    <w:basedOn w:val="718"/>
    <w:next w:val="718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7">
    <w:name w:val="Heading 9"/>
    <w:basedOn w:val="718"/>
    <w:next w:val="718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default="1">
    <w:name w:val="Default Paragraph Font"/>
    <w:uiPriority w:val="1"/>
    <w:semiHidden/>
    <w:unhideWhenUsed/>
  </w:style>
  <w:style w:type="table" w:styleId="7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0" w:default="1">
    <w:name w:val="No List"/>
    <w:uiPriority w:val="99"/>
    <w:semiHidden/>
    <w:unhideWhenUsed/>
  </w:style>
  <w:style w:type="character" w:styleId="731" w:customStyle="1">
    <w:name w:val="Заголовок 1 Знак"/>
    <w:link w:val="719"/>
    <w:uiPriority w:val="9"/>
    <w:rPr>
      <w:rFonts w:ascii="Arial" w:hAnsi="Arial" w:eastAsia="Arial" w:cs="Arial"/>
      <w:sz w:val="40"/>
      <w:szCs w:val="40"/>
    </w:rPr>
  </w:style>
  <w:style w:type="character" w:styleId="732" w:customStyle="1">
    <w:name w:val="Заголовок 2 Знак"/>
    <w:link w:val="720"/>
    <w:uiPriority w:val="9"/>
    <w:rPr>
      <w:rFonts w:ascii="Arial" w:hAnsi="Arial" w:eastAsia="Arial" w:cs="Arial"/>
      <w:sz w:val="34"/>
    </w:rPr>
  </w:style>
  <w:style w:type="character" w:styleId="733" w:customStyle="1">
    <w:name w:val="Заголовок 3 Знак1"/>
    <w:link w:val="721"/>
    <w:uiPriority w:val="9"/>
    <w:rPr>
      <w:rFonts w:ascii="Arial" w:hAnsi="Arial" w:eastAsia="Arial" w:cs="Arial"/>
      <w:sz w:val="30"/>
      <w:szCs w:val="30"/>
    </w:rPr>
  </w:style>
  <w:style w:type="character" w:styleId="734" w:customStyle="1">
    <w:name w:val="Заголовок 4 Знак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Заголовок 5 Знак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Заголовок 6 Знак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Заголовок 7 Знак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Заголовок 8 Знак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Заголовок 9 Знак"/>
    <w:link w:val="727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List Paragraph"/>
    <w:basedOn w:val="718"/>
    <w:qFormat/>
    <w:pPr>
      <w:ind w:left="720"/>
    </w:pPr>
  </w:style>
  <w:style w:type="paragraph" w:styleId="741">
    <w:name w:val="No Spacing"/>
    <w:uiPriority w:val="1"/>
    <w:qFormat/>
  </w:style>
  <w:style w:type="paragraph" w:styleId="742">
    <w:name w:val="Title"/>
    <w:basedOn w:val="718"/>
    <w:next w:val="953"/>
    <w:link w:val="74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character" w:styleId="743" w:customStyle="1">
    <w:name w:val="Заголовок Знак"/>
    <w:link w:val="742"/>
    <w:uiPriority w:val="10"/>
    <w:rPr>
      <w:sz w:val="48"/>
      <w:szCs w:val="48"/>
    </w:rPr>
  </w:style>
  <w:style w:type="paragraph" w:styleId="744">
    <w:name w:val="Subtitle"/>
    <w:basedOn w:val="718"/>
    <w:next w:val="718"/>
    <w:link w:val="745"/>
    <w:uiPriority w:val="11"/>
    <w:qFormat/>
    <w:pPr>
      <w:spacing w:before="200" w:after="200"/>
    </w:pPr>
  </w:style>
  <w:style w:type="character" w:styleId="745" w:customStyle="1">
    <w:name w:val="Подзаголовок Знак"/>
    <w:link w:val="744"/>
    <w:uiPriority w:val="11"/>
    <w:rPr>
      <w:sz w:val="24"/>
      <w:szCs w:val="24"/>
    </w:rPr>
  </w:style>
  <w:style w:type="paragraph" w:styleId="746">
    <w:name w:val="Quote"/>
    <w:basedOn w:val="718"/>
    <w:next w:val="718"/>
    <w:link w:val="747"/>
    <w:uiPriority w:val="29"/>
    <w:qFormat/>
    <w:pPr>
      <w:ind w:left="720" w:right="720"/>
    </w:pPr>
    <w:rPr>
      <w:i/>
    </w:rPr>
  </w:style>
  <w:style w:type="character" w:styleId="747" w:customStyle="1">
    <w:name w:val="Цитата 2 Знак"/>
    <w:link w:val="746"/>
    <w:uiPriority w:val="29"/>
    <w:rPr>
      <w:i/>
    </w:rPr>
  </w:style>
  <w:style w:type="paragraph" w:styleId="748">
    <w:name w:val="Intense Quote"/>
    <w:basedOn w:val="718"/>
    <w:next w:val="718"/>
    <w:link w:val="7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9" w:customStyle="1">
    <w:name w:val="Выделенная цитата Знак"/>
    <w:link w:val="748"/>
    <w:uiPriority w:val="30"/>
    <w:rPr>
      <w:i/>
    </w:rPr>
  </w:style>
  <w:style w:type="character" w:styleId="750" w:customStyle="1">
    <w:name w:val="Верхний колонтитул Знак"/>
    <w:link w:val="969"/>
    <w:uiPriority w:val="99"/>
  </w:style>
  <w:style w:type="character" w:styleId="751" w:customStyle="1">
    <w:name w:val="Footer Char"/>
    <w:uiPriority w:val="99"/>
  </w:style>
  <w:style w:type="character" w:styleId="752" w:customStyle="1">
    <w:name w:val="Нижний колонтитул Знак"/>
    <w:link w:val="961"/>
    <w:uiPriority w:val="99"/>
  </w:style>
  <w:style w:type="table" w:styleId="75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52FB39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39B4FB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B8039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139FB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54A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E9727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1BBE0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1BBE0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36B3FB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36B3FB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43E03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43E03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E032FB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E032FB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9C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9211E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1BBE03" w:themeColor="accent1" w:themeTint="EA" w:sz="4" w:space="0"/>
        <w:insideH w:val="single" w:color="1BBE03" w:themeColor="accent1" w:themeTint="EA" w:sz="4" w:space="0"/>
        <w:insideV w:val="single" w:color="1BBE03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2fdb9" w:themeColor="accent1" w:themeTint="34" w:fill="c2fdb9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  <w:insideV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c4fdbc" w:themeColor="accent1" w:themeTint="32" w:fill="c4fdbc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bbe03" w:themeColor="accent1" w:themeTint="EA" w:fill="1bbe03" w:themeFill="accent1" w:themeFillTint="EA"/>
        <w:tcBorders>
          <w:top w:val="single" w:color="1BBE03" w:themeColor="accent1" w:themeTint="EA" w:sz="4" w:space="0"/>
          <w:left w:val="single" w:color="1BBE03" w:themeColor="accent1" w:themeTint="EA" w:sz="4" w:space="0"/>
          <w:bottom w:val="single" w:color="1BBE03" w:themeColor="accent1" w:themeTint="EA" w:sz="4" w:space="0"/>
          <w:right w:val="single" w:color="1BBE03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BBE03" w:themeColor="accent1" w:themeTint="EA" w:sz="4" w:space="0"/>
        </w:tcBorders>
      </w:tcPr>
    </w:tblStylePr>
  </w:style>
  <w:style w:type="table" w:styleId="78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  <w:insideV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4" w:space="0"/>
          <w:left w:val="single" w:color="36B3FB" w:themeColor="accent2" w:themeTint="97" w:sz="4" w:space="0"/>
          <w:bottom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36B3FB" w:themeColor="accent2" w:themeTint="97" w:sz="4" w:space="0"/>
        </w:tcBorders>
      </w:tcPr>
    </w:tblStylePr>
  </w:style>
  <w:style w:type="table" w:styleId="78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  <w:insideV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43e03" w:themeColor="accent3" w:themeTint="FE" w:fill="a43e03" w:themeFill="accent3" w:themeFillTint="FE"/>
        <w:tcBorders>
          <w:top w:val="single" w:color="A43E03" w:themeColor="accent3" w:themeTint="FE" w:sz="4" w:space="0"/>
          <w:left w:val="single" w:color="A43E03" w:themeColor="accent3" w:themeTint="FE" w:sz="4" w:space="0"/>
          <w:bottom w:val="single" w:color="A43E03" w:themeColor="accent3" w:themeTint="FE" w:sz="4" w:space="0"/>
          <w:right w:val="single" w:color="A43E03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43E03" w:themeColor="accent3" w:themeTint="FE" w:sz="4" w:space="0"/>
        </w:tcBorders>
      </w:tcPr>
    </w:tblStylePr>
  </w:style>
  <w:style w:type="table" w:styleId="78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  <w:insideV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4" w:space="0"/>
          <w:left w:val="single" w:color="E032FB" w:themeColor="accent4" w:themeTint="9A" w:sz="4" w:space="0"/>
          <w:bottom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032FB" w:themeColor="accent4" w:themeTint="9A" w:sz="4" w:space="0"/>
        </w:tcBorders>
      </w:tcPr>
    </w:tblStylePr>
  </w:style>
  <w:style w:type="table" w:styleId="78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C99C00" w:themeColor="accent5" w:sz="4" w:space="0"/>
          <w:left w:val="single" w:color="C99C00" w:themeColor="accent5" w:sz="4" w:space="0"/>
          <w:bottom w:val="single" w:color="C99C00" w:themeColor="accent5" w:sz="4" w:space="0"/>
          <w:right w:val="single" w:color="C99C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</w:tcBorders>
      </w:tcPr>
    </w:tblStylePr>
  </w:style>
  <w:style w:type="table" w:styleId="78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C9211E" w:themeColor="accent6" w:sz="4" w:space="0"/>
          <w:left w:val="single" w:color="C9211E" w:themeColor="accent6" w:sz="4" w:space="0"/>
          <w:bottom w:val="single" w:color="C9211E" w:themeColor="accent6" w:sz="4" w:space="0"/>
          <w:right w:val="single" w:color="C9211E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</w:tcBorders>
      </w:tcPr>
    </w:tblStylePr>
  </w:style>
  <w:style w:type="table" w:styleId="78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c2fdb9" w:themeColor="accent1" w:themeTint="34" w:fill="c2fdb9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7fc63" w:themeColor="accent1" w:themeTint="75" w:fill="77fc63" w:themeFill="accent1" w:themeFillTint="75"/>
      </w:tcPr>
    </w:tblStylePr>
    <w:tblStylePr w:type="band1Vert">
      <w:tcPr>
        <w:shd w:val="clear" w:color="77fc63" w:themeColor="accent1" w:themeTint="75" w:fill="77fc6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ce6fd" w:themeColor="accent2" w:themeTint="32" w:fill="bce6fd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63c4fc" w:themeColor="accent2" w:themeTint="75" w:fill="63c4fc" w:themeFill="accent2" w:themeFillTint="75"/>
      </w:tcPr>
    </w:tblStylePr>
    <w:tblStylePr w:type="band1Vert">
      <w:tcPr>
        <w:shd w:val="clear" w:color="63c4fc" w:themeColor="accent2" w:themeTint="75" w:fill="63c4f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d2b9" w:themeColor="accent3" w:themeTint="34" w:fill="fdd2b9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c9b63" w:themeColor="accent3" w:themeTint="75" w:fill="fc9b63" w:themeFill="accent3" w:themeFillTint="75"/>
      </w:tcPr>
    </w:tblStylePr>
    <w:tblStylePr w:type="band1Vert">
      <w:tcPr>
        <w:shd w:val="clear" w:color="fc9b63" w:themeColor="accent3" w:themeTint="75" w:fill="fc9b63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4b9fd" w:themeColor="accent4" w:themeTint="34" w:fill="f4b9fd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763fc" w:themeColor="accent4" w:themeTint="75" w:fill="e763fc" w:themeFill="accent4" w:themeFillTint="75"/>
      </w:tcPr>
    </w:tblStylePr>
    <w:tblStylePr w:type="band1Vert">
      <w:tcPr>
        <w:shd w:val="clear" w:color="e763fc" w:themeColor="accent4" w:themeTint="75" w:fill="e763fc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0bf" w:themeColor="accent5" w:themeTint="34" w:fill="fff0bf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e71" w:themeColor="accent5" w:themeTint="75" w:fill="ffde71" w:themeFill="accent5" w:themeFillTint="75"/>
      </w:tcPr>
    </w:tblStylePr>
    <w:tblStylePr w:type="band1Vert">
      <w:tcPr>
        <w:shd w:val="clear" w:color="ffde71" w:themeColor="accent5" w:themeTint="75" w:fill="ffde7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7cdcd" w:themeColor="accent6" w:themeTint="34" w:fill="f7cdcd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e908f" w:themeColor="accent6" w:themeTint="75" w:fill="ee908f" w:themeFill="accent6" w:themeFillTint="75"/>
      </w:tcPr>
    </w:tblStylePr>
    <w:tblStylePr w:type="band1Vert">
      <w:tcPr>
        <w:shd w:val="clear" w:color="ee908f" w:themeColor="accent6" w:themeTint="75" w:fill="ee908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  <w:tcBorders>
          <w:top w:val="single" w:color="FFFFFF" w:themeColor="light1" w:sz="4" w:space="0"/>
        </w:tcBorders>
      </w:tcPr>
    </w:tblStylePr>
  </w:style>
  <w:style w:type="table" w:styleId="79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6AFC55" w:themeColor="accent1" w:themeTint="80" w:sz="4" w:space="0"/>
        <w:left w:val="single" w:color="6AFC55" w:themeColor="accent1" w:themeTint="80" w:sz="4" w:space="0"/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  <w:tblStylePr w:type="firstCol">
      <w:rPr>
        <w:b/>
        <w:color w:val="6afc55" w:themeColor="accent1" w:themeTint="80" w:themeShade="95"/>
      </w:rPr>
    </w:tblStylePr>
    <w:tblStylePr w:type="firstRow">
      <w:rPr>
        <w:b/>
        <w:color w:val="6afc55" w:themeColor="accent1" w:themeTint="80" w:themeShade="95"/>
      </w:rPr>
      <w:tcPr>
        <w:tcBorders>
          <w:bottom w:val="single" w:color="6AFC55" w:themeColor="accent1" w:themeTint="80" w:sz="12" w:space="0"/>
        </w:tcBorders>
      </w:tcPr>
    </w:tblStylePr>
    <w:tblStylePr w:type="lastCol">
      <w:rPr>
        <w:b/>
        <w:color w:val="6afc55" w:themeColor="accent1" w:themeTint="80" w:themeShade="95"/>
      </w:rPr>
    </w:tblStylePr>
    <w:tblStylePr w:type="lastRow">
      <w:rPr>
        <w:b/>
        <w:color w:val="6afc55" w:themeColor="accent1" w:themeTint="80" w:themeShade="95"/>
      </w:rPr>
    </w:tblStylePr>
  </w:style>
  <w:style w:type="table" w:styleId="79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</w:tblStylePr>
  </w:style>
  <w:style w:type="table" w:styleId="79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A43E03" w:themeColor="accent3" w:themeTint="FE" w:sz="4" w:space="0"/>
        <w:left w:val="single" w:color="A43E03" w:themeColor="accent3" w:themeTint="FE" w:sz="4" w:space="0"/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  <w:tblStylePr w:type="firstCol">
      <w:rPr>
        <w:b/>
        <w:color w:val="a43e03" w:themeColor="accent3" w:themeTint="FE" w:themeShade="95"/>
      </w:rPr>
    </w:tblStylePr>
    <w:tblStylePr w:type="firstRow">
      <w:rPr>
        <w:b/>
        <w:color w:val="a43e03" w:themeColor="accent3" w:themeTint="FE" w:themeShade="95"/>
      </w:rPr>
      <w:tcPr>
        <w:tcBorders>
          <w:bottom w:val="single" w:color="A43E03" w:themeColor="accent3" w:themeTint="FE" w:sz="12" w:space="0"/>
        </w:tcBorders>
      </w:tcPr>
    </w:tblStylePr>
    <w:tblStylePr w:type="lastCol">
      <w:rPr>
        <w:b/>
        <w:color w:val="a43e03" w:themeColor="accent3" w:themeTint="FE" w:themeShade="95"/>
      </w:rPr>
    </w:tblStylePr>
    <w:tblStylePr w:type="lastRow">
      <w:rPr>
        <w:b/>
        <w:color w:val="a43e03" w:themeColor="accent3" w:themeTint="FE" w:themeShade="95"/>
      </w:rPr>
    </w:tblStylePr>
  </w:style>
  <w:style w:type="table" w:styleId="79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</w:tblStylePr>
  </w:style>
  <w:style w:type="table" w:styleId="80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C99C00" w:themeColor="accent5" w:sz="4" w:space="0"/>
        <w:left w:val="single" w:color="C99C00" w:themeColor="accent5" w:sz="4" w:space="0"/>
        <w:bottom w:val="single" w:color="C99C00" w:themeColor="accent5" w:sz="4" w:space="0"/>
        <w:right w:val="single" w:color="C99C00" w:themeColor="accent5" w:sz="4" w:space="0"/>
        <w:insideH w:val="single" w:color="C99C00" w:themeColor="accent5" w:sz="4" w:space="0"/>
        <w:insideV w:val="single" w:color="C99C00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9C00" w:themeColor="accent5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80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C9211E" w:themeColor="accent6" w:sz="4" w:space="0"/>
        <w:left w:val="single" w:color="C9211E" w:themeColor="accent6" w:sz="4" w:space="0"/>
        <w:bottom w:val="single" w:color="C9211E" w:themeColor="accent6" w:sz="4" w:space="0"/>
        <w:right w:val="single" w:color="C9211E" w:themeColor="accent6" w:sz="4" w:space="0"/>
        <w:insideH w:val="single" w:color="C9211E" w:themeColor="accent6" w:sz="4" w:space="0"/>
        <w:insideV w:val="single" w:color="C9211E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b/>
        <w:color w:val="755a00" w:themeColor="accent5" w:themeShade="95"/>
      </w:rPr>
    </w:tblStylePr>
    <w:tblStylePr w:type="firstRow">
      <w:rPr>
        <w:b/>
        <w:color w:val="755a00" w:themeColor="accent5" w:themeShade="95"/>
      </w:rPr>
      <w:tcPr>
        <w:tcBorders>
          <w:bottom w:val="single" w:color="C9211E" w:themeColor="accent6" w:sz="12" w:space="0"/>
        </w:tcBorders>
      </w:tcPr>
    </w:tblStylePr>
    <w:tblStylePr w:type="lastCol">
      <w:rPr>
        <w:b/>
        <w:color w:val="755a00" w:themeColor="accent5" w:themeShade="95"/>
      </w:rPr>
    </w:tblStylePr>
    <w:tblStylePr w:type="lastRow">
      <w:rPr>
        <w:b/>
        <w:color w:val="755a00" w:themeColor="accent5" w:themeShade="95"/>
      </w:rPr>
    </w:tblStylePr>
  </w:style>
  <w:style w:type="table" w:styleId="80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6AFC55" w:themeColor="accent1" w:themeTint="80" w:sz="4" w:space="0"/>
        <w:right w:val="single" w:color="6AFC55" w:themeColor="accent1" w:themeTint="80" w:sz="4" w:space="0"/>
        <w:insideH w:val="single" w:color="6AFC55" w:themeColor="accent1" w:themeTint="80" w:sz="4" w:space="0"/>
        <w:insideV w:val="single" w:color="6AFC55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6afc55" w:themeColor="accent1" w:themeTint="80" w:themeShade="95"/>
        <w:sz w:val="22"/>
      </w:rPr>
      <w:tcPr>
        <w:shd w:val="clear" w:color="c2fdb9" w:themeColor="accent1" w:themeTint="34" w:fill="c2fdb9" w:themeFill="accent1" w:themeFillTint="34"/>
      </w:tcPr>
    </w:tblStylePr>
    <w:tblStylePr w:type="band1Vert">
      <w:tcPr>
        <w:shd w:val="clear" w:color="c2fdb9" w:themeColor="accent1" w:themeTint="34" w:fill="c2fdb9" w:themeFill="accent1" w:themeFillTint="34"/>
      </w:tcPr>
    </w:tblStylePr>
    <w:tblStylePr w:type="band2Horz">
      <w:rPr>
        <w:rFonts w:ascii="Arial" w:hAnsi="Arial"/>
        <w:color w:val="6afc55" w:themeColor="accent1" w:themeTint="80" w:themeShade="95"/>
        <w:sz w:val="22"/>
      </w:rPr>
    </w:tblStylePr>
    <w:tblStylePr w:type="firstCol">
      <w:rPr>
        <w:rFonts w:ascii="Arial" w:hAnsi="Arial"/>
        <w:i/>
        <w:color w:val="6afc55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6AFC55" w:themeColor="accent1" w:themeTint="80" w:sz="4" w:space="0"/>
        </w:tcBorders>
      </w:tcPr>
    </w:tblStylePr>
    <w:tblStylePr w:type="firstRow">
      <w:rPr>
        <w:rFonts w:ascii="Arial" w:hAnsi="Arial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6AFC55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6afc55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6AFC55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6afc55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6AFC55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36B3FB" w:themeColor="accent2" w:themeTint="97" w:sz="4" w:space="0"/>
        <w:right w:val="single" w:color="36B3FB" w:themeColor="accent2" w:themeTint="97" w:sz="4" w:space="0"/>
        <w:insideH w:val="single" w:color="36B3FB" w:themeColor="accent2" w:themeTint="97" w:sz="4" w:space="0"/>
        <w:insideV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bce6fd" w:themeColor="accent2" w:themeTint="32" w:fill="bce6fd" w:themeFill="accent2" w:themeFillTint="32"/>
      </w:tcPr>
    </w:tblStylePr>
    <w:tblStylePr w:type="band1Vert">
      <w:tcPr>
        <w:shd w:val="clear" w:color="bce6fd" w:themeColor="accent2" w:themeTint="32" w:fill="bce6fd" w:themeFill="accent2" w:themeFillTint="32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rFonts w:ascii="Arial" w:hAnsi="Arial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Arial" w:hAnsi="Arial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A43E03" w:themeColor="accent3" w:themeTint="FE" w:sz="4" w:space="0"/>
        <w:right w:val="single" w:color="A43E03" w:themeColor="accent3" w:themeTint="FE" w:sz="4" w:space="0"/>
        <w:insideH w:val="single" w:color="A43E03" w:themeColor="accent3" w:themeTint="FE" w:sz="4" w:space="0"/>
        <w:insideV w:val="single" w:color="A43E03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43e03" w:themeColor="accent3" w:themeTint="FE" w:themeShade="95"/>
        <w:sz w:val="22"/>
      </w:rPr>
      <w:tcPr>
        <w:shd w:val="clear" w:color="fdd2b9" w:themeColor="accent3" w:themeTint="34" w:fill="fdd2b9" w:themeFill="accent3" w:themeFillTint="34"/>
      </w:tcPr>
    </w:tblStylePr>
    <w:tblStylePr w:type="band1Vert">
      <w:tcPr>
        <w:shd w:val="clear" w:color="fdd2b9" w:themeColor="accent3" w:themeTint="34" w:fill="fdd2b9" w:themeFill="accent3" w:themeFillTint="34"/>
      </w:tcPr>
    </w:tblStylePr>
    <w:tblStylePr w:type="band2Horz">
      <w:rPr>
        <w:rFonts w:ascii="Arial" w:hAnsi="Arial"/>
        <w:color w:val="a43e03" w:themeColor="accent3" w:themeTint="FE" w:themeShade="95"/>
        <w:sz w:val="22"/>
      </w:rPr>
    </w:tblStylePr>
    <w:tblStylePr w:type="firstCol">
      <w:rPr>
        <w:rFonts w:ascii="Arial" w:hAnsi="Arial"/>
        <w:i/>
        <w:color w:val="a43e03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43E03" w:themeColor="accent3" w:themeTint="FE" w:sz="4" w:space="0"/>
        </w:tcBorders>
      </w:tcPr>
    </w:tblStylePr>
    <w:tblStylePr w:type="firstRow">
      <w:rPr>
        <w:rFonts w:ascii="Arial" w:hAnsi="Arial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43E03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43e03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43E03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43e03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43E03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E032FB" w:themeColor="accent4" w:themeTint="9A" w:sz="4" w:space="0"/>
        <w:right w:val="single" w:color="E032FB" w:themeColor="accent4" w:themeTint="9A" w:sz="4" w:space="0"/>
        <w:insideH w:val="single" w:color="E032FB" w:themeColor="accent4" w:themeTint="9A" w:sz="4" w:space="0"/>
        <w:insideV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4b9fd" w:themeColor="accent4" w:themeTint="34" w:fill="f4b9fd" w:themeFill="accent4" w:themeFillTint="34"/>
      </w:tcPr>
    </w:tblStylePr>
    <w:tblStylePr w:type="band1Vert">
      <w:tcPr>
        <w:shd w:val="clear" w:color="f4b9fd" w:themeColor="accent4" w:themeTint="34" w:fill="f4b9fd" w:themeFill="accent4" w:themeFillTint="34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rFonts w:ascii="Arial" w:hAnsi="Arial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Arial" w:hAnsi="Arial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  <w:insideV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5a00" w:themeColor="accent5" w:themeShade="95"/>
        <w:sz w:val="22"/>
      </w:rPr>
      <w:tcPr>
        <w:shd w:val="clear" w:color="fff0bf" w:themeColor="accent5" w:themeTint="34" w:fill="fff0bf" w:themeFill="accent5" w:themeFillTint="34"/>
      </w:tcPr>
    </w:tblStylePr>
    <w:tblStylePr w:type="band1Vert">
      <w:tcPr>
        <w:shd w:val="clear" w:color="fff0bf" w:themeColor="accent5" w:themeTint="34" w:fill="fff0bf" w:themeFill="accent5" w:themeFillTint="34"/>
      </w:tcPr>
    </w:tblStylePr>
    <w:tblStylePr w:type="band2Horz">
      <w:rPr>
        <w:rFonts w:ascii="Arial" w:hAnsi="Arial"/>
        <w:color w:val="755a00" w:themeColor="accent5" w:themeShade="95"/>
        <w:sz w:val="22"/>
      </w:rPr>
    </w:tblStylePr>
    <w:tblStylePr w:type="firstCol">
      <w:rPr>
        <w:rFonts w:ascii="Arial" w:hAnsi="Arial"/>
        <w:i/>
        <w:color w:val="755a00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750" w:themeColor="accent5" w:themeTint="90" w:sz="4" w:space="0"/>
        </w:tcBorders>
      </w:tcPr>
    </w:tblStylePr>
    <w:tblStylePr w:type="firstRow">
      <w:rPr>
        <w:rFonts w:ascii="Arial" w:hAnsi="Arial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750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55a00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FFD750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55a00" w:themeColor="accent5" w:themeShade="95"/>
        <w:sz w:val="22"/>
      </w:rPr>
      <w:tcPr>
        <w:shd w:val="clear" w:color="ffffff" w:themeColor="light1" w:fill="ffffff" w:themeFill="light1"/>
        <w:tcBorders>
          <w:top w:val="single" w:color="FFD750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  <w:insideV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51311" w:themeColor="accent6" w:themeShade="95"/>
        <w:sz w:val="22"/>
      </w:rPr>
      <w:tcPr>
        <w:shd w:val="clear" w:color="f7cdcd" w:themeColor="accent6" w:themeTint="34" w:fill="f7cdcd" w:themeFill="accent6" w:themeFillTint="34"/>
      </w:tcPr>
    </w:tblStylePr>
    <w:tblStylePr w:type="band1Vert">
      <w:tcPr>
        <w:shd w:val="clear" w:color="f7cdcd" w:themeColor="accent6" w:themeTint="34" w:fill="f7cdcd" w:themeFill="accent6" w:themeFillTint="34"/>
      </w:tcPr>
    </w:tblStylePr>
    <w:tblStylePr w:type="band2Horz">
      <w:rPr>
        <w:rFonts w:ascii="Arial" w:hAnsi="Arial"/>
        <w:color w:val="751311" w:themeColor="accent6" w:themeShade="95"/>
        <w:sz w:val="22"/>
      </w:rPr>
    </w:tblStylePr>
    <w:tblStylePr w:type="firstCol">
      <w:rPr>
        <w:rFonts w:ascii="Arial" w:hAnsi="Arial"/>
        <w:i/>
        <w:color w:val="751311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A7775" w:themeColor="accent6" w:themeTint="90" w:sz="4" w:space="0"/>
        </w:tcBorders>
      </w:tcPr>
    </w:tblStylePr>
    <w:tblStylePr w:type="firstRow">
      <w:rPr>
        <w:rFonts w:ascii="Arial" w:hAnsi="Arial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A7775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51311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EA7775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51311" w:themeColor="accent6" w:themeShade="95"/>
        <w:sz w:val="22"/>
      </w:rPr>
      <w:tcPr>
        <w:shd w:val="clear" w:color="ffffff" w:themeColor="light1" w:fill="ffffff" w:themeFill="light1"/>
        <w:tcBorders>
          <w:top w:val="single" w:color="EA7775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18A303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18A303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369A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369A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33E03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33E03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E03A3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E03A3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9C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9C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9211E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9211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bottom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58FB40" w:themeColor="accent1" w:themeTint="90" w:sz="4" w:space="0"/>
          <w:left w:val="none" w:color="000000" w:sz="4" w:space="0"/>
          <w:bottom w:val="single" w:color="58FB40" w:themeColor="accent1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bottom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40B7FB" w:themeColor="accent2" w:themeTint="90" w:sz="4" w:space="0"/>
          <w:left w:val="none" w:color="000000" w:sz="4" w:space="0"/>
          <w:bottom w:val="single" w:color="40B7FB" w:themeColor="accent2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bottom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B8540" w:themeColor="accent3" w:themeTint="90" w:sz="4" w:space="0"/>
          <w:left w:val="none" w:color="000000" w:sz="4" w:space="0"/>
          <w:bottom w:val="single" w:color="FB8540" w:themeColor="accent3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bottom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240FB" w:themeColor="accent4" w:themeTint="90" w:sz="4" w:space="0"/>
          <w:left w:val="none" w:color="000000" w:sz="4" w:space="0"/>
          <w:bottom w:val="single" w:color="E240FB" w:themeColor="accent4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bottom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750" w:themeColor="accent5" w:themeTint="90" w:sz="4" w:space="0"/>
          <w:left w:val="none" w:color="000000" w:sz="4" w:space="0"/>
          <w:bottom w:val="single" w:color="FFD750" w:themeColor="accent5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bottom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EA7775" w:themeColor="accent6" w:themeTint="90" w:sz="4" w:space="0"/>
          <w:left w:val="none" w:color="000000" w:sz="4" w:space="0"/>
          <w:bottom w:val="single" w:color="EA7775" w:themeColor="accent6" w:themeTint="90" w:sz="4" w:space="0"/>
          <w:right w:val="none" w:color="000000" w:sz="4" w:space="0"/>
        </w:tcBorders>
      </w:tcPr>
    </w:tblStylePr>
  </w:style>
  <w:style w:type="table" w:styleId="82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left w:val="single" w:color="18A303" w:themeColor="accent1" w:sz="4" w:space="0"/>
        <w:bottom w:val="single" w:color="18A303" w:themeColor="accent1" w:sz="4" w:space="0"/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18A303" w:themeColor="accent1" w:sz="4" w:space="0"/>
          <w:bottom w:val="single" w:color="18A303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18A303" w:themeColor="accent1" w:sz="4" w:space="0"/>
          <w:right w:val="single" w:color="18A303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left w:val="single" w:color="36B3FB" w:themeColor="accent2" w:themeTint="97" w:sz="4" w:space="0"/>
        <w:bottom w:val="single" w:color="36B3FB" w:themeColor="accent2" w:themeTint="97" w:sz="4" w:space="0"/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36B3FB" w:themeColor="accent2" w:themeTint="97" w:sz="4" w:space="0"/>
          <w:bottom w:val="single" w:color="36B3FB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36B3FB" w:themeColor="accent2" w:themeTint="97" w:sz="4" w:space="0"/>
          <w:right w:val="single" w:color="36B3FB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left w:val="single" w:color="FB7E35" w:themeColor="accent3" w:themeTint="98" w:sz="4" w:space="0"/>
        <w:bottom w:val="single" w:color="FB7E35" w:themeColor="accent3" w:themeTint="98" w:sz="4" w:space="0"/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7E35" w:themeColor="accent3" w:themeTint="98" w:sz="4" w:space="0"/>
          <w:bottom w:val="single" w:color="FB7E35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B7E35" w:themeColor="accent3" w:themeTint="98" w:sz="4" w:space="0"/>
          <w:right w:val="single" w:color="FB7E35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b7e35" w:themeColor="accent3" w:themeTint="98" w:fill="fb7e35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left w:val="single" w:color="E032FB" w:themeColor="accent4" w:themeTint="9A" w:sz="4" w:space="0"/>
        <w:bottom w:val="single" w:color="E032FB" w:themeColor="accent4" w:themeTint="9A" w:sz="4" w:space="0"/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032FB" w:themeColor="accent4" w:themeTint="9A" w:sz="4" w:space="0"/>
          <w:bottom w:val="single" w:color="E032FB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032FB" w:themeColor="accent4" w:themeTint="9A" w:sz="4" w:space="0"/>
          <w:right w:val="single" w:color="E032FB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left w:val="single" w:color="FFD444" w:themeColor="accent5" w:themeTint="9A" w:sz="4" w:space="0"/>
        <w:bottom w:val="single" w:color="FFD444" w:themeColor="accent5" w:themeTint="9A" w:sz="4" w:space="0"/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444" w:themeColor="accent5" w:themeTint="9A" w:sz="4" w:space="0"/>
          <w:bottom w:val="single" w:color="FFD44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444" w:themeColor="accent5" w:themeTint="9A" w:sz="4" w:space="0"/>
          <w:right w:val="single" w:color="FFD444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444" w:themeColor="accent5" w:themeTint="9A" w:fill="ffd444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left w:val="single" w:color="E9706E" w:themeColor="accent6" w:themeTint="98" w:sz="4" w:space="0"/>
        <w:bottom w:val="single" w:color="E9706E" w:themeColor="accent6" w:themeTint="98" w:sz="4" w:space="0"/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9706E" w:themeColor="accent6" w:themeTint="98" w:sz="4" w:space="0"/>
          <w:bottom w:val="single" w:color="E9706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E9706E" w:themeColor="accent6" w:themeTint="98" w:sz="4" w:space="0"/>
          <w:right w:val="single" w:color="E9706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9706e" w:themeColor="accent6" w:themeTint="98" w:fill="e9706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58FB40" w:themeColor="accent1" w:themeTint="90" w:sz="4" w:space="0"/>
        <w:left w:val="single" w:color="58FB40" w:themeColor="accent1" w:themeTint="90" w:sz="4" w:space="0"/>
        <w:bottom w:val="single" w:color="58FB40" w:themeColor="accent1" w:themeTint="90" w:sz="4" w:space="0"/>
        <w:right w:val="single" w:color="58FB40" w:themeColor="accent1" w:themeTint="90" w:sz="4" w:space="0"/>
        <w:insideH w:val="single" w:color="58FB40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4fda9" w:themeColor="accent1" w:themeTint="40" w:fill="b4fda9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18a303" w:themeColor="accent1" w:fill="18a303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40B7FB" w:themeColor="accent2" w:themeTint="90" w:sz="4" w:space="0"/>
        <w:left w:val="single" w:color="40B7FB" w:themeColor="accent2" w:themeTint="90" w:sz="4" w:space="0"/>
        <w:bottom w:val="single" w:color="40B7FB" w:themeColor="accent2" w:themeTint="90" w:sz="4" w:space="0"/>
        <w:right w:val="single" w:color="40B7FB" w:themeColor="accent2" w:themeTint="90" w:sz="4" w:space="0"/>
        <w:insideH w:val="single" w:color="40B7FB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9defd" w:themeColor="accent2" w:themeTint="40" w:fill="a9defd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369a3" w:themeColor="accent2" w:fill="0369a3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FB8540" w:themeColor="accent3" w:themeTint="90" w:sz="4" w:space="0"/>
        <w:left w:val="single" w:color="FB8540" w:themeColor="accent3" w:themeTint="90" w:sz="4" w:space="0"/>
        <w:bottom w:val="single" w:color="FB8540" w:themeColor="accent3" w:themeTint="90" w:sz="4" w:space="0"/>
        <w:right w:val="single" w:color="FB8540" w:themeColor="accent3" w:themeTint="90" w:sz="4" w:space="0"/>
        <w:insideH w:val="single" w:color="FB8540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c8a9" w:themeColor="accent3" w:themeTint="40" w:fill="fdc8a9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33e03" w:themeColor="accent3" w:fill="a33e03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E240FB" w:themeColor="accent4" w:themeTint="90" w:sz="4" w:space="0"/>
        <w:left w:val="single" w:color="E240FB" w:themeColor="accent4" w:themeTint="90" w:sz="4" w:space="0"/>
        <w:bottom w:val="single" w:color="E240FB" w:themeColor="accent4" w:themeTint="90" w:sz="4" w:space="0"/>
        <w:right w:val="single" w:color="E240FB" w:themeColor="accent4" w:themeTint="90" w:sz="4" w:space="0"/>
        <w:insideH w:val="single" w:color="E240FB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2a9fd" w:themeColor="accent4" w:themeTint="40" w:fill="f2a9fd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e03a3" w:themeColor="accent4" w:fill="8e03a3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FFD750" w:themeColor="accent5" w:themeTint="90" w:sz="4" w:space="0"/>
        <w:left w:val="single" w:color="FFD750" w:themeColor="accent5" w:themeTint="90" w:sz="4" w:space="0"/>
        <w:bottom w:val="single" w:color="FFD750" w:themeColor="accent5" w:themeTint="90" w:sz="4" w:space="0"/>
        <w:right w:val="single" w:color="FFD750" w:themeColor="accent5" w:themeTint="90" w:sz="4" w:space="0"/>
        <w:insideH w:val="single" w:color="FFD750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db1" w:themeColor="accent5" w:themeTint="40" w:fill="ffedb1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9c00" w:themeColor="accent5" w:fill="c99c00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EA7775" w:themeColor="accent6" w:themeTint="90" w:sz="4" w:space="0"/>
        <w:left w:val="single" w:color="EA7775" w:themeColor="accent6" w:themeTint="90" w:sz="4" w:space="0"/>
        <w:bottom w:val="single" w:color="EA7775" w:themeColor="accent6" w:themeTint="90" w:sz="4" w:space="0"/>
        <w:right w:val="single" w:color="EA7775" w:themeColor="accent6" w:themeTint="90" w:sz="4" w:space="0"/>
        <w:insideH w:val="single" w:color="EA7775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6c2c1" w:themeColor="accent6" w:themeTint="40" w:fill="f6c2c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211e" w:themeColor="accent6" w:fill="c9211e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18A303" w:themeColor="accent1" w:sz="32" w:space="0"/>
        <w:left w:val="single" w:color="18A303" w:themeColor="accent1" w:sz="32" w:space="0"/>
        <w:bottom w:val="single" w:color="18A303" w:themeColor="accent1" w:sz="32" w:space="0"/>
        <w:right w:val="single" w:color="18A303" w:themeColor="accent1" w:sz="32" w:space="0"/>
      </w:tblBorders>
      <w:shd w:val="clear" w:color="18a303" w:themeColor="accent1" w:fill="18a303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18a303" w:themeColor="accent1" w:fill="18a303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18a303" w:themeColor="accent1" w:fill="18a303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18A303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18a303" w:themeColor="accent1" w:fill="18a303" w:themeFill="accent1"/>
        <w:tcBorders>
          <w:top w:val="single" w:color="18A303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18A303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32" w:space="0"/>
        <w:left w:val="single" w:color="36B3FB" w:themeColor="accent2" w:themeTint="97" w:sz="32" w:space="0"/>
        <w:bottom w:val="single" w:color="36B3FB" w:themeColor="accent2" w:themeTint="97" w:sz="32" w:space="0"/>
        <w:right w:val="single" w:color="36B3FB" w:themeColor="accent2" w:themeTint="97" w:sz="32" w:space="0"/>
      </w:tblBorders>
      <w:shd w:val="clear" w:color="36b3fb" w:themeColor="accent2" w:themeTint="97" w:fill="36b3fb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36b3fb" w:themeColor="accent2" w:themeTint="97" w:fill="36b3fb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36b3fb" w:themeColor="accent2" w:themeTint="97" w:fill="36b3fb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36B3FB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36b3fb" w:themeColor="accent2" w:themeTint="97" w:fill="36b3fb" w:themeFill="accent2" w:themeFillTint="97"/>
        <w:tcBorders>
          <w:top w:val="single" w:color="36B3FB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36B3FB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32" w:space="0"/>
        <w:left w:val="single" w:color="FB7E35" w:themeColor="accent3" w:themeTint="98" w:sz="32" w:space="0"/>
        <w:bottom w:val="single" w:color="FB7E35" w:themeColor="accent3" w:themeTint="98" w:sz="32" w:space="0"/>
        <w:right w:val="single" w:color="FB7E35" w:themeColor="accent3" w:themeTint="98" w:sz="32" w:space="0"/>
      </w:tblBorders>
      <w:shd w:val="clear" w:color="fb7e35" w:themeColor="accent3" w:themeTint="98" w:fill="fb7e35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b7e35" w:themeColor="accent3" w:themeTint="98" w:fill="fb7e35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b7e35" w:themeColor="accent3" w:themeTint="98" w:fill="fb7e35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B7E35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b7e35" w:themeColor="accent3" w:themeTint="98" w:fill="fb7e35" w:themeFill="accent3" w:themeFillTint="98"/>
        <w:tcBorders>
          <w:top w:val="single" w:color="FB7E35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B7E35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32" w:space="0"/>
        <w:left w:val="single" w:color="E032FB" w:themeColor="accent4" w:themeTint="9A" w:sz="32" w:space="0"/>
        <w:bottom w:val="single" w:color="E032FB" w:themeColor="accent4" w:themeTint="9A" w:sz="32" w:space="0"/>
        <w:right w:val="single" w:color="E032FB" w:themeColor="accent4" w:themeTint="9A" w:sz="32" w:space="0"/>
      </w:tblBorders>
      <w:shd w:val="clear" w:color="e032fb" w:themeColor="accent4" w:themeTint="9A" w:fill="e032fb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032fb" w:themeColor="accent4" w:themeTint="9A" w:fill="e032fb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032fb" w:themeColor="accent4" w:themeTint="9A" w:fill="e032fb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032FB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032fb" w:themeColor="accent4" w:themeTint="9A" w:fill="e032fb" w:themeFill="accent4" w:themeFillTint="9A"/>
        <w:tcBorders>
          <w:top w:val="single" w:color="E032FB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032FB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32" w:space="0"/>
        <w:left w:val="single" w:color="FFD444" w:themeColor="accent5" w:themeTint="9A" w:sz="32" w:space="0"/>
        <w:bottom w:val="single" w:color="FFD444" w:themeColor="accent5" w:themeTint="9A" w:sz="32" w:space="0"/>
        <w:right w:val="single" w:color="FFD444" w:themeColor="accent5" w:themeTint="9A" w:sz="32" w:space="0"/>
      </w:tblBorders>
      <w:shd w:val="clear" w:color="ffd444" w:themeColor="accent5" w:themeTint="9A" w:fill="ffd444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444" w:themeColor="accent5" w:themeTint="9A" w:fill="ffd44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444" w:themeColor="accent5" w:themeTint="9A" w:fill="ffd44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44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444" w:themeColor="accent5" w:themeTint="9A" w:fill="ffd444" w:themeFill="accent5" w:themeFillTint="9A"/>
        <w:tcBorders>
          <w:top w:val="single" w:color="FFD444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44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32" w:space="0"/>
        <w:left w:val="single" w:color="E9706E" w:themeColor="accent6" w:themeTint="98" w:sz="32" w:space="0"/>
        <w:bottom w:val="single" w:color="E9706E" w:themeColor="accent6" w:themeTint="98" w:sz="32" w:space="0"/>
        <w:right w:val="single" w:color="E9706E" w:themeColor="accent6" w:themeTint="98" w:sz="32" w:space="0"/>
      </w:tblBorders>
      <w:shd w:val="clear" w:color="e9706e" w:themeColor="accent6" w:themeTint="98" w:fill="e9706e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e9706e" w:themeColor="accent6" w:themeTint="98" w:fill="e9706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e9706e" w:themeColor="accent6" w:themeTint="98" w:fill="e9706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E9706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e9706e" w:themeColor="accent6" w:themeTint="98" w:fill="e9706e" w:themeFill="accent6" w:themeFillTint="98"/>
        <w:tcBorders>
          <w:top w:val="single" w:color="E9706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9706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18A303" w:themeColor="accent1" w:sz="4" w:space="0"/>
        <w:bottom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  <w:tblStylePr w:type="firstCol">
      <w:rPr>
        <w:b/>
        <w:color w:val="0d5e01" w:themeColor="accent1" w:themeShade="95"/>
      </w:rPr>
    </w:tblStylePr>
    <w:tblStylePr w:type="firstRow">
      <w:rPr>
        <w:b/>
        <w:color w:val="0d5e01" w:themeColor="accent1" w:themeShade="95"/>
      </w:rPr>
      <w:tcPr>
        <w:tcBorders>
          <w:bottom w:val="single" w:color="18A303" w:themeColor="accent1" w:sz="4" w:space="0"/>
        </w:tcBorders>
      </w:tcPr>
    </w:tblStylePr>
    <w:tblStylePr w:type="lastCol">
      <w:rPr>
        <w:b/>
        <w:color w:val="0d5e01" w:themeColor="accent1" w:themeShade="95"/>
      </w:rPr>
    </w:tblStylePr>
    <w:tblStylePr w:type="lastRow">
      <w:rPr>
        <w:b/>
        <w:color w:val="0d5e01" w:themeColor="accent1" w:themeShade="95"/>
      </w:rPr>
      <w:tcPr>
        <w:tcBorders>
          <w:top w:val="single" w:color="18A303" w:themeColor="accent1" w:sz="4" w:space="0"/>
        </w:tcBorders>
      </w:tcPr>
    </w:tblStylePr>
  </w:style>
  <w:style w:type="table" w:styleId="84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36B3FB" w:themeColor="accent2" w:themeTint="97" w:sz="4" w:space="0"/>
        <w:bottom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b/>
        <w:color w:val="36b3fb" w:themeColor="accent2" w:themeTint="97" w:themeShade="95"/>
      </w:rPr>
    </w:tblStylePr>
    <w:tblStylePr w:type="firstRow">
      <w:rPr>
        <w:b/>
        <w:color w:val="36b3fb" w:themeColor="accent2" w:themeTint="97" w:themeShade="95"/>
      </w:rPr>
      <w:tcPr>
        <w:tcBorders>
          <w:bottom w:val="single" w:color="36B3FB" w:themeColor="accent2" w:themeTint="97" w:sz="4" w:space="0"/>
        </w:tcBorders>
      </w:tcPr>
    </w:tblStylePr>
    <w:tblStylePr w:type="lastCol">
      <w:rPr>
        <w:b/>
        <w:color w:val="36b3fb" w:themeColor="accent2" w:themeTint="97" w:themeShade="95"/>
      </w:rPr>
    </w:tblStylePr>
    <w:tblStylePr w:type="lastRow">
      <w:rPr>
        <w:b/>
        <w:color w:val="36b3fb" w:themeColor="accent2" w:themeTint="97" w:themeShade="95"/>
      </w:rPr>
      <w:tcPr>
        <w:tcBorders>
          <w:top w:val="single" w:color="36B3FB" w:themeColor="accent2" w:themeTint="97" w:sz="4" w:space="0"/>
        </w:tcBorders>
      </w:tcPr>
    </w:tblStylePr>
  </w:style>
  <w:style w:type="table" w:styleId="84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FB7E35" w:themeColor="accent3" w:themeTint="98" w:sz="4" w:space="0"/>
        <w:bottom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  <w:tblStylePr w:type="firstCol">
      <w:rPr>
        <w:b/>
        <w:color w:val="fb7e35" w:themeColor="accent3" w:themeTint="98" w:themeShade="95"/>
      </w:rPr>
    </w:tblStylePr>
    <w:tblStylePr w:type="firstRow">
      <w:rPr>
        <w:b/>
        <w:color w:val="fb7e35" w:themeColor="accent3" w:themeTint="98" w:themeShade="95"/>
      </w:rPr>
      <w:tcPr>
        <w:tcBorders>
          <w:bottom w:val="single" w:color="FB7E35" w:themeColor="accent3" w:themeTint="98" w:sz="4" w:space="0"/>
        </w:tcBorders>
      </w:tcPr>
    </w:tblStylePr>
    <w:tblStylePr w:type="lastCol">
      <w:rPr>
        <w:b/>
        <w:color w:val="fb7e35" w:themeColor="accent3" w:themeTint="98" w:themeShade="95"/>
      </w:rPr>
    </w:tblStylePr>
    <w:tblStylePr w:type="lastRow">
      <w:rPr>
        <w:b/>
        <w:color w:val="fb7e35" w:themeColor="accent3" w:themeTint="98" w:themeShade="95"/>
      </w:rPr>
      <w:tcPr>
        <w:tcBorders>
          <w:top w:val="single" w:color="FB7E35" w:themeColor="accent3" w:themeTint="98" w:sz="4" w:space="0"/>
        </w:tcBorders>
      </w:tcPr>
    </w:tblStylePr>
  </w:style>
  <w:style w:type="table" w:styleId="84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E032FB" w:themeColor="accent4" w:themeTint="9A" w:sz="4" w:space="0"/>
        <w:bottom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b/>
        <w:color w:val="e032fb" w:themeColor="accent4" w:themeTint="9A" w:themeShade="95"/>
      </w:rPr>
    </w:tblStylePr>
    <w:tblStylePr w:type="firstRow">
      <w:rPr>
        <w:b/>
        <w:color w:val="e032fb" w:themeColor="accent4" w:themeTint="9A" w:themeShade="95"/>
      </w:rPr>
      <w:tcPr>
        <w:tcBorders>
          <w:bottom w:val="single" w:color="E032FB" w:themeColor="accent4" w:themeTint="9A" w:sz="4" w:space="0"/>
        </w:tcBorders>
      </w:tcPr>
    </w:tblStylePr>
    <w:tblStylePr w:type="lastCol">
      <w:rPr>
        <w:b/>
        <w:color w:val="e032fb" w:themeColor="accent4" w:themeTint="9A" w:themeShade="95"/>
      </w:rPr>
    </w:tblStylePr>
    <w:tblStylePr w:type="lastRow">
      <w:rPr>
        <w:b/>
        <w:color w:val="e032fb" w:themeColor="accent4" w:themeTint="9A" w:themeShade="95"/>
      </w:rPr>
      <w:tcPr>
        <w:tcBorders>
          <w:top w:val="single" w:color="E032FB" w:themeColor="accent4" w:themeTint="9A" w:sz="4" w:space="0"/>
        </w:tcBorders>
      </w:tcPr>
    </w:tblStylePr>
  </w:style>
  <w:style w:type="table" w:styleId="84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FFD444" w:themeColor="accent5" w:themeTint="9A" w:sz="4" w:space="0"/>
        <w:bottom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  <w:tblStylePr w:type="firstCol">
      <w:rPr>
        <w:b/>
        <w:color w:val="ffd444" w:themeColor="accent5" w:themeTint="9A" w:themeShade="95"/>
      </w:rPr>
    </w:tblStylePr>
    <w:tblStylePr w:type="firstRow">
      <w:rPr>
        <w:b/>
        <w:color w:val="ffd444" w:themeColor="accent5" w:themeTint="9A" w:themeShade="95"/>
      </w:rPr>
      <w:tcPr>
        <w:tcBorders>
          <w:bottom w:val="single" w:color="FFD444" w:themeColor="accent5" w:themeTint="9A" w:sz="4" w:space="0"/>
        </w:tcBorders>
      </w:tcPr>
    </w:tblStylePr>
    <w:tblStylePr w:type="lastCol">
      <w:rPr>
        <w:b/>
        <w:color w:val="ffd444" w:themeColor="accent5" w:themeTint="9A" w:themeShade="95"/>
      </w:rPr>
    </w:tblStylePr>
    <w:tblStylePr w:type="lastRow">
      <w:rPr>
        <w:b/>
        <w:color w:val="ffd444" w:themeColor="accent5" w:themeTint="9A" w:themeShade="95"/>
      </w:rPr>
      <w:tcPr>
        <w:tcBorders>
          <w:top w:val="single" w:color="FFD444" w:themeColor="accent5" w:themeTint="9A" w:sz="4" w:space="0"/>
        </w:tcBorders>
      </w:tcPr>
    </w:tblStylePr>
  </w:style>
  <w:style w:type="table" w:styleId="85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E9706E" w:themeColor="accent6" w:themeTint="98" w:sz="4" w:space="0"/>
        <w:bottom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  <w:tblStylePr w:type="firstCol">
      <w:rPr>
        <w:b/>
        <w:color w:val="e9706e" w:themeColor="accent6" w:themeTint="98" w:themeShade="95"/>
      </w:rPr>
    </w:tblStylePr>
    <w:tblStylePr w:type="firstRow">
      <w:rPr>
        <w:b/>
        <w:color w:val="e9706e" w:themeColor="accent6" w:themeTint="98" w:themeShade="95"/>
      </w:rPr>
      <w:tcPr>
        <w:tcBorders>
          <w:bottom w:val="single" w:color="E9706E" w:themeColor="accent6" w:themeTint="98" w:sz="4" w:space="0"/>
        </w:tcBorders>
      </w:tcPr>
    </w:tblStylePr>
    <w:tblStylePr w:type="lastCol">
      <w:rPr>
        <w:b/>
        <w:color w:val="e9706e" w:themeColor="accent6" w:themeTint="98" w:themeShade="95"/>
      </w:rPr>
    </w:tblStylePr>
    <w:tblStylePr w:type="lastRow">
      <w:rPr>
        <w:b/>
        <w:color w:val="e9706e" w:themeColor="accent6" w:themeTint="98" w:themeShade="95"/>
      </w:rPr>
      <w:tcPr>
        <w:tcBorders>
          <w:top w:val="single" w:color="E9706E" w:themeColor="accent6" w:themeTint="98" w:sz="4" w:space="0"/>
        </w:tcBorders>
      </w:tcPr>
    </w:tblStylePr>
  </w:style>
  <w:style w:type="table" w:styleId="85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18A303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d5e01" w:themeColor="accent1" w:themeShade="95"/>
        <w:sz w:val="22"/>
      </w:rPr>
      <w:tcPr>
        <w:shd w:val="clear" w:color="b4fda9" w:themeColor="accent1" w:themeTint="40" w:fill="b4fda9" w:themeFill="accent1" w:themeFillTint="40"/>
      </w:tcPr>
    </w:tblStylePr>
    <w:tblStylePr w:type="band1Vert">
      <w:tcPr>
        <w:shd w:val="clear" w:color="b4fda9" w:themeColor="accent1" w:themeTint="40" w:fill="b4fda9" w:themeFill="accent1" w:themeFillTint="40"/>
      </w:tcPr>
    </w:tblStylePr>
    <w:tblStylePr w:type="band2Horz">
      <w:rPr>
        <w:rFonts w:ascii="Arial" w:hAnsi="Arial"/>
        <w:color w:val="0d5e01" w:themeColor="accent1" w:themeShade="95"/>
        <w:sz w:val="22"/>
      </w:rPr>
    </w:tblStylePr>
    <w:tblStylePr w:type="firstCol">
      <w:rPr>
        <w:rFonts w:ascii="Arial" w:hAnsi="Arial"/>
        <w:i/>
        <w:color w:val="0d5e0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18A303" w:themeColor="accent1" w:sz="4" w:space="0"/>
        </w:tcBorders>
      </w:tcPr>
    </w:tblStylePr>
    <w:tblStylePr w:type="firstRow">
      <w:rPr>
        <w:rFonts w:ascii="Arial" w:hAnsi="Arial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18A303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0d5e0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18A303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0d5e01" w:themeColor="accent1" w:themeShade="95"/>
        <w:sz w:val="22"/>
      </w:rPr>
      <w:tcPr>
        <w:shd w:val="clear" w:color="ffffff" w:themeColor="light1" w:fill="ffffff" w:themeFill="light1"/>
        <w:tcBorders>
          <w:top w:val="single" w:color="18A303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36B3FB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36b3fb" w:themeColor="accent2" w:themeTint="97" w:themeShade="95"/>
        <w:sz w:val="22"/>
      </w:rPr>
      <w:tcPr>
        <w:shd w:val="clear" w:color="a9defd" w:themeColor="accent2" w:themeTint="40" w:fill="a9defd" w:themeFill="accent2" w:themeFillTint="40"/>
      </w:tcPr>
    </w:tblStylePr>
    <w:tblStylePr w:type="band1Vert">
      <w:tcPr>
        <w:shd w:val="clear" w:color="a9defd" w:themeColor="accent2" w:themeTint="40" w:fill="a9defd" w:themeFill="accent2" w:themeFillTint="40"/>
      </w:tcPr>
    </w:tblStylePr>
    <w:tblStylePr w:type="band2Horz">
      <w:rPr>
        <w:rFonts w:ascii="Arial" w:hAnsi="Arial"/>
        <w:color w:val="36b3fb" w:themeColor="accent2" w:themeTint="97" w:themeShade="95"/>
        <w:sz w:val="22"/>
      </w:rPr>
    </w:tblStylePr>
    <w:tblStylePr w:type="firstCol">
      <w:rPr>
        <w:rFonts w:ascii="Arial" w:hAnsi="Arial"/>
        <w:i/>
        <w:color w:val="36b3fb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36B3FB" w:themeColor="accent2" w:themeTint="97" w:sz="4" w:space="0"/>
        </w:tcBorders>
      </w:tcPr>
    </w:tblStylePr>
    <w:tblStylePr w:type="firstRow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36B3FB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36B3FB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36b3fb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36B3FB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FB7E35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b7e35" w:themeColor="accent3" w:themeTint="98" w:themeShade="95"/>
        <w:sz w:val="22"/>
      </w:rPr>
      <w:tcPr>
        <w:shd w:val="clear" w:color="fdc8a9" w:themeColor="accent3" w:themeTint="40" w:fill="fdc8a9" w:themeFill="accent3" w:themeFillTint="40"/>
      </w:tcPr>
    </w:tblStylePr>
    <w:tblStylePr w:type="band1Vert">
      <w:tcPr>
        <w:shd w:val="clear" w:color="fdc8a9" w:themeColor="accent3" w:themeTint="40" w:fill="fdc8a9" w:themeFill="accent3" w:themeFillTint="40"/>
      </w:tcPr>
    </w:tblStylePr>
    <w:tblStylePr w:type="band2Horz">
      <w:rPr>
        <w:rFonts w:ascii="Arial" w:hAnsi="Arial"/>
        <w:color w:val="fb7e35" w:themeColor="accent3" w:themeTint="98" w:themeShade="95"/>
        <w:sz w:val="22"/>
      </w:rPr>
    </w:tblStylePr>
    <w:tblStylePr w:type="firstCol">
      <w:rPr>
        <w:rFonts w:ascii="Arial" w:hAnsi="Arial"/>
        <w:i/>
        <w:color w:val="fb7e35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B7E35" w:themeColor="accent3" w:themeTint="98" w:sz="4" w:space="0"/>
        </w:tcBorders>
      </w:tcPr>
    </w:tblStylePr>
    <w:tblStylePr w:type="firstRow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B7E35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B7E35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b7e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FB7E35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E032FB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032fb" w:themeColor="accent4" w:themeTint="9A" w:themeShade="95"/>
        <w:sz w:val="22"/>
      </w:rPr>
      <w:tcPr>
        <w:shd w:val="clear" w:color="f2a9fd" w:themeColor="accent4" w:themeTint="40" w:fill="f2a9fd" w:themeFill="accent4" w:themeFillTint="40"/>
      </w:tcPr>
    </w:tblStylePr>
    <w:tblStylePr w:type="band1Vert">
      <w:tcPr>
        <w:shd w:val="clear" w:color="f2a9fd" w:themeColor="accent4" w:themeTint="40" w:fill="f2a9fd" w:themeFill="accent4" w:themeFillTint="40"/>
      </w:tcPr>
    </w:tblStylePr>
    <w:tblStylePr w:type="band2Horz">
      <w:rPr>
        <w:rFonts w:ascii="Arial" w:hAnsi="Arial"/>
        <w:color w:val="e032fb" w:themeColor="accent4" w:themeTint="9A" w:themeShade="95"/>
        <w:sz w:val="22"/>
      </w:rPr>
    </w:tblStylePr>
    <w:tblStylePr w:type="firstCol">
      <w:rPr>
        <w:rFonts w:ascii="Arial" w:hAnsi="Arial"/>
        <w:i/>
        <w:color w:val="e032fb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032FB" w:themeColor="accent4" w:themeTint="9A" w:sz="4" w:space="0"/>
        </w:tcBorders>
      </w:tcPr>
    </w:tblStylePr>
    <w:tblStylePr w:type="firstRow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032FB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E032FB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e032fb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E032FB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FFD444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444" w:themeColor="accent5" w:themeTint="9A" w:themeShade="95"/>
        <w:sz w:val="22"/>
      </w:rPr>
      <w:tcPr>
        <w:shd w:val="clear" w:color="ffedb1" w:themeColor="accent5" w:themeTint="40" w:fill="ffedb1" w:themeFill="accent5" w:themeFillTint="40"/>
      </w:tcPr>
    </w:tblStylePr>
    <w:tblStylePr w:type="band1Vert">
      <w:tcPr>
        <w:shd w:val="clear" w:color="ffedb1" w:themeColor="accent5" w:themeTint="40" w:fill="ffedb1" w:themeFill="accent5" w:themeFillTint="40"/>
      </w:tcPr>
    </w:tblStylePr>
    <w:tblStylePr w:type="band2Horz">
      <w:rPr>
        <w:rFonts w:ascii="Arial" w:hAnsi="Arial"/>
        <w:color w:val="ffd444" w:themeColor="accent5" w:themeTint="9A" w:themeShade="95"/>
        <w:sz w:val="22"/>
      </w:rPr>
    </w:tblStylePr>
    <w:tblStylePr w:type="firstCol">
      <w:rPr>
        <w:rFonts w:ascii="Arial" w:hAnsi="Arial"/>
        <w:i/>
        <w:color w:val="ffd444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444" w:themeColor="accent5" w:themeTint="9A" w:sz="4" w:space="0"/>
        </w:tcBorders>
      </w:tcPr>
    </w:tblStylePr>
    <w:tblStylePr w:type="firstRow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444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444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444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FFD444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E9706E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e9706e" w:themeColor="accent6" w:themeTint="98" w:themeShade="95"/>
        <w:sz w:val="22"/>
      </w:rPr>
      <w:tcPr>
        <w:shd w:val="clear" w:color="f6c2c1" w:themeColor="accent6" w:themeTint="40" w:fill="f6c2c1" w:themeFill="accent6" w:themeFillTint="40"/>
      </w:tcPr>
    </w:tblStylePr>
    <w:tblStylePr w:type="band1Vert">
      <w:tcPr>
        <w:shd w:val="clear" w:color="f6c2c1" w:themeColor="accent6" w:themeTint="40" w:fill="f6c2c1" w:themeFill="accent6" w:themeFillTint="40"/>
      </w:tcPr>
    </w:tblStylePr>
    <w:tblStylePr w:type="band2Horz">
      <w:rPr>
        <w:rFonts w:ascii="Arial" w:hAnsi="Arial"/>
        <w:color w:val="e9706e" w:themeColor="accent6" w:themeTint="98" w:themeShade="95"/>
        <w:sz w:val="22"/>
      </w:rPr>
    </w:tblStylePr>
    <w:tblStylePr w:type="firstCol">
      <w:rPr>
        <w:rFonts w:ascii="Arial" w:hAnsi="Arial"/>
        <w:i/>
        <w:color w:val="e9706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E9706E" w:themeColor="accent6" w:themeTint="98" w:sz="4" w:space="0"/>
        </w:tcBorders>
      </w:tcPr>
    </w:tblStylePr>
    <w:tblStylePr w:type="firstRow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E9706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E9706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e9706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E9706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9" w:customStyle="1">
    <w:name w:val="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60" w:customStyle="1">
    <w:name w:val="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61" w:customStyle="1">
    <w:name w:val="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62" w:customStyle="1">
    <w:name w:val="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63" w:customStyle="1">
    <w:name w:val="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64" w:customStyle="1">
    <w:name w:val="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65" w:customStyle="1">
    <w:name w:val="Bordered &amp; Lined - Accent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6" w:customStyle="1">
    <w:name w:val="Bordered &amp; Lined - Accent 1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0D5E01" w:themeColor="accent1" w:themeShade="95" w:sz="4" w:space="0"/>
        <w:left w:val="single" w:color="0D5E01" w:themeColor="accent1" w:themeShade="95" w:sz="4" w:space="0"/>
        <w:bottom w:val="single" w:color="0D5E01" w:themeColor="accent1" w:themeShade="95" w:sz="4" w:space="0"/>
        <w:right w:val="single" w:color="0D5E01" w:themeColor="accent1" w:themeShade="95" w:sz="4" w:space="0"/>
        <w:insideH w:val="single" w:color="0D5E01" w:themeColor="accent1" w:themeShade="95" w:sz="4" w:space="0"/>
        <w:insideV w:val="single" w:color="0D5E0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2fd94" w:themeColor="accent1" w:themeTint="50" w:fill="a2fd94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1bbe03" w:themeColor="accent1" w:themeTint="EA" w:fill="1bbe03" w:themeFill="accent1" w:themeFillTint="EA"/>
      </w:tcPr>
    </w:tblStylePr>
  </w:style>
  <w:style w:type="table" w:styleId="867" w:customStyle="1">
    <w:name w:val="Bordered &amp; Lined - Accent 2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013C5E" w:themeColor="accent2" w:themeShade="95" w:sz="4" w:space="0"/>
        <w:left w:val="single" w:color="013C5E" w:themeColor="accent2" w:themeShade="95" w:sz="4" w:space="0"/>
        <w:bottom w:val="single" w:color="013C5E" w:themeColor="accent2" w:themeShade="95" w:sz="4" w:space="0"/>
        <w:right w:val="single" w:color="013C5E" w:themeColor="accent2" w:themeShade="95" w:sz="4" w:space="0"/>
        <w:insideH w:val="single" w:color="013C5E" w:themeColor="accent2" w:themeShade="95" w:sz="4" w:space="0"/>
        <w:insideV w:val="single" w:color="013C5E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bce6fd" w:themeColor="accent2" w:themeTint="32" w:fill="bce6fd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36b3fb" w:themeColor="accent2" w:themeTint="97" w:fill="36b3fb" w:themeFill="accent2" w:themeFillTint="97"/>
      </w:tcPr>
    </w:tblStylePr>
  </w:style>
  <w:style w:type="table" w:styleId="868" w:customStyle="1">
    <w:name w:val="Bordered &amp; Lined - Accent 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E2401" w:themeColor="accent3" w:themeShade="95" w:sz="4" w:space="0"/>
        <w:left w:val="single" w:color="5E2401" w:themeColor="accent3" w:themeShade="95" w:sz="4" w:space="0"/>
        <w:bottom w:val="single" w:color="5E2401" w:themeColor="accent3" w:themeShade="95" w:sz="4" w:space="0"/>
        <w:right w:val="single" w:color="5E2401" w:themeColor="accent3" w:themeShade="95" w:sz="4" w:space="0"/>
        <w:insideH w:val="single" w:color="5E2401" w:themeColor="accent3" w:themeShade="95" w:sz="4" w:space="0"/>
        <w:insideV w:val="single" w:color="5E2401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d2b9" w:themeColor="accent3" w:themeTint="34" w:fill="fdd2b9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43e03" w:themeColor="accent3" w:themeTint="FE" w:fill="a43e03" w:themeFill="accent3" w:themeFillTint="FE"/>
      </w:tcPr>
    </w:tblStylePr>
  </w:style>
  <w:style w:type="table" w:styleId="869" w:customStyle="1">
    <w:name w:val="Bordered &amp; Lined - Accent 4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2015E" w:themeColor="accent4" w:themeShade="95" w:sz="4" w:space="0"/>
        <w:left w:val="single" w:color="52015E" w:themeColor="accent4" w:themeShade="95" w:sz="4" w:space="0"/>
        <w:bottom w:val="single" w:color="52015E" w:themeColor="accent4" w:themeShade="95" w:sz="4" w:space="0"/>
        <w:right w:val="single" w:color="52015E" w:themeColor="accent4" w:themeShade="95" w:sz="4" w:space="0"/>
        <w:insideH w:val="single" w:color="52015E" w:themeColor="accent4" w:themeShade="95" w:sz="4" w:space="0"/>
        <w:insideV w:val="single" w:color="52015E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4b9fd" w:themeColor="accent4" w:themeTint="34" w:fill="f4b9fd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e032fb" w:themeColor="accent4" w:themeTint="9A" w:fill="e032fb" w:themeFill="accent4" w:themeFillTint="9A"/>
      </w:tcPr>
    </w:tblStylePr>
  </w:style>
  <w:style w:type="table" w:styleId="870" w:customStyle="1">
    <w:name w:val="Bordered &amp; Lined - Accent 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55A00" w:themeColor="accent5" w:themeShade="95" w:sz="4" w:space="0"/>
        <w:left w:val="single" w:color="755A00" w:themeColor="accent5" w:themeShade="95" w:sz="4" w:space="0"/>
        <w:bottom w:val="single" w:color="755A00" w:themeColor="accent5" w:themeShade="95" w:sz="4" w:space="0"/>
        <w:right w:val="single" w:color="755A00" w:themeColor="accent5" w:themeShade="95" w:sz="4" w:space="0"/>
        <w:insideH w:val="single" w:color="755A00" w:themeColor="accent5" w:themeShade="95" w:sz="4" w:space="0"/>
        <w:insideV w:val="single" w:color="755A00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0bf" w:themeColor="accent5" w:themeTint="34" w:fill="fff0b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c99c00" w:themeColor="accent5" w:fill="c99c00" w:themeFill="accent5"/>
      </w:tcPr>
    </w:tblStylePr>
  </w:style>
  <w:style w:type="table" w:styleId="871" w:customStyle="1">
    <w:name w:val="Bordered &amp; Lined - Accent 6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751311" w:themeColor="accent6" w:themeShade="95" w:sz="4" w:space="0"/>
        <w:left w:val="single" w:color="751311" w:themeColor="accent6" w:themeShade="95" w:sz="4" w:space="0"/>
        <w:bottom w:val="single" w:color="751311" w:themeColor="accent6" w:themeShade="95" w:sz="4" w:space="0"/>
        <w:right w:val="single" w:color="751311" w:themeColor="accent6" w:themeShade="95" w:sz="4" w:space="0"/>
        <w:insideH w:val="single" w:color="751311" w:themeColor="accent6" w:themeShade="95" w:sz="4" w:space="0"/>
        <w:insideV w:val="single" w:color="751311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7cdcd" w:themeColor="accent6" w:themeTint="34" w:fill="f7cdcd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c9211e" w:themeColor="accent6" w:fill="c9211e" w:themeFill="accent6"/>
      </w:tcPr>
    </w:tblStylePr>
  </w:style>
  <w:style w:type="table" w:styleId="87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87FC76" w:themeColor="accent1" w:themeTint="67" w:sz="4" w:space="0"/>
        <w:left w:val="single" w:color="87FC76" w:themeColor="accent1" w:themeTint="67" w:sz="4" w:space="0"/>
        <w:bottom w:val="single" w:color="87FC76" w:themeColor="accent1" w:themeTint="67" w:sz="4" w:space="0"/>
        <w:right w:val="single" w:color="87FC76" w:themeColor="accent1" w:themeTint="67" w:sz="4" w:space="0"/>
        <w:insideH w:val="single" w:color="87FC76" w:themeColor="accent1" w:themeTint="67" w:sz="4" w:space="0"/>
        <w:insideV w:val="single" w:color="87FC76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7FC76" w:themeColor="accent1" w:themeTint="67" w:sz="4" w:space="0"/>
          <w:left w:val="single" w:color="87FC76" w:themeColor="accent1" w:themeTint="67" w:sz="4" w:space="0"/>
          <w:bottom w:val="single" w:color="87FC76" w:themeColor="accent1" w:themeTint="67" w:sz="4" w:space="0"/>
          <w:right w:val="single" w:color="87FC76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18A303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18A303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18A303" w:themeColor="accent1" w:sz="12" w:space="0"/>
        </w:tcBorders>
      </w:tcPr>
    </w:tblStylePr>
  </w:style>
  <w:style w:type="table" w:styleId="87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76CBFC" w:themeColor="accent2" w:themeTint="67" w:sz="4" w:space="0"/>
        <w:left w:val="single" w:color="76CBFC" w:themeColor="accent2" w:themeTint="67" w:sz="4" w:space="0"/>
        <w:bottom w:val="single" w:color="76CBFC" w:themeColor="accent2" w:themeTint="67" w:sz="4" w:space="0"/>
        <w:right w:val="single" w:color="76CBFC" w:themeColor="accent2" w:themeTint="67" w:sz="4" w:space="0"/>
        <w:insideH w:val="single" w:color="76CBFC" w:themeColor="accent2" w:themeTint="67" w:sz="4" w:space="0"/>
        <w:insideV w:val="single" w:color="76CBFC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76CBFC" w:themeColor="accent2" w:themeTint="67" w:sz="4" w:space="0"/>
          <w:left w:val="single" w:color="76CBFC" w:themeColor="accent2" w:themeTint="67" w:sz="4" w:space="0"/>
          <w:bottom w:val="single" w:color="76CBFC" w:themeColor="accent2" w:themeTint="67" w:sz="4" w:space="0"/>
          <w:right w:val="single" w:color="76CBFC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36B3FB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36B3FB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36B3FB" w:themeColor="accent2" w:themeTint="97" w:sz="12" w:space="0"/>
        </w:tcBorders>
      </w:tcPr>
    </w:tblStylePr>
  </w:style>
  <w:style w:type="table" w:styleId="87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FCA776" w:themeColor="accent3" w:themeTint="67" w:sz="4" w:space="0"/>
        <w:left w:val="single" w:color="FCA776" w:themeColor="accent3" w:themeTint="67" w:sz="4" w:space="0"/>
        <w:bottom w:val="single" w:color="FCA776" w:themeColor="accent3" w:themeTint="67" w:sz="4" w:space="0"/>
        <w:right w:val="single" w:color="FCA776" w:themeColor="accent3" w:themeTint="67" w:sz="4" w:space="0"/>
        <w:insideH w:val="single" w:color="FCA776" w:themeColor="accent3" w:themeTint="67" w:sz="4" w:space="0"/>
        <w:insideV w:val="single" w:color="FCA776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CA776" w:themeColor="accent3" w:themeTint="67" w:sz="4" w:space="0"/>
          <w:left w:val="single" w:color="FCA776" w:themeColor="accent3" w:themeTint="67" w:sz="4" w:space="0"/>
          <w:bottom w:val="single" w:color="FCA776" w:themeColor="accent3" w:themeTint="67" w:sz="4" w:space="0"/>
          <w:right w:val="single" w:color="FCA776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B7E35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B7E35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B7E35" w:themeColor="accent3" w:themeTint="98" w:sz="12" w:space="0"/>
        </w:tcBorders>
      </w:tcPr>
    </w:tblStylePr>
  </w:style>
  <w:style w:type="table" w:styleId="87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EA76FC" w:themeColor="accent4" w:themeTint="67" w:sz="4" w:space="0"/>
        <w:left w:val="single" w:color="EA76FC" w:themeColor="accent4" w:themeTint="67" w:sz="4" w:space="0"/>
        <w:bottom w:val="single" w:color="EA76FC" w:themeColor="accent4" w:themeTint="67" w:sz="4" w:space="0"/>
        <w:right w:val="single" w:color="EA76FC" w:themeColor="accent4" w:themeTint="67" w:sz="4" w:space="0"/>
        <w:insideH w:val="single" w:color="EA76FC" w:themeColor="accent4" w:themeTint="67" w:sz="4" w:space="0"/>
        <w:insideV w:val="single" w:color="EA76FC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A76FC" w:themeColor="accent4" w:themeTint="67" w:sz="4" w:space="0"/>
          <w:left w:val="single" w:color="EA76FC" w:themeColor="accent4" w:themeTint="67" w:sz="4" w:space="0"/>
          <w:bottom w:val="single" w:color="EA76FC" w:themeColor="accent4" w:themeTint="67" w:sz="4" w:space="0"/>
          <w:right w:val="single" w:color="EA76FC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032FB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032FB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032FB" w:themeColor="accent4" w:themeTint="9A" w:sz="12" w:space="0"/>
        </w:tcBorders>
      </w:tcPr>
    </w:tblStylePr>
  </w:style>
  <w:style w:type="table" w:styleId="87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FFE282" w:themeColor="accent5" w:themeTint="67" w:sz="4" w:space="0"/>
        <w:left w:val="single" w:color="FFE282" w:themeColor="accent5" w:themeTint="67" w:sz="4" w:space="0"/>
        <w:bottom w:val="single" w:color="FFE282" w:themeColor="accent5" w:themeTint="67" w:sz="4" w:space="0"/>
        <w:right w:val="single" w:color="FFE282" w:themeColor="accent5" w:themeTint="67" w:sz="4" w:space="0"/>
        <w:insideH w:val="single" w:color="FFE282" w:themeColor="accent5" w:themeTint="67" w:sz="4" w:space="0"/>
        <w:insideV w:val="single" w:color="FFE282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282" w:themeColor="accent5" w:themeTint="67" w:sz="4" w:space="0"/>
          <w:left w:val="single" w:color="FFE282" w:themeColor="accent5" w:themeTint="67" w:sz="4" w:space="0"/>
          <w:bottom w:val="single" w:color="FFE282" w:themeColor="accent5" w:themeTint="67" w:sz="4" w:space="0"/>
          <w:right w:val="single" w:color="FFE282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44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44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444" w:themeColor="accent5" w:themeTint="9A" w:sz="12" w:space="0"/>
        </w:tcBorders>
      </w:tcPr>
    </w:tblStylePr>
  </w:style>
  <w:style w:type="table" w:styleId="87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09D9C" w:themeColor="accent6" w:themeTint="67" w:sz="4" w:space="0"/>
        <w:left w:val="single" w:color="F09D9C" w:themeColor="accent6" w:themeTint="67" w:sz="4" w:space="0"/>
        <w:bottom w:val="single" w:color="F09D9C" w:themeColor="accent6" w:themeTint="67" w:sz="4" w:space="0"/>
        <w:right w:val="single" w:color="F09D9C" w:themeColor="accent6" w:themeTint="67" w:sz="4" w:space="0"/>
        <w:insideH w:val="single" w:color="F09D9C" w:themeColor="accent6" w:themeTint="67" w:sz="4" w:space="0"/>
        <w:insideV w:val="single" w:color="F09D9C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09D9C" w:themeColor="accent6" w:themeTint="67" w:sz="4" w:space="0"/>
          <w:left w:val="single" w:color="F09D9C" w:themeColor="accent6" w:themeTint="67" w:sz="4" w:space="0"/>
          <w:bottom w:val="single" w:color="F09D9C" w:themeColor="accent6" w:themeTint="67" w:sz="4" w:space="0"/>
          <w:right w:val="single" w:color="F09D9C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E9706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E9706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E9706E" w:themeColor="accent6" w:themeTint="98" w:sz="12" w:space="0"/>
        </w:tcBorders>
      </w:tcPr>
    </w:tblStylePr>
  </w:style>
  <w:style w:type="paragraph" w:styleId="879">
    <w:name w:val="footnote text"/>
    <w:basedOn w:val="718"/>
    <w:link w:val="880"/>
    <w:uiPriority w:val="99"/>
    <w:semiHidden/>
    <w:unhideWhenUsed/>
    <w:pPr>
      <w:spacing w:after="40"/>
    </w:pPr>
    <w:rPr>
      <w:sz w:val="18"/>
    </w:rPr>
  </w:style>
  <w:style w:type="character" w:styleId="880" w:customStyle="1">
    <w:name w:val="Текст сноски Знак"/>
    <w:link w:val="879"/>
    <w:uiPriority w:val="99"/>
    <w:rPr>
      <w:sz w:val="18"/>
    </w:rPr>
  </w:style>
  <w:style w:type="character" w:styleId="881">
    <w:name w:val="footnote reference"/>
    <w:uiPriority w:val="99"/>
    <w:unhideWhenUsed/>
    <w:rPr>
      <w:vertAlign w:val="superscript"/>
    </w:rPr>
  </w:style>
  <w:style w:type="paragraph" w:styleId="882">
    <w:name w:val="endnote text"/>
    <w:basedOn w:val="718"/>
    <w:link w:val="883"/>
    <w:uiPriority w:val="99"/>
    <w:semiHidden/>
    <w:unhideWhenUsed/>
    <w:rPr>
      <w:sz w:val="20"/>
    </w:rPr>
  </w:style>
  <w:style w:type="character" w:styleId="883" w:customStyle="1">
    <w:name w:val="Текст концевой сноски Знак"/>
    <w:link w:val="882"/>
    <w:uiPriority w:val="99"/>
    <w:rPr>
      <w:sz w:val="20"/>
    </w:rPr>
  </w:style>
  <w:style w:type="character" w:styleId="884">
    <w:name w:val="endnote reference"/>
    <w:uiPriority w:val="99"/>
    <w:semiHidden/>
    <w:unhideWhenUsed/>
    <w:rPr>
      <w:vertAlign w:val="superscript"/>
    </w:rPr>
  </w:style>
  <w:style w:type="paragraph" w:styleId="885">
    <w:name w:val="toc 1"/>
    <w:basedOn w:val="718"/>
    <w:next w:val="718"/>
    <w:uiPriority w:val="39"/>
    <w:unhideWhenUsed/>
    <w:pPr>
      <w:spacing w:after="57"/>
    </w:pPr>
  </w:style>
  <w:style w:type="paragraph" w:styleId="886">
    <w:name w:val="toc 2"/>
    <w:basedOn w:val="718"/>
    <w:next w:val="718"/>
    <w:uiPriority w:val="39"/>
    <w:unhideWhenUsed/>
    <w:pPr>
      <w:ind w:left="283"/>
      <w:spacing w:after="57"/>
    </w:pPr>
  </w:style>
  <w:style w:type="paragraph" w:styleId="887">
    <w:name w:val="toc 3"/>
    <w:basedOn w:val="718"/>
    <w:next w:val="718"/>
    <w:uiPriority w:val="39"/>
    <w:unhideWhenUsed/>
    <w:pPr>
      <w:ind w:left="567"/>
      <w:spacing w:after="57"/>
    </w:pPr>
  </w:style>
  <w:style w:type="paragraph" w:styleId="888">
    <w:name w:val="toc 4"/>
    <w:basedOn w:val="718"/>
    <w:next w:val="718"/>
    <w:uiPriority w:val="39"/>
    <w:unhideWhenUsed/>
    <w:pPr>
      <w:ind w:left="850"/>
      <w:spacing w:after="57"/>
    </w:pPr>
  </w:style>
  <w:style w:type="paragraph" w:styleId="889">
    <w:name w:val="toc 5"/>
    <w:basedOn w:val="718"/>
    <w:next w:val="718"/>
    <w:uiPriority w:val="39"/>
    <w:unhideWhenUsed/>
    <w:pPr>
      <w:ind w:left="1134"/>
      <w:spacing w:after="57"/>
    </w:pPr>
  </w:style>
  <w:style w:type="paragraph" w:styleId="890">
    <w:name w:val="toc 6"/>
    <w:basedOn w:val="718"/>
    <w:next w:val="718"/>
    <w:uiPriority w:val="39"/>
    <w:unhideWhenUsed/>
    <w:pPr>
      <w:ind w:left="1417"/>
      <w:spacing w:after="57"/>
    </w:pPr>
  </w:style>
  <w:style w:type="paragraph" w:styleId="891">
    <w:name w:val="toc 7"/>
    <w:basedOn w:val="718"/>
    <w:next w:val="718"/>
    <w:uiPriority w:val="39"/>
    <w:unhideWhenUsed/>
    <w:pPr>
      <w:ind w:left="1701"/>
      <w:spacing w:after="57"/>
    </w:pPr>
  </w:style>
  <w:style w:type="paragraph" w:styleId="892">
    <w:name w:val="toc 8"/>
    <w:basedOn w:val="718"/>
    <w:next w:val="718"/>
    <w:uiPriority w:val="39"/>
    <w:unhideWhenUsed/>
    <w:pPr>
      <w:ind w:left="1984"/>
      <w:spacing w:after="57"/>
    </w:pPr>
  </w:style>
  <w:style w:type="paragraph" w:styleId="893">
    <w:name w:val="toc 9"/>
    <w:basedOn w:val="718"/>
    <w:next w:val="718"/>
    <w:uiPriority w:val="39"/>
    <w:unhideWhenUsed/>
    <w:pPr>
      <w:ind w:left="2268"/>
      <w:spacing w:after="57"/>
    </w:pPr>
  </w:style>
  <w:style w:type="paragraph" w:styleId="894">
    <w:name w:val="TOC Heading"/>
    <w:uiPriority w:val="39"/>
    <w:unhideWhenUsed/>
  </w:style>
  <w:style w:type="paragraph" w:styleId="895">
    <w:name w:val="table of figures"/>
    <w:basedOn w:val="718"/>
    <w:next w:val="718"/>
    <w:uiPriority w:val="99"/>
    <w:unhideWhenUsed/>
  </w:style>
  <w:style w:type="character" w:styleId="896" w:customStyle="1">
    <w:name w:val="WW8Num1z0"/>
    <w:qFormat/>
    <w:rPr>
      <w:rFonts w:ascii="Symbol" w:hAnsi="Symbol" w:cs="Symbol"/>
    </w:rPr>
  </w:style>
  <w:style w:type="character" w:styleId="897" w:customStyle="1">
    <w:name w:val="WW8Num2z0"/>
    <w:qFormat/>
    <w:rPr>
      <w:rFonts w:ascii="Symbol" w:hAnsi="Symbol" w:cs="Symbol"/>
      <w:b w:val="0"/>
      <w:i w:val="0"/>
    </w:rPr>
  </w:style>
  <w:style w:type="character" w:styleId="898" w:customStyle="1">
    <w:name w:val="WW8Num2z1"/>
    <w:qFormat/>
    <w:rPr>
      <w:rFonts w:ascii="Symbol" w:hAnsi="Symbol" w:cs="Symbol"/>
      <w:i w:val="0"/>
    </w:rPr>
  </w:style>
  <w:style w:type="character" w:styleId="899" w:customStyle="1">
    <w:name w:val="WW8Num3z0"/>
    <w:qFormat/>
    <w:rPr>
      <w:rFonts w:ascii="Symbol" w:hAnsi="Symbol" w:cs="Symbol"/>
      <w:b w:val="0"/>
      <w:i w:val="0"/>
    </w:rPr>
  </w:style>
  <w:style w:type="character" w:styleId="900" w:customStyle="1">
    <w:name w:val="WW8Num3z1"/>
    <w:qFormat/>
    <w:rPr>
      <w:rFonts w:ascii="Symbol" w:hAnsi="Symbol" w:cs="Symbol"/>
      <w:i w:val="0"/>
    </w:rPr>
  </w:style>
  <w:style w:type="character" w:styleId="901" w:customStyle="1">
    <w:name w:val="WW8Num4z0"/>
    <w:qFormat/>
  </w:style>
  <w:style w:type="character" w:styleId="902" w:customStyle="1">
    <w:name w:val="WW8Num5z0"/>
    <w:qFormat/>
  </w:style>
  <w:style w:type="character" w:styleId="903" w:customStyle="1">
    <w:name w:val="WW8Num5z1"/>
    <w:qFormat/>
    <w:rPr>
      <w:b w:val="0"/>
    </w:rPr>
  </w:style>
  <w:style w:type="character" w:styleId="904" w:customStyle="1">
    <w:name w:val="WW8Num5z2"/>
    <w:qFormat/>
    <w:rPr>
      <w:b/>
    </w:rPr>
  </w:style>
  <w:style w:type="character" w:styleId="905" w:customStyle="1">
    <w:name w:val="WW8Num6z0"/>
    <w:qFormat/>
  </w:style>
  <w:style w:type="character" w:styleId="906" w:customStyle="1">
    <w:name w:val="WW8Num7z0"/>
    <w:qFormat/>
    <w:rPr>
      <w:b w:val="0"/>
      <w:i w:val="0"/>
      <w:color w:val="000000"/>
      <w:sz w:val="24"/>
      <w:szCs w:val="24"/>
    </w:rPr>
  </w:style>
  <w:style w:type="character" w:styleId="907" w:customStyle="1">
    <w:name w:val="WW8Num7z1"/>
    <w:qFormat/>
    <w:rPr>
      <w:rFonts w:ascii="Symbol" w:hAnsi="Symbol" w:cs="Symbol"/>
      <w:i w:val="0"/>
    </w:rPr>
  </w:style>
  <w:style w:type="character" w:styleId="908" w:customStyle="1">
    <w:name w:val="WW8Num8z0"/>
    <w:qFormat/>
  </w:style>
  <w:style w:type="character" w:styleId="909" w:customStyle="1">
    <w:name w:val="WW8Num8z4"/>
    <w:qFormat/>
    <w:rPr>
      <w:rFonts w:cs="Times New Roman"/>
    </w:rPr>
  </w:style>
  <w:style w:type="character" w:styleId="910" w:customStyle="1">
    <w:name w:val="WW8Num10z0"/>
    <w:qFormat/>
    <w:rPr>
      <w:b w:val="0"/>
    </w:rPr>
  </w:style>
  <w:style w:type="character" w:styleId="911" w:customStyle="1">
    <w:name w:val="WW8Num10z1"/>
    <w:qFormat/>
  </w:style>
  <w:style w:type="character" w:styleId="912" w:customStyle="1">
    <w:name w:val="WW8Num11z0"/>
    <w:qFormat/>
    <w:rPr>
      <w:rFonts w:cs="Times New Roman"/>
    </w:rPr>
  </w:style>
  <w:style w:type="character" w:styleId="913" w:customStyle="1">
    <w:name w:val="WW8Num12z0"/>
    <w:qFormat/>
    <w:rPr>
      <w:rFonts w:ascii="Symbol" w:hAnsi="Symbol" w:cs="Symbol"/>
      <w:b w:val="0"/>
      <w:i w:val="0"/>
    </w:rPr>
  </w:style>
  <w:style w:type="character" w:styleId="914" w:customStyle="1">
    <w:name w:val="WW8Num12z1"/>
    <w:qFormat/>
    <w:rPr>
      <w:rFonts w:ascii="Symbol" w:hAnsi="Symbol" w:cs="Symbol"/>
      <w:i w:val="0"/>
    </w:rPr>
  </w:style>
  <w:style w:type="character" w:styleId="915" w:customStyle="1">
    <w:name w:val="WW8Num13z0"/>
    <w:qFormat/>
  </w:style>
  <w:style w:type="character" w:styleId="916" w:customStyle="1">
    <w:name w:val="WW8Num13z1"/>
    <w:qFormat/>
    <w:rPr>
      <w:b/>
    </w:rPr>
  </w:style>
  <w:style w:type="character" w:styleId="917" w:customStyle="1">
    <w:name w:val="WW8Num13z2"/>
    <w:qFormat/>
    <w:rPr>
      <w:i w:val="0"/>
      <w:sz w:val="28"/>
      <w:szCs w:val="28"/>
    </w:rPr>
  </w:style>
  <w:style w:type="character" w:styleId="918" w:customStyle="1">
    <w:name w:val="WW8Num13z3"/>
    <w:qFormat/>
    <w:rPr>
      <w:i w:val="0"/>
    </w:rPr>
  </w:style>
  <w:style w:type="character" w:styleId="919" w:customStyle="1">
    <w:name w:val="WW8Num14z0"/>
    <w:qFormat/>
  </w:style>
  <w:style w:type="character" w:styleId="920" w:customStyle="1">
    <w:name w:val="WW8Num14z2"/>
    <w:qFormat/>
    <w:rPr>
      <w:b w:val="0"/>
      <w:i w:val="0"/>
    </w:rPr>
  </w:style>
  <w:style w:type="character" w:styleId="921" w:customStyle="1">
    <w:name w:val="WW8Num14z4"/>
    <w:qFormat/>
    <w:rPr>
      <w:b w:val="0"/>
    </w:rPr>
  </w:style>
  <w:style w:type="character" w:styleId="922" w:customStyle="1">
    <w:name w:val="WW8Num15z0"/>
    <w:qFormat/>
    <w:rPr>
      <w:rFonts w:ascii="Times New Roman" w:hAnsi="Times New Roman" w:cs="Times New Roman"/>
      <w:b w:val="0"/>
      <w:i w:val="0"/>
    </w:rPr>
  </w:style>
  <w:style w:type="character" w:styleId="923" w:customStyle="1">
    <w:name w:val="WW8Num16z0"/>
    <w:qFormat/>
    <w:rPr>
      <w:rFonts w:ascii="Symbol" w:hAnsi="Symbol" w:cs="Symbol"/>
      <w:b w:val="0"/>
      <w:i w:val="0"/>
    </w:rPr>
  </w:style>
  <w:style w:type="character" w:styleId="924" w:customStyle="1">
    <w:name w:val="WW8Num16z1"/>
    <w:qFormat/>
    <w:rPr>
      <w:rFonts w:ascii="Symbol" w:hAnsi="Symbol" w:cs="Symbol"/>
      <w:i w:val="0"/>
    </w:rPr>
  </w:style>
  <w:style w:type="character" w:styleId="925" w:customStyle="1">
    <w:name w:val="WW8Num17z0"/>
    <w:qFormat/>
    <w:rPr>
      <w:b/>
    </w:rPr>
  </w:style>
  <w:style w:type="character" w:styleId="926" w:customStyle="1">
    <w:name w:val="WW8Num18z0"/>
    <w:qFormat/>
    <w:rPr>
      <w:b/>
      <w:sz w:val="22"/>
    </w:rPr>
  </w:style>
  <w:style w:type="character" w:styleId="927" w:customStyle="1">
    <w:name w:val="WW8Num18z1"/>
    <w:qFormat/>
    <w:rPr>
      <w:rFonts w:cs="Times New Roman"/>
      <w:b/>
    </w:rPr>
  </w:style>
  <w:style w:type="character" w:styleId="928" w:customStyle="1">
    <w:name w:val="WW8Num18z2"/>
    <w:qFormat/>
    <w:rPr>
      <w:b/>
    </w:rPr>
  </w:style>
  <w:style w:type="character" w:styleId="929" w:customStyle="1">
    <w:name w:val="WW8Num19z0"/>
    <w:qFormat/>
  </w:style>
  <w:style w:type="character" w:styleId="930" w:customStyle="1">
    <w:name w:val="WW8Num19z3"/>
    <w:qFormat/>
    <w:rPr>
      <w:rFonts w:cs="Times New Roman"/>
    </w:rPr>
  </w:style>
  <w:style w:type="character" w:styleId="931" w:customStyle="1">
    <w:name w:val="WW8Num20z0"/>
    <w:qFormat/>
    <w:rPr>
      <w:rFonts w:ascii="Symbol" w:hAnsi="Symbol" w:cs="Symbol"/>
    </w:rPr>
  </w:style>
  <w:style w:type="character" w:styleId="932" w:customStyle="1">
    <w:name w:val="WW8Num20z1"/>
    <w:qFormat/>
    <w:rPr>
      <w:rFonts w:ascii="Courier New" w:hAnsi="Courier New" w:cs="Courier New"/>
    </w:rPr>
  </w:style>
  <w:style w:type="character" w:styleId="933" w:customStyle="1">
    <w:name w:val="WW8Num20z2"/>
    <w:qFormat/>
    <w:rPr>
      <w:rFonts w:ascii="Wingdings" w:hAnsi="Wingdings" w:cs="Wingdings"/>
    </w:rPr>
  </w:style>
  <w:style w:type="character" w:styleId="934" w:customStyle="1">
    <w:name w:val="WW8Num21z0"/>
    <w:qFormat/>
    <w:rPr>
      <w:b/>
      <w:color w:val="000000"/>
    </w:rPr>
  </w:style>
  <w:style w:type="character" w:styleId="935" w:customStyle="1">
    <w:name w:val="WW8Num22z0"/>
    <w:qFormat/>
    <w:rPr>
      <w:rFonts w:cs="Times New Roman"/>
      <w:bCs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6" w:customStyle="1">
    <w:name w:val="WW8Num22z1"/>
    <w:qFormat/>
    <w:rPr>
      <w:rFonts w:cs="Times New Roman"/>
      <w:bCs/>
      <w:iCs w:val="0"/>
      <w:caps w:val="0"/>
      <w:smallCaps w:val="0"/>
      <w:strike w:val="0"/>
      <w:vanish w:val="0"/>
      <w:color w:val="000000"/>
      <w:spacing w:val="0"/>
      <w:position w:val="0"/>
      <w:sz w:val="28"/>
      <w:szCs w:val="28"/>
      <w:u w:val="none"/>
      <w:vertAlign w:val="baseline"/>
    </w:rPr>
  </w:style>
  <w:style w:type="character" w:styleId="937" w:customStyle="1">
    <w:name w:val="WW8Num22z2"/>
    <w:qFormat/>
    <w:rPr>
      <w:rFonts w:cs="Times New Roman"/>
      <w:b w:val="0"/>
      <w:bCs w:val="0"/>
      <w:i w:val="0"/>
      <w:iCs w:val="0"/>
      <w:color w:val="000000"/>
    </w:rPr>
  </w:style>
  <w:style w:type="character" w:styleId="938" w:customStyle="1">
    <w:name w:val="WW8Num22z3"/>
    <w:qFormat/>
    <w:rPr>
      <w:rFonts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u w:val="none"/>
      <w:vertAlign w:val="baseline"/>
    </w:rPr>
  </w:style>
  <w:style w:type="character" w:styleId="939" w:customStyle="1">
    <w:name w:val="WW8Num22z4"/>
    <w:qFormat/>
    <w:rPr>
      <w:rFonts w:cs="Times New Roman"/>
      <w:b w:val="0"/>
      <w:bCs w:val="0"/>
      <w:i w:val="0"/>
      <w:iCs w:val="0"/>
    </w:rPr>
  </w:style>
  <w:style w:type="character" w:styleId="940" w:customStyle="1">
    <w:name w:val="WW8Num22z5"/>
    <w:qFormat/>
    <w:rPr>
      <w:rFonts w:cs="Times New Roman"/>
    </w:rPr>
  </w:style>
  <w:style w:type="character" w:styleId="941">
    <w:name w:val="Hyperlink"/>
    <w:rPr>
      <w:strike w:val="0"/>
      <w:color w:val="336699"/>
      <w:u w:val="none"/>
    </w:rPr>
  </w:style>
  <w:style w:type="character" w:styleId="942">
    <w:name w:val="FollowedHyperlink"/>
    <w:rPr>
      <w:color w:val="800080"/>
      <w:u w:val="single"/>
    </w:rPr>
  </w:style>
  <w:style w:type="character" w:styleId="943" w:customStyle="1">
    <w:name w:val="Основной текст Знак"/>
    <w:qFormat/>
    <w:rPr>
      <w:sz w:val="28"/>
      <w:szCs w:val="28"/>
      <w:lang w:val="ru-RU"/>
    </w:rPr>
  </w:style>
  <w:style w:type="character" w:styleId="944">
    <w:name w:val="page number"/>
    <w:basedOn w:val="728"/>
  </w:style>
  <w:style w:type="character" w:styleId="945" w:customStyle="1">
    <w:name w:val="Стиль1 Знак Знак"/>
    <w:qFormat/>
    <w:rPr>
      <w:sz w:val="28"/>
      <w:szCs w:val="28"/>
      <w:lang w:val="ru-RU" w:bidi="ar-SA"/>
    </w:rPr>
  </w:style>
  <w:style w:type="character" w:styleId="946" w:customStyle="1">
    <w:name w:val="заменить"/>
    <w:qFormat/>
    <w:rPr>
      <w:i/>
      <w:u w:val="none"/>
      <w:shd w:val="clear" w:color="auto" w:fill="ffcc99"/>
    </w:rPr>
  </w:style>
  <w:style w:type="character" w:styleId="947">
    <w:name w:val="Emphasis"/>
    <w:qFormat/>
    <w:rPr>
      <w:i/>
      <w:iCs/>
    </w:rPr>
  </w:style>
  <w:style w:type="character" w:styleId="948" w:customStyle="1">
    <w:name w:val="Заголовок 3 Знак"/>
    <w:qFormat/>
    <w:rPr>
      <w:rFonts w:ascii="Arial" w:hAnsi="Arial" w:cs="Arial"/>
      <w:b/>
      <w:bCs/>
      <w:sz w:val="26"/>
      <w:szCs w:val="26"/>
    </w:rPr>
  </w:style>
  <w:style w:type="character" w:styleId="949" w:customStyle="1">
    <w:name w:val="Абзац списка Знак"/>
    <w:qFormat/>
    <w:rPr>
      <w:sz w:val="24"/>
      <w:szCs w:val="24"/>
    </w:rPr>
  </w:style>
  <w:style w:type="character" w:styleId="950" w:customStyle="1">
    <w:name w:val="Основной текст с отступом 2 Знак"/>
    <w:qFormat/>
    <w:rPr>
      <w:sz w:val="24"/>
      <w:szCs w:val="24"/>
    </w:rPr>
  </w:style>
  <w:style w:type="character" w:styleId="951" w:customStyle="1">
    <w:name w:val="Default Знак"/>
    <w:qFormat/>
    <w:rPr>
      <w:color w:val="000000"/>
      <w:sz w:val="24"/>
      <w:szCs w:val="24"/>
    </w:rPr>
  </w:style>
  <w:style w:type="character" w:styleId="952" w:customStyle="1">
    <w:name w:val="Стиль99"/>
    <w:qFormat/>
    <w:rPr>
      <w:sz w:val="24"/>
    </w:rPr>
  </w:style>
  <w:style w:type="paragraph" w:styleId="953">
    <w:name w:val="Body Text"/>
    <w:basedOn w:val="718"/>
    <w:pPr>
      <w:spacing w:after="140" w:line="276" w:lineRule="auto"/>
    </w:pPr>
  </w:style>
  <w:style w:type="paragraph" w:styleId="954">
    <w:name w:val="List"/>
    <w:basedOn w:val="953"/>
    <w:rPr>
      <w:rFonts w:cs="Noto Sans"/>
    </w:rPr>
  </w:style>
  <w:style w:type="paragraph" w:styleId="955">
    <w:name w:val="Caption"/>
    <w:basedOn w:val="718"/>
    <w:link w:val="715"/>
    <w:qFormat/>
    <w:pPr>
      <w:spacing w:before="120" w:after="120"/>
      <w:suppressLineNumbers/>
    </w:pPr>
    <w:rPr>
      <w:rFonts w:cs="Noto Sans"/>
      <w:i/>
      <w:iCs/>
    </w:rPr>
  </w:style>
  <w:style w:type="paragraph" w:styleId="956">
    <w:name w:val="index heading"/>
    <w:basedOn w:val="718"/>
    <w:qFormat/>
    <w:pPr>
      <w:suppressLineNumbers/>
    </w:pPr>
    <w:rPr>
      <w:rFonts w:cs="Noto Sans"/>
    </w:rPr>
  </w:style>
  <w:style w:type="paragraph" w:styleId="957" w:customStyle="1">
    <w:name w:val="Пункт"/>
    <w:basedOn w:val="718"/>
    <w:qFormat/>
    <w:pPr>
      <w:numPr>
        <w:ilvl w:val="0"/>
        <w:numId w:val="2"/>
      </w:numPr>
      <w:jc w:val="both"/>
      <w:spacing w:line="360" w:lineRule="auto"/>
    </w:pPr>
    <w:rPr>
      <w:sz w:val="28"/>
      <w:szCs w:val="20"/>
    </w:rPr>
  </w:style>
  <w:style w:type="paragraph" w:styleId="958" w:customStyle="1">
    <w:name w:val="Подпункт"/>
    <w:basedOn w:val="957"/>
    <w:qFormat/>
  </w:style>
  <w:style w:type="paragraph" w:styleId="959" w:customStyle="1">
    <w:name w:val="Подподпункт"/>
    <w:basedOn w:val="958"/>
    <w:qFormat/>
  </w:style>
  <w:style w:type="paragraph" w:styleId="960" w:customStyle="1">
    <w:name w:val="Header and Footer"/>
    <w:basedOn w:val="718"/>
    <w:qFormat/>
    <w:pPr>
      <w:tabs>
        <w:tab w:val="center" w:pos="4819" w:leader="none"/>
        <w:tab w:val="right" w:pos="9638" w:leader="none"/>
      </w:tabs>
      <w:suppressLineNumbers/>
    </w:pPr>
  </w:style>
  <w:style w:type="paragraph" w:styleId="961">
    <w:name w:val="Footer"/>
    <w:basedOn w:val="718"/>
    <w:link w:val="752"/>
    <w:pPr>
      <w:tabs>
        <w:tab w:val="center" w:pos="4677" w:leader="none"/>
        <w:tab w:val="right" w:pos="9355" w:leader="none"/>
      </w:tabs>
    </w:pPr>
  </w:style>
  <w:style w:type="paragraph" w:styleId="962" w:customStyle="1">
    <w:name w:val="3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3" w:customStyle="1">
    <w:name w:val="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4" w:customStyle="1">
    <w:name w:val="Знак1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5" w:customStyle="1">
    <w:name w:val="Знак Знак Знак Знак 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6" w:customStyle="1">
    <w:name w:val="Знак Знак Знак1 Знак 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7" w:customStyle="1">
    <w:name w:val="Знак Знак Знак Знак Знак 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68">
    <w:name w:val="List Number"/>
    <w:basedOn w:val="718"/>
    <w:qFormat/>
    <w:pPr>
      <w:jc w:val="both"/>
      <w:spacing w:before="60" w:line="360" w:lineRule="auto"/>
    </w:pPr>
    <w:rPr>
      <w:sz w:val="28"/>
    </w:rPr>
  </w:style>
  <w:style w:type="paragraph" w:styleId="969">
    <w:name w:val="Header"/>
    <w:basedOn w:val="718"/>
    <w:link w:val="750"/>
    <w:pPr>
      <w:tabs>
        <w:tab w:val="center" w:pos="4677" w:leader="none"/>
        <w:tab w:val="right" w:pos="9355" w:leader="none"/>
      </w:tabs>
    </w:pPr>
  </w:style>
  <w:style w:type="paragraph" w:styleId="970" w:customStyle="1">
    <w:name w:val="Стиль1 Знак"/>
    <w:basedOn w:val="958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71" w:customStyle="1">
    <w:name w:val="Стиль1"/>
    <w:basedOn w:val="958"/>
    <w:qFormat/>
    <w:pPr>
      <w:numPr>
        <w:ilvl w:val="0"/>
        <w:numId w:val="0"/>
      </w:numPr>
      <w:spacing w:line="240" w:lineRule="auto"/>
    </w:pPr>
    <w:rPr>
      <w:szCs w:val="28"/>
    </w:rPr>
  </w:style>
  <w:style w:type="paragraph" w:styleId="972" w:customStyle="1">
    <w:name w:val="Служебный"/>
    <w:basedOn w:val="718"/>
    <w:qFormat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73" w:customStyle="1">
    <w:name w:val="ConsPlusNormal"/>
    <w:qFormat/>
    <w:pPr>
      <w:ind w:firstLine="720"/>
      <w:widowControl w:val="off"/>
    </w:pPr>
    <w:rPr>
      <w:rFonts w:ascii="Arial" w:hAnsi="Arial" w:eastAsia="Times New Roman" w:cs="Arial"/>
      <w:sz w:val="20"/>
      <w:szCs w:val="20"/>
      <w:lang w:bidi="ar-SA"/>
    </w:rPr>
  </w:style>
  <w:style w:type="paragraph" w:styleId="974">
    <w:name w:val="Document Map"/>
    <w:basedOn w:val="718"/>
    <w:qFormat/>
    <w:pPr>
      <w:shd w:val="clear" w:color="auto" w:fill="000080"/>
    </w:pPr>
    <w:rPr>
      <w:rFonts w:ascii="Tahoma" w:hAnsi="Tahoma" w:cs="Tahoma"/>
    </w:rPr>
  </w:style>
  <w:style w:type="paragraph" w:styleId="975">
    <w:name w:val="Normal (Web)"/>
    <w:basedOn w:val="718"/>
    <w:qFormat/>
    <w:pPr>
      <w:spacing w:before="280" w:after="280"/>
    </w:pPr>
  </w:style>
  <w:style w:type="paragraph" w:styleId="976">
    <w:name w:val="Balloon Text"/>
    <w:basedOn w:val="718"/>
    <w:qFormat/>
    <w:rPr>
      <w:rFonts w:ascii="Tahoma" w:hAnsi="Tahoma" w:cs="Tahoma"/>
      <w:sz w:val="16"/>
      <w:szCs w:val="16"/>
    </w:rPr>
  </w:style>
  <w:style w:type="paragraph" w:styleId="977" w:customStyle="1">
    <w:name w:val="1 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8" w:customStyle="1">
    <w:name w:val="Знак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79" w:customStyle="1">
    <w:name w:val="1"/>
    <w:basedOn w:val="718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80" w:customStyle="1">
    <w:name w:val="Заголовок_1"/>
    <w:basedOn w:val="718"/>
    <w:qFormat/>
    <w:pPr>
      <w:numPr>
        <w:ilvl w:val="0"/>
        <w:numId w:val="3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81" w:customStyle="1">
    <w:name w:val="Пункт_3"/>
    <w:basedOn w:val="718"/>
    <w:qFormat/>
    <w:pPr>
      <w:jc w:val="both"/>
      <w:tabs>
        <w:tab w:val="num" w:pos="2977" w:leader="none"/>
      </w:tabs>
    </w:pPr>
    <w:rPr>
      <w:sz w:val="28"/>
      <w:szCs w:val="28"/>
    </w:rPr>
  </w:style>
  <w:style w:type="paragraph" w:styleId="982" w:customStyle="1">
    <w:name w:val="Пункт_2"/>
    <w:basedOn w:val="718"/>
    <w:qFormat/>
    <w:pPr>
      <w:jc w:val="both"/>
      <w:tabs>
        <w:tab w:val="num" w:pos="2977" w:leader="none"/>
      </w:tabs>
    </w:pPr>
    <w:rPr>
      <w:sz w:val="28"/>
      <w:szCs w:val="20"/>
    </w:rPr>
  </w:style>
  <w:style w:type="paragraph" w:styleId="983" w:customStyle="1">
    <w:name w:val="Пункт_5"/>
    <w:basedOn w:val="981"/>
    <w:qFormat/>
  </w:style>
  <w:style w:type="paragraph" w:styleId="984" w:customStyle="1">
    <w:name w:val="Default"/>
    <w:qFormat/>
    <w:rPr>
      <w:rFonts w:ascii="Times New Roman" w:hAnsi="Times New Roman" w:eastAsia="Times New Roman" w:cs="Times New Roman"/>
      <w:color w:val="000000"/>
      <w:lang w:bidi="ar-SA"/>
    </w:rPr>
  </w:style>
  <w:style w:type="paragraph" w:styleId="985">
    <w:name w:val="Body Text Indent 2"/>
    <w:basedOn w:val="718"/>
    <w:qFormat/>
    <w:pPr>
      <w:ind w:left="283"/>
      <w:spacing w:after="120" w:line="480" w:lineRule="auto"/>
    </w:pPr>
  </w:style>
  <w:style w:type="paragraph" w:styleId="986" w:customStyle="1">
    <w:name w:val="Стиль3"/>
    <w:basedOn w:val="985"/>
    <w:qFormat/>
    <w:pPr>
      <w:ind w:left="2160" w:hanging="180"/>
      <w:jc w:val="both"/>
      <w:spacing w:after="0" w:line="240" w:lineRule="auto"/>
      <w:widowControl w:val="off"/>
    </w:pPr>
  </w:style>
  <w:style w:type="paragraph" w:styleId="987" w:customStyle="1">
    <w:name w:val="Содержимое врезки"/>
    <w:basedOn w:val="718"/>
    <w:qFormat/>
  </w:style>
  <w:style w:type="paragraph" w:styleId="988" w:customStyle="1">
    <w:name w:val="Содержимое таблицы"/>
    <w:basedOn w:val="718"/>
    <w:qFormat/>
    <w:pPr>
      <w:widowControl w:val="off"/>
      <w:suppressLineNumbers/>
    </w:pPr>
  </w:style>
  <w:style w:type="paragraph" w:styleId="989" w:customStyle="1">
    <w:name w:val="Заголовок таблицы"/>
    <w:basedOn w:val="988"/>
    <w:qFormat/>
    <w:pPr>
      <w:jc w:val="center"/>
    </w:pPr>
    <w:rPr>
      <w:b/>
      <w:bCs/>
    </w:rPr>
  </w:style>
  <w:style w:type="numbering" w:styleId="990" w:customStyle="1">
    <w:name w:val="WW8Num1"/>
    <w:qFormat/>
  </w:style>
  <w:style w:type="numbering" w:styleId="991" w:customStyle="1">
    <w:name w:val="WW8Num2"/>
    <w:qFormat/>
  </w:style>
  <w:style w:type="numbering" w:styleId="992" w:customStyle="1">
    <w:name w:val="WW8Num3"/>
    <w:qFormat/>
  </w:style>
  <w:style w:type="numbering" w:styleId="993" w:customStyle="1">
    <w:name w:val="WW8Num4"/>
    <w:qFormat/>
  </w:style>
  <w:style w:type="numbering" w:styleId="994" w:customStyle="1">
    <w:name w:val="WW8Num5"/>
    <w:qFormat/>
  </w:style>
  <w:style w:type="numbering" w:styleId="995" w:customStyle="1">
    <w:name w:val="WW8Num6"/>
    <w:qFormat/>
  </w:style>
  <w:style w:type="numbering" w:styleId="996" w:customStyle="1">
    <w:name w:val="WW8Num7"/>
    <w:qFormat/>
  </w:style>
  <w:style w:type="numbering" w:styleId="997" w:customStyle="1">
    <w:name w:val="WW8Num8"/>
    <w:qFormat/>
  </w:style>
  <w:style w:type="numbering" w:styleId="998" w:customStyle="1">
    <w:name w:val="WW8Num9"/>
    <w:qFormat/>
  </w:style>
  <w:style w:type="numbering" w:styleId="999" w:customStyle="1">
    <w:name w:val="WW8Num10"/>
    <w:qFormat/>
  </w:style>
  <w:style w:type="numbering" w:styleId="1000" w:customStyle="1">
    <w:name w:val="WW8Num11"/>
    <w:qFormat/>
  </w:style>
  <w:style w:type="numbering" w:styleId="1001" w:customStyle="1">
    <w:name w:val="WW8Num12"/>
    <w:qFormat/>
  </w:style>
  <w:style w:type="numbering" w:styleId="1002" w:customStyle="1">
    <w:name w:val="WW8Num13"/>
    <w:qFormat/>
  </w:style>
  <w:style w:type="numbering" w:styleId="1003" w:customStyle="1">
    <w:name w:val="WW8Num14"/>
    <w:qFormat/>
  </w:style>
  <w:style w:type="numbering" w:styleId="1004" w:customStyle="1">
    <w:name w:val="WW8Num15"/>
    <w:qFormat/>
  </w:style>
  <w:style w:type="numbering" w:styleId="1005" w:customStyle="1">
    <w:name w:val="WW8Num16"/>
    <w:qFormat/>
  </w:style>
  <w:style w:type="numbering" w:styleId="1006" w:customStyle="1">
    <w:name w:val="WW8Num17"/>
    <w:qFormat/>
  </w:style>
  <w:style w:type="numbering" w:styleId="1007" w:customStyle="1">
    <w:name w:val="WW8Num18"/>
    <w:qFormat/>
  </w:style>
  <w:style w:type="numbering" w:styleId="1008" w:customStyle="1">
    <w:name w:val="WW8Num19"/>
    <w:qFormat/>
  </w:style>
  <w:style w:type="numbering" w:styleId="1009" w:customStyle="1">
    <w:name w:val="WW8Num20"/>
    <w:qFormat/>
  </w:style>
  <w:style w:type="numbering" w:styleId="1010" w:customStyle="1">
    <w:name w:val="WW8Num21"/>
    <w:qFormat/>
  </w:style>
  <w:style w:type="numbering" w:styleId="1011" w:customStyle="1">
    <w:name w:val="WW8Num2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mailto:%3d%3fkoi8-r%3fQ%3f%3dED%3dC1%3dCE%3dC4%3dC5%3dCC%3dD8_%3f%3d%20%3d%3fkoi8-r%3fQ%3f%3dF3%3dD7%3dC5%3dD4%3dCC%3dC1%3dCE%3dC1_%3f%3d%20%3d%3fkoi8-r%3fQ%3f%3dF7%3dCC%3dC1%3dC4%3dC9%3dD3%3dCC%3dC1%3dD7%3dCF%3dD7%3dCE%3f%3d%20%3d%3fkoi8-r%3fQ%3f%3dC1%3f%3d%20%3cMandel-SV@Rosseti-Yantar.Ru%3e" TargetMode="External"/><Relationship Id="rId11" Type="http://schemas.openxmlformats.org/officeDocument/2006/relationships/hyperlink" Target="file:///C:\Users\&#1040;&#1083;&#1080;&#1085;&#1072;\Downloads\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subject/>
  <dc:creator>Борисов Юрий Александрович</dc:creator>
  <cp:keywords/>
  <dc:description/>
  <dc:language>ru-RU</dc:language>
  <cp:lastModifiedBy>mandel-sv</cp:lastModifiedBy>
  <cp:revision>180</cp:revision>
  <dcterms:created xsi:type="dcterms:W3CDTF">2018-12-17T15:54:00Z</dcterms:created>
  <dcterms:modified xsi:type="dcterms:W3CDTF">2026-06-05T10:41:08Z</dcterms:modified>
</cp:coreProperties>
</file>