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135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«05» июня 2026 г.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</w:tbl>
    <w:p>
      <w:pPr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0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И</w:t>
      </w:r>
      <w:r>
        <w:rPr>
          <w:b/>
          <w:sz w:val="26"/>
          <w:szCs w:val="26"/>
        </w:rPr>
        <w:t xml:space="preserve">ЗВЕЩЕНИЕ О ПРОВЕДЕНИИ ЗАКУПКИ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spacing w:line="256" w:lineRule="auto"/>
              <w:shd w:val="clear" w:color="ffffff" w:themeColor="background1" w:fill="ffffff" w:themeFill="background1"/>
              <w:tabs>
                <w:tab w:val="num" w:pos="20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Способ закупки, номер позиции Плана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Конкурс в электронной форме.</w:t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Номер позиции Плана закупки: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350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Заказчика: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АО «Россети Янтарь»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Ад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рес местонахождения Заказчика: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236022, г. Калининград, ул. Театральная, д. 34, кабинет 214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Почтовый адрес Заказчика: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236035, Абонентский ящик № 5065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Контактное лицо: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Ман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дель Светлана Владиславовна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Моб.: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+7 (921) 972-09-96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e-mail: </w:t>
            </w:r>
            <w:hyperlink r:id="rId10" w:tooltip="Click to mail Мандель Светлана Владиславовна &lt;Mandel-SV@Rosseti-Yantar.Ru&gt;" w:history="1">
              <w:r>
                <w:rPr>
                  <w:rStyle w:val="941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none"/>
                </w:rPr>
                <w:t xml:space="preserve">Mandel-SV@Rosseti-Yantar.Ru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Ответственный за заключение договора: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color w:val="000000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Арефьева Марина Александровна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highlight w:val="none"/>
                <w14:ligatures w14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Тел: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8(4012)57-07-02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14:ligatures w14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en-US"/>
              </w:rPr>
              <w:t xml:space="preserve">e-mail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Arefeva-MA@Rosseti-Yantar.Ru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договора: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2.2.16р)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поставляемого товара/объем выполняемой рабо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документации о закупке. Все указания в настоящей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частью </w:t>
            </w:r>
            <w:hyperlink w:tooltip="#_V._ТЕХНИЧЕ" w:anchor="_V._ТЕХНИЧЕ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 о закупке.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Сроки поставки товара/ выполнения работ/оказания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частью </w:t>
            </w:r>
            <w:hyperlink w:tooltip="#_V._ТЕХНИЧЕ" w:anchor="_V._ТЕХНИЧЕ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 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Форма, сроки и порядок оплаты товара, работы,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</w:t>
              </w:r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 о закупке.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Сведения о нача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товара, работы, услуги и максимальное значение цены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VI «ОБОСНОВАНИЕ НАЧАЛЬНОЙ (МАКСИМАЛЬНОЙ» ЦЕНЫ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6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Начальная (максимальная) цена договора (цена лота) составляет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50 000 000,00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рублей без НДС 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61 000 000,00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рублей с НДС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60"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 к стоимости.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При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cc"/>
                <w:sz w:val="24"/>
                <w:szCs w:val="24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выраженный в вид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е десятичной дроби</w:t>
            </w:r>
            <w:r>
              <w:rPr>
                <w:rFonts w:ascii="Times New Roman" w:hAnsi="Times New Roman" w:eastAsia="Times New Roman" w:cs="Times New Roman"/>
                <w:b/>
                <w:iCs/>
                <w:color w:val="0000cc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от 0 до 1 с порядком: 0,0000. 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cc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При вводе понижающего коэффициента, участнику подсвечивается коэффициент снижения.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26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21"/>
              <w:ind w:left="0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Единой информационной системы в сфере закупок (далее ЕИС) (</w:t>
            </w:r>
            <w:hyperlink r:id="rId11" w:tooltip="file:///C:\Users\Алина\Downloads\www.zakupki.gov.ru" w:history="1">
              <w:r>
                <w:rPr>
                  <w:rFonts w:ascii="Times New Roman" w:hAnsi="Times New Roman" w:eastAsia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singl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941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Дата рассмотрения предложен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40"/>
              <w:ind w:left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Применяются следующие этапы: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40"/>
              <w:numPr>
                <w:ilvl w:val="0"/>
                <w:numId w:val="5"/>
              </w:numPr>
              <w:ind w:left="0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40"/>
              <w:numPr>
                <w:ilvl w:val="0"/>
                <w:numId w:val="5"/>
              </w:numPr>
              <w:ind w:left="0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Переторжка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40"/>
              <w:numPr>
                <w:ilvl w:val="0"/>
                <w:numId w:val="5"/>
              </w:numPr>
              <w:ind w:left="0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начала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июня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 года;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снений положений документации о закупке: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июня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026 года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13:00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(МСК-1)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color w:val="100cf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июня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26 года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14:00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  <w:t xml:space="preserve"> (МСК-1)</w:t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100cf2"/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color w:val="100cf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100cf2"/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Дата проведения этапа: «10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июля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Переторжка: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) часов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Шаг переторжки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14:ligatures w14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Дата проведения этапа: «17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2026 года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Сайт электронной торговой площадки: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Style w:val="941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941"/>
                <w:rFonts w:ascii="Times New Roman" w:hAnsi="Times New Roman" w:eastAsia="Times New Roman" w:cs="Times New Roman"/>
                <w:sz w:val="24"/>
                <w:szCs w:val="24"/>
              </w:rPr>
              <w:t xml:space="preserve">https://tender.lot-online.ru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Сумма обеспечения заявки предусмот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рена в размере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%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1 220 000,00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руб.,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ДС не облагается.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Style w:val="941"/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установлено.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Инф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94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Иные сведения, определенные Положением о закупке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hd w:val="clear" w:color="ffffff" w:themeColor="background1" w:fill="ffffff" w:themeFill="background1"/>
              <w:tabs>
                <w:tab w:val="left" w:pos="655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Остальные и более подробные условия проведения закупки сод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ержатся в документации о закупке.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left" w:pos="851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Tahoma">
    <w:panose1 w:val="020B0604030504040204"/>
  </w:font>
  <w:font w:name="Noto Sans">
    <w:panose1 w:val="020B0502040504020204"/>
  </w:font>
  <w:font w:name="Liberation Serif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ind w:right="36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61"/>
                            <w:rPr>
                              <w:rStyle w:val="944"/>
                            </w:rPr>
                          </w:pPr>
                          <w:r>
                            <w:rPr>
                              <w:rStyle w:val="944"/>
                            </w:rPr>
                            <w:fldChar w:fldCharType="begin"/>
                          </w:r>
                          <w:r>
                            <w:rPr>
                              <w:rStyle w:val="944"/>
                            </w:rPr>
                            <w:instrText xml:space="preserve"> PAGE </w:instrText>
                          </w:r>
                          <w:r>
                            <w:rPr>
                              <w:rStyle w:val="944"/>
                            </w:rPr>
                            <w:fldChar w:fldCharType="separate"/>
                          </w:r>
                          <w:r>
                            <w:rPr>
                              <w:rStyle w:val="944"/>
                            </w:rPr>
                            <w:t xml:space="preserve">1</w:t>
                          </w:r>
                          <w:r>
                            <w:rPr>
                              <w:rStyle w:val="944"/>
                            </w:rPr>
                            <w:fldChar w:fldCharType="end"/>
                          </w:r>
                          <w:r>
                            <w:rPr>
                              <w:rStyle w:val="944"/>
                            </w:rPr>
                          </w:r>
                          <w:r>
                            <w:rPr>
                              <w:rStyle w:val="944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3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61"/>
                      <w:rPr>
                        <w:rStyle w:val="944"/>
                      </w:rPr>
                    </w:pPr>
                    <w:r>
                      <w:rPr>
                        <w:rStyle w:val="944"/>
                      </w:rPr>
                      <w:fldChar w:fldCharType="begin"/>
                    </w:r>
                    <w:r>
                      <w:rPr>
                        <w:rStyle w:val="944"/>
                      </w:rPr>
                      <w:instrText xml:space="preserve"> PAGE </w:instrText>
                    </w:r>
                    <w:r>
                      <w:rPr>
                        <w:rStyle w:val="944"/>
                      </w:rPr>
                      <w:fldChar w:fldCharType="separate"/>
                    </w:r>
                    <w:r>
                      <w:rPr>
                        <w:rStyle w:val="944"/>
                      </w:rPr>
                      <w:t xml:space="preserve">1</w:t>
                    </w:r>
                    <w:r>
                      <w:rPr>
                        <w:rStyle w:val="944"/>
                      </w:rPr>
                      <w:fldChar w:fldCharType="end"/>
                    </w:r>
                    <w:r>
                      <w:rPr>
                        <w:rStyle w:val="944"/>
                      </w:rPr>
                    </w:r>
                    <w:r>
                      <w:rPr>
                        <w:rStyle w:val="944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80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pStyle w:val="71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2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Noto Sans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rPr>
      <w:rFonts w:ascii="Arial" w:hAnsi="Arial" w:eastAsia="Arial" w:cs="Arial"/>
      <w:sz w:val="40"/>
      <w:szCs w:val="40"/>
    </w:rPr>
  </w:style>
  <w:style w:type="character" w:styleId="702">
    <w:name w:val="Heading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703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704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05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06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07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09">
    <w:name w:val="Heading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10">
    <w:name w:val="Title Char"/>
    <w:basedOn w:val="728"/>
    <w:link w:val="742"/>
    <w:uiPriority w:val="10"/>
    <w:rPr>
      <w:sz w:val="48"/>
      <w:szCs w:val="48"/>
    </w:rPr>
  </w:style>
  <w:style w:type="character" w:styleId="711">
    <w:name w:val="Subtitle Char"/>
    <w:basedOn w:val="728"/>
    <w:link w:val="744"/>
    <w:uiPriority w:val="11"/>
    <w:rPr>
      <w:sz w:val="24"/>
      <w:szCs w:val="24"/>
    </w:rPr>
  </w:style>
  <w:style w:type="character" w:styleId="712">
    <w:name w:val="Quote Char"/>
    <w:link w:val="746"/>
    <w:uiPriority w:val="29"/>
    <w:rPr>
      <w:i/>
    </w:rPr>
  </w:style>
  <w:style w:type="character" w:styleId="713">
    <w:name w:val="Intense Quote Char"/>
    <w:link w:val="748"/>
    <w:uiPriority w:val="30"/>
    <w:rPr>
      <w:i/>
    </w:rPr>
  </w:style>
  <w:style w:type="character" w:styleId="714">
    <w:name w:val="Header Char"/>
    <w:basedOn w:val="728"/>
    <w:link w:val="969"/>
    <w:uiPriority w:val="99"/>
  </w:style>
  <w:style w:type="character" w:styleId="715">
    <w:name w:val="Caption Char"/>
    <w:basedOn w:val="955"/>
    <w:link w:val="961"/>
    <w:uiPriority w:val="99"/>
  </w:style>
  <w:style w:type="character" w:styleId="716">
    <w:name w:val="Footnote Text Char"/>
    <w:link w:val="879"/>
    <w:uiPriority w:val="99"/>
    <w:rPr>
      <w:sz w:val="18"/>
    </w:rPr>
  </w:style>
  <w:style w:type="character" w:styleId="717">
    <w:name w:val="Endnote Text Char"/>
    <w:link w:val="882"/>
    <w:uiPriority w:val="99"/>
    <w:rPr>
      <w:sz w:val="20"/>
    </w:rPr>
  </w:style>
  <w:style w:type="paragraph" w:styleId="718" w:default="1">
    <w:name w:val="Normal"/>
    <w:qFormat/>
    <w:rPr>
      <w:rFonts w:ascii="Times New Roman" w:hAnsi="Times New Roman" w:eastAsia="Times New Roman" w:cs="Times New Roman"/>
      <w:lang w:bidi="ar-SA"/>
    </w:rPr>
  </w:style>
  <w:style w:type="paragraph" w:styleId="719">
    <w:name w:val="Heading 1"/>
    <w:basedOn w:val="718"/>
    <w:next w:val="718"/>
    <w:link w:val="731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720">
    <w:name w:val="Heading 2"/>
    <w:basedOn w:val="718"/>
    <w:next w:val="718"/>
    <w:link w:val="732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721">
    <w:name w:val="Heading 3"/>
    <w:basedOn w:val="718"/>
    <w:next w:val="718"/>
    <w:link w:val="73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2">
    <w:name w:val="Heading 4"/>
    <w:basedOn w:val="718"/>
    <w:next w:val="718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8"/>
    <w:next w:val="718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4">
    <w:name w:val="Heading 6"/>
    <w:basedOn w:val="718"/>
    <w:next w:val="718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718"/>
    <w:next w:val="718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718"/>
    <w:next w:val="718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718"/>
    <w:next w:val="718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character" w:styleId="731" w:customStyle="1">
    <w:name w:val="Заголовок 1 Знак"/>
    <w:link w:val="719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Заголовок 2 Знак"/>
    <w:link w:val="720"/>
    <w:uiPriority w:val="9"/>
    <w:rPr>
      <w:rFonts w:ascii="Arial" w:hAnsi="Arial" w:eastAsia="Arial" w:cs="Arial"/>
      <w:sz w:val="34"/>
    </w:rPr>
  </w:style>
  <w:style w:type="character" w:styleId="733" w:customStyle="1">
    <w:name w:val="Заголовок 3 Знак1"/>
    <w:link w:val="721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Заголовок 4 Знак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Заголовок 5 Знак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Заголовок 6 Знак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Заголовок 7 Знак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Заголовок 8 Знак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Заголовок 9 Знак"/>
    <w:link w:val="727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List Paragraph"/>
    <w:basedOn w:val="718"/>
    <w:qFormat/>
    <w:pPr>
      <w:ind w:left="720"/>
    </w:pPr>
  </w:style>
  <w:style w:type="paragraph" w:styleId="741">
    <w:name w:val="No Spacing"/>
    <w:uiPriority w:val="1"/>
    <w:qFormat/>
  </w:style>
  <w:style w:type="paragraph" w:styleId="742">
    <w:name w:val="Title"/>
    <w:basedOn w:val="718"/>
    <w:next w:val="953"/>
    <w:link w:val="74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character" w:styleId="743" w:customStyle="1">
    <w:name w:val="Заголовок Знак"/>
    <w:link w:val="742"/>
    <w:uiPriority w:val="10"/>
    <w:rPr>
      <w:sz w:val="48"/>
      <w:szCs w:val="48"/>
    </w:rPr>
  </w:style>
  <w:style w:type="paragraph" w:styleId="744">
    <w:name w:val="Subtitle"/>
    <w:basedOn w:val="718"/>
    <w:next w:val="718"/>
    <w:link w:val="745"/>
    <w:uiPriority w:val="11"/>
    <w:qFormat/>
    <w:pPr>
      <w:spacing w:before="200" w:after="200"/>
    </w:pPr>
  </w:style>
  <w:style w:type="character" w:styleId="745" w:customStyle="1">
    <w:name w:val="Подзаголовок Знак"/>
    <w:link w:val="744"/>
    <w:uiPriority w:val="11"/>
    <w:rPr>
      <w:sz w:val="24"/>
      <w:szCs w:val="24"/>
    </w:rPr>
  </w:style>
  <w:style w:type="paragraph" w:styleId="746">
    <w:name w:val="Quote"/>
    <w:basedOn w:val="718"/>
    <w:next w:val="718"/>
    <w:link w:val="747"/>
    <w:uiPriority w:val="29"/>
    <w:qFormat/>
    <w:pPr>
      <w:ind w:left="720" w:right="720"/>
    </w:pPr>
    <w:rPr>
      <w:i/>
    </w:rPr>
  </w:style>
  <w:style w:type="character" w:styleId="747" w:customStyle="1">
    <w:name w:val="Цитата 2 Знак"/>
    <w:link w:val="746"/>
    <w:uiPriority w:val="29"/>
    <w:rPr>
      <w:i/>
    </w:rPr>
  </w:style>
  <w:style w:type="paragraph" w:styleId="748">
    <w:name w:val="Intense Quote"/>
    <w:basedOn w:val="718"/>
    <w:next w:val="718"/>
    <w:link w:val="7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 w:customStyle="1">
    <w:name w:val="Выделенная цитата Знак"/>
    <w:link w:val="748"/>
    <w:uiPriority w:val="30"/>
    <w:rPr>
      <w:i/>
    </w:rPr>
  </w:style>
  <w:style w:type="character" w:styleId="750" w:customStyle="1">
    <w:name w:val="Верхний колонтитул Знак"/>
    <w:link w:val="969"/>
    <w:uiPriority w:val="99"/>
  </w:style>
  <w:style w:type="character" w:styleId="751" w:customStyle="1">
    <w:name w:val="Footer Char"/>
    <w:uiPriority w:val="99"/>
  </w:style>
  <w:style w:type="character" w:styleId="752" w:customStyle="1">
    <w:name w:val="Нижний колонтитул Знак"/>
    <w:link w:val="961"/>
    <w:uiPriority w:val="99"/>
  </w:style>
  <w:style w:type="table" w:styleId="75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2FB3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39B4FB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B8039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139FB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54A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9727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1BBE0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1BBE0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36B3FB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36B3FB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43E03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43E03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032FB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032FB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9C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211E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  <w:insideV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bbe03" w:themeColor="accent1" w:themeTint="EA" w:fill="1bbe03" w:themeFill="accent1" w:themeFillTint="EA"/>
        <w:tcBorders>
          <w:top w:val="single" w:color="1BBE03" w:themeColor="accent1" w:themeTint="EA" w:sz="4" w:space="0"/>
          <w:left w:val="single" w:color="1BBE03" w:themeColor="accent1" w:themeTint="EA" w:sz="4" w:space="0"/>
          <w:bottom w:val="single" w:color="1BBE03" w:themeColor="accent1" w:themeTint="EA" w:sz="4" w:space="0"/>
          <w:right w:val="single" w:color="1BBE03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BBE03" w:themeColor="accent1" w:themeTint="EA" w:sz="4" w:space="0"/>
        </w:tcBorders>
      </w:tcPr>
    </w:tblStylePr>
  </w:style>
  <w:style w:type="table" w:styleId="78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  <w:insideV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4" w:space="0"/>
          <w:left w:val="single" w:color="36B3FB" w:themeColor="accent2" w:themeTint="97" w:sz="4" w:space="0"/>
          <w:bottom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36B3FB" w:themeColor="accent2" w:themeTint="97" w:sz="4" w:space="0"/>
        </w:tcBorders>
      </w:tcPr>
    </w:tblStylePr>
  </w:style>
  <w:style w:type="table" w:styleId="78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  <w:insideV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43e03" w:themeColor="accent3" w:themeTint="FE" w:fill="a43e03" w:themeFill="accent3" w:themeFillTint="FE"/>
        <w:tcBorders>
          <w:top w:val="single" w:color="A43E03" w:themeColor="accent3" w:themeTint="FE" w:sz="4" w:space="0"/>
          <w:left w:val="single" w:color="A43E03" w:themeColor="accent3" w:themeTint="FE" w:sz="4" w:space="0"/>
          <w:bottom w:val="single" w:color="A43E03" w:themeColor="accent3" w:themeTint="FE" w:sz="4" w:space="0"/>
          <w:right w:val="single" w:color="A43E03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43E03" w:themeColor="accent3" w:themeTint="FE" w:sz="4" w:space="0"/>
        </w:tcBorders>
      </w:tcPr>
    </w:tblStylePr>
  </w:style>
  <w:style w:type="table" w:styleId="78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  <w:insideV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4" w:space="0"/>
          <w:left w:val="single" w:color="E032FB" w:themeColor="accent4" w:themeTint="9A" w:sz="4" w:space="0"/>
          <w:bottom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032FB" w:themeColor="accent4" w:themeTint="9A" w:sz="4" w:space="0"/>
        </w:tcBorders>
      </w:tcPr>
    </w:tblStylePr>
  </w:style>
  <w:style w:type="table" w:styleId="78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C99C00" w:themeColor="accent5" w:sz="4" w:space="0"/>
          <w:left w:val="single" w:color="C99C00" w:themeColor="accent5" w:sz="4" w:space="0"/>
          <w:bottom w:val="single" w:color="C99C00" w:themeColor="accent5" w:sz="4" w:space="0"/>
          <w:right w:val="single" w:color="C99C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</w:tcBorders>
      </w:tcPr>
    </w:tblStylePr>
  </w:style>
  <w:style w:type="table" w:styleId="78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C9211E" w:themeColor="accent6" w:sz="4" w:space="0"/>
          <w:left w:val="single" w:color="C9211E" w:themeColor="accent6" w:sz="4" w:space="0"/>
          <w:bottom w:val="single" w:color="C9211E" w:themeColor="accent6" w:sz="4" w:space="0"/>
          <w:right w:val="single" w:color="C9211E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</w:tcBorders>
      </w:tcPr>
    </w:tblStylePr>
  </w:style>
  <w:style w:type="table" w:styleId="78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2fdb9" w:themeColor="accent1" w:themeTint="34" w:fill="c2fdb9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7fc63" w:themeColor="accent1" w:themeTint="75" w:fill="77fc63" w:themeFill="accent1" w:themeFillTint="75"/>
      </w:tcPr>
    </w:tblStylePr>
    <w:tblStylePr w:type="band1Vert">
      <w:tcPr>
        <w:shd w:val="clear" w:color="77fc63" w:themeColor="accent1" w:themeTint="75" w:fill="77fc6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ce6fd" w:themeColor="accent2" w:themeTint="32" w:fill="bce6fd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63c4fc" w:themeColor="accent2" w:themeTint="75" w:fill="63c4fc" w:themeFill="accent2" w:themeFillTint="75"/>
      </w:tcPr>
    </w:tblStylePr>
    <w:tblStylePr w:type="band1Vert">
      <w:tcPr>
        <w:shd w:val="clear" w:color="63c4fc" w:themeColor="accent2" w:themeTint="75" w:fill="63c4f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d2b9" w:themeColor="accent3" w:themeTint="34" w:fill="fdd2b9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c9b63" w:themeColor="accent3" w:themeTint="75" w:fill="fc9b63" w:themeFill="accent3" w:themeFillTint="75"/>
      </w:tcPr>
    </w:tblStylePr>
    <w:tblStylePr w:type="band1Vert">
      <w:tcPr>
        <w:shd w:val="clear" w:color="fc9b63" w:themeColor="accent3" w:themeTint="75" w:fill="fc9b63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4b9fd" w:themeColor="accent4" w:themeTint="34" w:fill="f4b9fd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763fc" w:themeColor="accent4" w:themeTint="75" w:fill="e763fc" w:themeFill="accent4" w:themeFillTint="75"/>
      </w:tcPr>
    </w:tblStylePr>
    <w:tblStylePr w:type="band1Vert">
      <w:tcPr>
        <w:shd w:val="clear" w:color="e763fc" w:themeColor="accent4" w:themeTint="75" w:fill="e763fc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0bf" w:themeColor="accent5" w:themeTint="34" w:fill="fff0bf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e71" w:themeColor="accent5" w:themeTint="75" w:fill="ffde71" w:themeFill="accent5" w:themeFillTint="75"/>
      </w:tcPr>
    </w:tblStylePr>
    <w:tblStylePr w:type="band1Vert">
      <w:tcPr>
        <w:shd w:val="clear" w:color="ffde71" w:themeColor="accent5" w:themeTint="75" w:fill="ffde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7cdcd" w:themeColor="accent6" w:themeTint="34" w:fill="f7cdcd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e908f" w:themeColor="accent6" w:themeTint="75" w:fill="ee908f" w:themeFill="accent6" w:themeFillTint="75"/>
      </w:tcPr>
    </w:tblStylePr>
    <w:tblStylePr w:type="band1Vert">
      <w:tcPr>
        <w:shd w:val="clear" w:color="ee908f" w:themeColor="accent6" w:themeTint="75" w:fill="ee90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FFFFFF" w:themeColor="light1" w:sz="4" w:space="0"/>
        </w:tcBorders>
      </w:tcPr>
    </w:tblStylePr>
  </w:style>
  <w:style w:type="table" w:styleId="79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6AFC55" w:themeColor="accent1" w:themeTint="80" w:sz="4" w:space="0"/>
        <w:left w:val="single" w:color="6AFC55" w:themeColor="accent1" w:themeTint="80" w:sz="4" w:space="0"/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b/>
        <w:color w:val="6afc55" w:themeColor="accent1" w:themeTint="80" w:themeShade="95"/>
      </w:rPr>
    </w:tblStylePr>
    <w:tblStylePr w:type="firstRow">
      <w:rPr>
        <w:b/>
        <w:color w:val="6afc55" w:themeColor="accent1" w:themeTint="80" w:themeShade="95"/>
      </w:rPr>
      <w:tcPr>
        <w:tcBorders>
          <w:bottom w:val="single" w:color="6AFC55" w:themeColor="accent1" w:themeTint="80" w:sz="12" w:space="0"/>
        </w:tcBorders>
      </w:tcPr>
    </w:tblStylePr>
    <w:tblStylePr w:type="lastCol">
      <w:rPr>
        <w:b/>
        <w:color w:val="6afc55" w:themeColor="accent1" w:themeTint="80" w:themeShade="95"/>
      </w:rPr>
    </w:tblStylePr>
    <w:tblStylePr w:type="lastRow">
      <w:rPr>
        <w:b/>
        <w:color w:val="6afc55" w:themeColor="accent1" w:themeTint="80" w:themeShade="95"/>
      </w:rPr>
    </w:tblStylePr>
  </w:style>
  <w:style w:type="table" w:styleId="79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</w:tblStylePr>
  </w:style>
  <w:style w:type="table" w:styleId="79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43E03" w:themeColor="accent3" w:themeTint="FE" w:sz="4" w:space="0"/>
        <w:left w:val="single" w:color="A43E03" w:themeColor="accent3" w:themeTint="FE" w:sz="4" w:space="0"/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b/>
        <w:color w:val="a43e03" w:themeColor="accent3" w:themeTint="FE" w:themeShade="95"/>
      </w:rPr>
    </w:tblStylePr>
    <w:tblStylePr w:type="firstRow">
      <w:rPr>
        <w:b/>
        <w:color w:val="a43e03" w:themeColor="accent3" w:themeTint="FE" w:themeShade="95"/>
      </w:rPr>
      <w:tcPr>
        <w:tcBorders>
          <w:bottom w:val="single" w:color="A43E03" w:themeColor="accent3" w:themeTint="FE" w:sz="12" w:space="0"/>
        </w:tcBorders>
      </w:tcPr>
    </w:tblStylePr>
    <w:tblStylePr w:type="lastCol">
      <w:rPr>
        <w:b/>
        <w:color w:val="a43e03" w:themeColor="accent3" w:themeTint="FE" w:themeShade="95"/>
      </w:rPr>
    </w:tblStylePr>
    <w:tblStylePr w:type="lastRow">
      <w:rPr>
        <w:b/>
        <w:color w:val="a43e03" w:themeColor="accent3" w:themeTint="FE" w:themeShade="95"/>
      </w:rPr>
    </w:tblStylePr>
  </w:style>
  <w:style w:type="table" w:styleId="79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</w:tblStylePr>
  </w:style>
  <w:style w:type="table" w:styleId="80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C99C00" w:themeColor="accent5" w:sz="4" w:space="0"/>
        <w:left w:val="single" w:color="C99C00" w:themeColor="accent5" w:sz="4" w:space="0"/>
        <w:bottom w:val="single" w:color="C99C00" w:themeColor="accent5" w:sz="4" w:space="0"/>
        <w:right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9C00" w:themeColor="accent5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80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C9211E" w:themeColor="accent6" w:sz="4" w:space="0"/>
        <w:left w:val="single" w:color="C9211E" w:themeColor="accent6" w:sz="4" w:space="0"/>
        <w:bottom w:val="single" w:color="C9211E" w:themeColor="accent6" w:sz="4" w:space="0"/>
        <w:right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211E" w:themeColor="accent6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80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rFonts w:ascii="Arial" w:hAnsi="Arial"/>
        <w:i/>
        <w:color w:val="6afc55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6AFC55" w:themeColor="accent1" w:themeTint="80" w:sz="4" w:space="0"/>
        </w:tcBorders>
      </w:tcPr>
    </w:tblStylePr>
    <w:tblStylePr w:type="fir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6AFC55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6afc55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6AFC55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6AFC55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rFonts w:ascii="Arial" w:hAnsi="Arial"/>
        <w:i/>
        <w:color w:val="a43e03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43E03" w:themeColor="accent3" w:themeTint="FE" w:sz="4" w:space="0"/>
        </w:tcBorders>
      </w:tcPr>
    </w:tblStylePr>
    <w:tblStylePr w:type="fir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43E03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43e03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43E03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43E03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rFonts w:ascii="Arial" w:hAnsi="Arial"/>
        <w:i/>
        <w:color w:val="755a00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750" w:themeColor="accent5" w:themeTint="90" w:sz="4" w:space="0"/>
        </w:tcBorders>
      </w:tcPr>
    </w:tblStylePr>
    <w:tblStylePr w:type="fir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750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5a00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FFD750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single" w:color="FFD750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1311" w:themeColor="accent6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1311" w:themeColor="accent6" w:themeShade="95"/>
        <w:sz w:val="22"/>
      </w:rPr>
    </w:tblStylePr>
    <w:tblStylePr w:type="firstCol">
      <w:rPr>
        <w:rFonts w:ascii="Arial" w:hAnsi="Arial"/>
        <w:i/>
        <w:color w:val="751311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A7775" w:themeColor="accent6" w:themeTint="90" w:sz="4" w:space="0"/>
        </w:tcBorders>
      </w:tcPr>
    </w:tblStylePr>
    <w:tblStylePr w:type="fir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A7775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1311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EA7775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single" w:color="EA7775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18A303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8A303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369A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369A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33E03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33E03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E03A3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E03A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9C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211E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bottom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bottom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bottom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bottom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bottom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bottom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left w:val="single" w:color="18A303" w:themeColor="accent1" w:sz="4" w:space="0"/>
        <w:bottom w:val="single" w:color="18A303" w:themeColor="accent1" w:sz="4" w:space="0"/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18A303" w:themeColor="accent1" w:sz="4" w:space="0"/>
          <w:bottom w:val="single" w:color="18A303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18A303" w:themeColor="accent1" w:sz="4" w:space="0"/>
          <w:right w:val="single" w:color="18A303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36B3FB" w:themeColor="accent2" w:themeTint="97" w:sz="4" w:space="0"/>
          <w:bottom w:val="single" w:color="36B3FB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left w:val="single" w:color="FB7E35" w:themeColor="accent3" w:themeTint="98" w:sz="4" w:space="0"/>
        <w:bottom w:val="single" w:color="FB7E35" w:themeColor="accent3" w:themeTint="98" w:sz="4" w:space="0"/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7E35" w:themeColor="accent3" w:themeTint="98" w:sz="4" w:space="0"/>
          <w:bottom w:val="single" w:color="FB7E35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B7E35" w:themeColor="accent3" w:themeTint="98" w:sz="4" w:space="0"/>
          <w:right w:val="single" w:color="FB7E35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b7e35" w:themeColor="accent3" w:themeTint="98" w:fill="fb7e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032FB" w:themeColor="accent4" w:themeTint="9A" w:sz="4" w:space="0"/>
          <w:bottom w:val="single" w:color="E032FB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left w:val="single" w:color="FFD444" w:themeColor="accent5" w:themeTint="9A" w:sz="4" w:space="0"/>
        <w:bottom w:val="single" w:color="FFD444" w:themeColor="accent5" w:themeTint="9A" w:sz="4" w:space="0"/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444" w:themeColor="accent5" w:themeTint="9A" w:sz="4" w:space="0"/>
          <w:bottom w:val="single" w:color="FFD44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444" w:themeColor="accent5" w:themeTint="9A" w:sz="4" w:space="0"/>
          <w:right w:val="single" w:color="FFD444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444" w:themeColor="accent5" w:themeTint="9A" w:fill="ffd444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left w:val="single" w:color="E9706E" w:themeColor="accent6" w:themeTint="98" w:sz="4" w:space="0"/>
        <w:bottom w:val="single" w:color="E9706E" w:themeColor="accent6" w:themeTint="98" w:sz="4" w:space="0"/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9706E" w:themeColor="accent6" w:themeTint="98" w:sz="4" w:space="0"/>
          <w:bottom w:val="single" w:color="E9706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9706E" w:themeColor="accent6" w:themeTint="98" w:sz="4" w:space="0"/>
          <w:right w:val="single" w:color="E9706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9706e" w:themeColor="accent6" w:themeTint="98" w:fill="e970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18A303" w:themeColor="accent1" w:sz="32" w:space="0"/>
        <w:left w:val="single" w:color="18A303" w:themeColor="accent1" w:sz="32" w:space="0"/>
        <w:bottom w:val="single" w:color="18A303" w:themeColor="accent1" w:sz="32" w:space="0"/>
        <w:right w:val="single" w:color="18A303" w:themeColor="accent1" w:sz="32" w:space="0"/>
      </w:tblBorders>
      <w:shd w:val="clear" w:color="18a303" w:themeColor="accent1" w:fill="18a303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18a303" w:themeColor="accent1" w:fill="18a303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18A303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18a303" w:themeColor="accent1" w:fill="18a303" w:themeFill="accent1"/>
        <w:tcBorders>
          <w:top w:val="single" w:color="18A303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18A303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32" w:space="0"/>
        <w:left w:val="single" w:color="36B3FB" w:themeColor="accent2" w:themeTint="97" w:sz="32" w:space="0"/>
        <w:bottom w:val="single" w:color="36B3FB" w:themeColor="accent2" w:themeTint="97" w:sz="32" w:space="0"/>
        <w:right w:val="single" w:color="36B3FB" w:themeColor="accent2" w:themeTint="97" w:sz="32" w:space="0"/>
      </w:tblBorders>
      <w:shd w:val="clear" w:color="36b3fb" w:themeColor="accent2" w:themeTint="97" w:fill="36b3fb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36b3fb" w:themeColor="accent2" w:themeTint="97" w:fill="36b3fb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36B3FB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36B3FB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32" w:space="0"/>
        <w:left w:val="single" w:color="FB7E35" w:themeColor="accent3" w:themeTint="98" w:sz="32" w:space="0"/>
        <w:bottom w:val="single" w:color="FB7E35" w:themeColor="accent3" w:themeTint="98" w:sz="32" w:space="0"/>
        <w:right w:val="single" w:color="FB7E35" w:themeColor="accent3" w:themeTint="98" w:sz="32" w:space="0"/>
      </w:tblBorders>
      <w:shd w:val="clear" w:color="fb7e35" w:themeColor="accent3" w:themeTint="98" w:fill="fb7e35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b7e35" w:themeColor="accent3" w:themeTint="98" w:fill="fb7e35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B7E35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b7e35" w:themeColor="accent3" w:themeTint="98" w:fill="fb7e35" w:themeFill="accent3" w:themeFillTint="98"/>
        <w:tcBorders>
          <w:top w:val="single" w:color="FB7E35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B7E35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32" w:space="0"/>
        <w:left w:val="single" w:color="E032FB" w:themeColor="accent4" w:themeTint="9A" w:sz="32" w:space="0"/>
        <w:bottom w:val="single" w:color="E032FB" w:themeColor="accent4" w:themeTint="9A" w:sz="32" w:space="0"/>
        <w:right w:val="single" w:color="E032FB" w:themeColor="accent4" w:themeTint="9A" w:sz="32" w:space="0"/>
      </w:tblBorders>
      <w:shd w:val="clear" w:color="e032fb" w:themeColor="accent4" w:themeTint="9A" w:fill="e032fb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032fb" w:themeColor="accent4" w:themeTint="9A" w:fill="e032fb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032FB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032FB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32" w:space="0"/>
        <w:left w:val="single" w:color="FFD444" w:themeColor="accent5" w:themeTint="9A" w:sz="32" w:space="0"/>
        <w:bottom w:val="single" w:color="FFD444" w:themeColor="accent5" w:themeTint="9A" w:sz="32" w:space="0"/>
        <w:right w:val="single" w:color="FFD444" w:themeColor="accent5" w:themeTint="9A" w:sz="32" w:space="0"/>
      </w:tblBorders>
      <w:shd w:val="clear" w:color="ffd444" w:themeColor="accent5" w:themeTint="9A" w:fill="ffd444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444" w:themeColor="accent5" w:themeTint="9A" w:fill="ffd44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44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444" w:themeColor="accent5" w:themeTint="9A" w:fill="ffd444" w:themeFill="accent5" w:themeFillTint="9A"/>
        <w:tcBorders>
          <w:top w:val="single" w:color="FFD444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44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32" w:space="0"/>
        <w:left w:val="single" w:color="E9706E" w:themeColor="accent6" w:themeTint="98" w:sz="32" w:space="0"/>
        <w:bottom w:val="single" w:color="E9706E" w:themeColor="accent6" w:themeTint="98" w:sz="32" w:space="0"/>
        <w:right w:val="single" w:color="E9706E" w:themeColor="accent6" w:themeTint="98" w:sz="32" w:space="0"/>
      </w:tblBorders>
      <w:shd w:val="clear" w:color="e9706e" w:themeColor="accent6" w:themeTint="98" w:fill="e9706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9706e" w:themeColor="accent6" w:themeTint="98" w:fill="e9706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9706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9706e" w:themeColor="accent6" w:themeTint="98" w:fill="e9706e" w:themeFill="accent6" w:themeFillTint="98"/>
        <w:tcBorders>
          <w:top w:val="single" w:color="E9706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9706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bottom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b/>
        <w:color w:val="0d5e01" w:themeColor="accent1" w:themeShade="95"/>
      </w:rPr>
    </w:tblStylePr>
    <w:tblStylePr w:type="firstRow">
      <w:rPr>
        <w:b/>
        <w:color w:val="0d5e01" w:themeColor="accent1" w:themeShade="95"/>
      </w:rPr>
      <w:tcPr>
        <w:tcBorders>
          <w:bottom w:val="single" w:color="18A303" w:themeColor="accent1" w:sz="4" w:space="0"/>
        </w:tcBorders>
      </w:tcPr>
    </w:tblStylePr>
    <w:tblStylePr w:type="lastCol">
      <w:rPr>
        <w:b/>
        <w:color w:val="0d5e01" w:themeColor="accent1" w:themeShade="95"/>
      </w:rPr>
    </w:tblStylePr>
    <w:tblStylePr w:type="lastRow">
      <w:rPr>
        <w:b/>
        <w:color w:val="0d5e01" w:themeColor="accent1" w:themeShade="95"/>
      </w:rPr>
      <w:tcPr>
        <w:tcBorders>
          <w:top w:val="single" w:color="18A303" w:themeColor="accent1" w:sz="4" w:space="0"/>
        </w:tcBorders>
      </w:tcPr>
    </w:tblStylePr>
  </w:style>
  <w:style w:type="table" w:styleId="84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bottom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4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  <w:tcPr>
        <w:tcBorders>
          <w:top w:val="single" w:color="36B3FB" w:themeColor="accent2" w:themeTint="97" w:sz="4" w:space="0"/>
        </w:tcBorders>
      </w:tcPr>
    </w:tblStylePr>
  </w:style>
  <w:style w:type="table" w:styleId="84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bottom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b/>
        <w:color w:val="fb7e35" w:themeColor="accent3" w:themeTint="98" w:themeShade="95"/>
      </w:rPr>
    </w:tblStylePr>
    <w:tblStylePr w:type="firstRow">
      <w:rPr>
        <w:b/>
        <w:color w:val="fb7e35" w:themeColor="accent3" w:themeTint="98" w:themeShade="95"/>
      </w:rPr>
      <w:tcPr>
        <w:tcBorders>
          <w:bottom w:val="single" w:color="FB7E35" w:themeColor="accent3" w:themeTint="98" w:sz="4" w:space="0"/>
        </w:tcBorders>
      </w:tcPr>
    </w:tblStylePr>
    <w:tblStylePr w:type="lastCol">
      <w:rPr>
        <w:b/>
        <w:color w:val="fb7e35" w:themeColor="accent3" w:themeTint="98" w:themeShade="95"/>
      </w:rPr>
    </w:tblStylePr>
    <w:tblStylePr w:type="lastRow">
      <w:rPr>
        <w:b/>
        <w:color w:val="fb7e35" w:themeColor="accent3" w:themeTint="98" w:themeShade="95"/>
      </w:rPr>
      <w:tcPr>
        <w:tcBorders>
          <w:top w:val="single" w:color="FB7E35" w:themeColor="accent3" w:themeTint="98" w:sz="4" w:space="0"/>
        </w:tcBorders>
      </w:tcPr>
    </w:tblStylePr>
  </w:style>
  <w:style w:type="table" w:styleId="84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bottom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4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  <w:tcPr>
        <w:tcBorders>
          <w:top w:val="single" w:color="E032FB" w:themeColor="accent4" w:themeTint="9A" w:sz="4" w:space="0"/>
        </w:tcBorders>
      </w:tcPr>
    </w:tblStylePr>
  </w:style>
  <w:style w:type="table" w:styleId="84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bottom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b/>
        <w:color w:val="ffd444" w:themeColor="accent5" w:themeTint="9A" w:themeShade="95"/>
      </w:rPr>
    </w:tblStylePr>
    <w:tblStylePr w:type="firstRow">
      <w:rPr>
        <w:b/>
        <w:color w:val="ffd444" w:themeColor="accent5" w:themeTint="9A" w:themeShade="95"/>
      </w:rPr>
      <w:tcPr>
        <w:tcBorders>
          <w:bottom w:val="single" w:color="FFD444" w:themeColor="accent5" w:themeTint="9A" w:sz="4" w:space="0"/>
        </w:tcBorders>
      </w:tcPr>
    </w:tblStylePr>
    <w:tblStylePr w:type="lastCol">
      <w:rPr>
        <w:b/>
        <w:color w:val="ffd444" w:themeColor="accent5" w:themeTint="9A" w:themeShade="95"/>
      </w:rPr>
    </w:tblStylePr>
    <w:tblStylePr w:type="lastRow">
      <w:rPr>
        <w:b/>
        <w:color w:val="ffd444" w:themeColor="accent5" w:themeTint="9A" w:themeShade="95"/>
      </w:rPr>
      <w:tcPr>
        <w:tcBorders>
          <w:top w:val="single" w:color="FFD444" w:themeColor="accent5" w:themeTint="9A" w:sz="4" w:space="0"/>
        </w:tcBorders>
      </w:tcPr>
    </w:tblStylePr>
  </w:style>
  <w:style w:type="table" w:styleId="85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bottom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b/>
        <w:color w:val="e9706e" w:themeColor="accent6" w:themeTint="98" w:themeShade="95"/>
      </w:rPr>
    </w:tblStylePr>
    <w:tblStylePr w:type="firstRow">
      <w:rPr>
        <w:b/>
        <w:color w:val="e9706e" w:themeColor="accent6" w:themeTint="98" w:themeShade="95"/>
      </w:rPr>
      <w:tcPr>
        <w:tcBorders>
          <w:bottom w:val="single" w:color="E9706E" w:themeColor="accent6" w:themeTint="98" w:sz="4" w:space="0"/>
        </w:tcBorders>
      </w:tcPr>
    </w:tblStylePr>
    <w:tblStylePr w:type="lastCol">
      <w:rPr>
        <w:b/>
        <w:color w:val="e9706e" w:themeColor="accent6" w:themeTint="98" w:themeShade="95"/>
      </w:rPr>
    </w:tblStylePr>
    <w:tblStylePr w:type="lastRow">
      <w:rPr>
        <w:b/>
        <w:color w:val="e9706e" w:themeColor="accent6" w:themeTint="98" w:themeShade="95"/>
      </w:rPr>
      <w:tcPr>
        <w:tcBorders>
          <w:top w:val="single" w:color="E9706E" w:themeColor="accent6" w:themeTint="98" w:sz="4" w:space="0"/>
        </w:tcBorders>
      </w:tcPr>
    </w:tblStylePr>
  </w:style>
  <w:style w:type="table" w:styleId="85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rFonts w:ascii="Arial" w:hAnsi="Arial"/>
        <w:i/>
        <w:color w:val="0d5e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18A303" w:themeColor="accent1" w:sz="4" w:space="0"/>
        </w:tcBorders>
      </w:tcPr>
    </w:tblStylePr>
    <w:tblStylePr w:type="fir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18A303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0d5e0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18A303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single" w:color="18A303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rFonts w:ascii="Arial" w:hAnsi="Arial"/>
        <w:i/>
        <w:color w:val="fb7e3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B7E35" w:themeColor="accent3" w:themeTint="98" w:sz="4" w:space="0"/>
        </w:tcBorders>
      </w:tcPr>
    </w:tblStylePr>
    <w:tblStylePr w:type="fir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B7E35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B7E35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FB7E35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rFonts w:ascii="Arial" w:hAnsi="Arial"/>
        <w:i/>
        <w:color w:val="ffd444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444" w:themeColor="accent5" w:themeTint="9A" w:sz="4" w:space="0"/>
        </w:tcBorders>
      </w:tcPr>
    </w:tblStylePr>
    <w:tblStylePr w:type="fir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444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444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FFD444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rFonts w:ascii="Arial" w:hAnsi="Arial"/>
        <w:i/>
        <w:color w:val="e9706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9706E" w:themeColor="accent6" w:themeTint="98" w:sz="4" w:space="0"/>
        </w:tcBorders>
      </w:tcPr>
    </w:tblStylePr>
    <w:tblStylePr w:type="fir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9706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E9706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E9706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9" w:customStyle="1">
    <w:name w:val="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60" w:customStyle="1">
    <w:name w:val="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61" w:customStyle="1">
    <w:name w:val="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62" w:customStyle="1">
    <w:name w:val="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63" w:customStyle="1">
    <w:name w:val="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64" w:customStyle="1">
    <w:name w:val="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65" w:customStyle="1">
    <w:name w:val="Bordered &amp; 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Bordered &amp; 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D5E01" w:themeColor="accent1" w:themeShade="95" w:sz="4" w:space="0"/>
        <w:left w:val="single" w:color="0D5E01" w:themeColor="accent1" w:themeShade="95" w:sz="4" w:space="0"/>
        <w:bottom w:val="single" w:color="0D5E01" w:themeColor="accent1" w:themeShade="95" w:sz="4" w:space="0"/>
        <w:right w:val="single" w:color="0D5E01" w:themeColor="accent1" w:themeShade="95" w:sz="4" w:space="0"/>
        <w:insideH w:val="single" w:color="0D5E01" w:themeColor="accent1" w:themeShade="95" w:sz="4" w:space="0"/>
        <w:insideV w:val="single" w:color="0D5E0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67" w:customStyle="1">
    <w:name w:val="Bordered &amp; 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13C5E" w:themeColor="accent2" w:themeShade="95" w:sz="4" w:space="0"/>
        <w:left w:val="single" w:color="013C5E" w:themeColor="accent2" w:themeShade="95" w:sz="4" w:space="0"/>
        <w:bottom w:val="single" w:color="013C5E" w:themeColor="accent2" w:themeShade="95" w:sz="4" w:space="0"/>
        <w:right w:val="single" w:color="013C5E" w:themeColor="accent2" w:themeShade="95" w:sz="4" w:space="0"/>
        <w:insideH w:val="single" w:color="013C5E" w:themeColor="accent2" w:themeShade="95" w:sz="4" w:space="0"/>
        <w:insideV w:val="single" w:color="013C5E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68" w:customStyle="1">
    <w:name w:val="Bordered &amp; 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E2401" w:themeColor="accent3" w:themeShade="95" w:sz="4" w:space="0"/>
        <w:left w:val="single" w:color="5E2401" w:themeColor="accent3" w:themeShade="95" w:sz="4" w:space="0"/>
        <w:bottom w:val="single" w:color="5E2401" w:themeColor="accent3" w:themeShade="95" w:sz="4" w:space="0"/>
        <w:right w:val="single" w:color="5E2401" w:themeColor="accent3" w:themeShade="95" w:sz="4" w:space="0"/>
        <w:insideH w:val="single" w:color="5E2401" w:themeColor="accent3" w:themeShade="95" w:sz="4" w:space="0"/>
        <w:insideV w:val="single" w:color="5E2401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69" w:customStyle="1">
    <w:name w:val="Bordered &amp; 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2015E" w:themeColor="accent4" w:themeShade="95" w:sz="4" w:space="0"/>
        <w:left w:val="single" w:color="52015E" w:themeColor="accent4" w:themeShade="95" w:sz="4" w:space="0"/>
        <w:bottom w:val="single" w:color="52015E" w:themeColor="accent4" w:themeShade="95" w:sz="4" w:space="0"/>
        <w:right w:val="single" w:color="52015E" w:themeColor="accent4" w:themeShade="95" w:sz="4" w:space="0"/>
        <w:insideH w:val="single" w:color="52015E" w:themeColor="accent4" w:themeShade="95" w:sz="4" w:space="0"/>
        <w:insideV w:val="single" w:color="52015E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70" w:customStyle="1">
    <w:name w:val="Bordered &amp; 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5A00" w:themeColor="accent5" w:themeShade="95" w:sz="4" w:space="0"/>
        <w:left w:val="single" w:color="755A00" w:themeColor="accent5" w:themeShade="95" w:sz="4" w:space="0"/>
        <w:bottom w:val="single" w:color="755A00" w:themeColor="accent5" w:themeShade="95" w:sz="4" w:space="0"/>
        <w:right w:val="single" w:color="755A00" w:themeColor="accent5" w:themeShade="95" w:sz="4" w:space="0"/>
        <w:insideH w:val="single" w:color="755A00" w:themeColor="accent5" w:themeShade="95" w:sz="4" w:space="0"/>
        <w:insideV w:val="single" w:color="755A00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71" w:customStyle="1">
    <w:name w:val="Bordered &amp; 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1311" w:themeColor="accent6" w:themeShade="95" w:sz="4" w:space="0"/>
        <w:left w:val="single" w:color="751311" w:themeColor="accent6" w:themeShade="95" w:sz="4" w:space="0"/>
        <w:bottom w:val="single" w:color="751311" w:themeColor="accent6" w:themeShade="95" w:sz="4" w:space="0"/>
        <w:right w:val="single" w:color="751311" w:themeColor="accent6" w:themeShade="95" w:sz="4" w:space="0"/>
        <w:insideH w:val="single" w:color="751311" w:themeColor="accent6" w:themeShade="95" w:sz="4" w:space="0"/>
        <w:insideV w:val="single" w:color="751311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7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18A303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18A303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18A303" w:themeColor="accent1" w:sz="12" w:space="0"/>
        </w:tcBorders>
      </w:tcPr>
    </w:tblStylePr>
  </w:style>
  <w:style w:type="table" w:styleId="87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36B3FB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36B3FB" w:themeColor="accent2" w:themeTint="97" w:sz="12" w:space="0"/>
        </w:tcBorders>
      </w:tcPr>
    </w:tblStylePr>
  </w:style>
  <w:style w:type="table" w:styleId="87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B7E35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B7E35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B7E35" w:themeColor="accent3" w:themeTint="98" w:sz="12" w:space="0"/>
        </w:tcBorders>
      </w:tcPr>
    </w:tblStylePr>
  </w:style>
  <w:style w:type="table" w:styleId="87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032FB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032FB" w:themeColor="accent4" w:themeTint="9A" w:sz="12" w:space="0"/>
        </w:tcBorders>
      </w:tcPr>
    </w:tblStylePr>
  </w:style>
  <w:style w:type="table" w:styleId="87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44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44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444" w:themeColor="accent5" w:themeTint="9A" w:sz="12" w:space="0"/>
        </w:tcBorders>
      </w:tcPr>
    </w:tblStylePr>
  </w:style>
  <w:style w:type="table" w:styleId="87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9706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9706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9706E" w:themeColor="accent6" w:themeTint="98" w:sz="12" w:space="0"/>
        </w:tcBorders>
      </w:tcPr>
    </w:tblStylePr>
  </w:style>
  <w:style w:type="paragraph" w:styleId="879">
    <w:name w:val="footnote text"/>
    <w:basedOn w:val="718"/>
    <w:link w:val="880"/>
    <w:uiPriority w:val="99"/>
    <w:semiHidden/>
    <w:unhideWhenUsed/>
    <w:pPr>
      <w:spacing w:after="40"/>
    </w:pPr>
    <w:rPr>
      <w:sz w:val="18"/>
    </w:rPr>
  </w:style>
  <w:style w:type="character" w:styleId="880" w:customStyle="1">
    <w:name w:val="Текст сноски Знак"/>
    <w:link w:val="879"/>
    <w:uiPriority w:val="99"/>
    <w:rPr>
      <w:sz w:val="18"/>
    </w:rPr>
  </w:style>
  <w:style w:type="character" w:styleId="881">
    <w:name w:val="footnote reference"/>
    <w:uiPriority w:val="99"/>
    <w:unhideWhenUsed/>
    <w:rPr>
      <w:vertAlign w:val="superscript"/>
    </w:rPr>
  </w:style>
  <w:style w:type="paragraph" w:styleId="882">
    <w:name w:val="endnote text"/>
    <w:basedOn w:val="718"/>
    <w:link w:val="883"/>
    <w:uiPriority w:val="99"/>
    <w:semiHidden/>
    <w:unhideWhenUsed/>
    <w:rPr>
      <w:sz w:val="20"/>
    </w:rPr>
  </w:style>
  <w:style w:type="character" w:styleId="883" w:customStyle="1">
    <w:name w:val="Текст концевой сноски Знак"/>
    <w:link w:val="882"/>
    <w:uiPriority w:val="99"/>
    <w:rPr>
      <w:sz w:val="20"/>
    </w:rPr>
  </w:style>
  <w:style w:type="character" w:styleId="884">
    <w:name w:val="endnote reference"/>
    <w:uiPriority w:val="99"/>
    <w:semiHidden/>
    <w:unhideWhenUsed/>
    <w:rPr>
      <w:vertAlign w:val="superscript"/>
    </w:rPr>
  </w:style>
  <w:style w:type="paragraph" w:styleId="885">
    <w:name w:val="toc 1"/>
    <w:basedOn w:val="718"/>
    <w:next w:val="718"/>
    <w:uiPriority w:val="39"/>
    <w:unhideWhenUsed/>
    <w:pPr>
      <w:spacing w:after="57"/>
    </w:pPr>
  </w:style>
  <w:style w:type="paragraph" w:styleId="886">
    <w:name w:val="toc 2"/>
    <w:basedOn w:val="718"/>
    <w:next w:val="718"/>
    <w:uiPriority w:val="39"/>
    <w:unhideWhenUsed/>
    <w:pPr>
      <w:ind w:left="283"/>
      <w:spacing w:after="57"/>
    </w:pPr>
  </w:style>
  <w:style w:type="paragraph" w:styleId="887">
    <w:name w:val="toc 3"/>
    <w:basedOn w:val="718"/>
    <w:next w:val="718"/>
    <w:uiPriority w:val="39"/>
    <w:unhideWhenUsed/>
    <w:pPr>
      <w:ind w:left="567"/>
      <w:spacing w:after="57"/>
    </w:pPr>
  </w:style>
  <w:style w:type="paragraph" w:styleId="888">
    <w:name w:val="toc 4"/>
    <w:basedOn w:val="718"/>
    <w:next w:val="718"/>
    <w:uiPriority w:val="39"/>
    <w:unhideWhenUsed/>
    <w:pPr>
      <w:ind w:left="850"/>
      <w:spacing w:after="57"/>
    </w:pPr>
  </w:style>
  <w:style w:type="paragraph" w:styleId="889">
    <w:name w:val="toc 5"/>
    <w:basedOn w:val="718"/>
    <w:next w:val="718"/>
    <w:uiPriority w:val="39"/>
    <w:unhideWhenUsed/>
    <w:pPr>
      <w:ind w:left="1134"/>
      <w:spacing w:after="57"/>
    </w:pPr>
  </w:style>
  <w:style w:type="paragraph" w:styleId="890">
    <w:name w:val="toc 6"/>
    <w:basedOn w:val="718"/>
    <w:next w:val="718"/>
    <w:uiPriority w:val="39"/>
    <w:unhideWhenUsed/>
    <w:pPr>
      <w:ind w:left="1417"/>
      <w:spacing w:after="57"/>
    </w:pPr>
  </w:style>
  <w:style w:type="paragraph" w:styleId="891">
    <w:name w:val="toc 7"/>
    <w:basedOn w:val="718"/>
    <w:next w:val="718"/>
    <w:uiPriority w:val="39"/>
    <w:unhideWhenUsed/>
    <w:pPr>
      <w:ind w:left="1701"/>
      <w:spacing w:after="57"/>
    </w:pPr>
  </w:style>
  <w:style w:type="paragraph" w:styleId="892">
    <w:name w:val="toc 8"/>
    <w:basedOn w:val="718"/>
    <w:next w:val="718"/>
    <w:uiPriority w:val="39"/>
    <w:unhideWhenUsed/>
    <w:pPr>
      <w:ind w:left="1984"/>
      <w:spacing w:after="57"/>
    </w:pPr>
  </w:style>
  <w:style w:type="paragraph" w:styleId="893">
    <w:name w:val="toc 9"/>
    <w:basedOn w:val="718"/>
    <w:next w:val="718"/>
    <w:uiPriority w:val="39"/>
    <w:unhideWhenUsed/>
    <w:pPr>
      <w:ind w:left="2268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718"/>
    <w:next w:val="718"/>
    <w:uiPriority w:val="99"/>
    <w:unhideWhenUsed/>
  </w:style>
  <w:style w:type="character" w:styleId="896" w:customStyle="1">
    <w:name w:val="WW8Num1z0"/>
    <w:qFormat/>
    <w:rPr>
      <w:rFonts w:ascii="Symbol" w:hAnsi="Symbol" w:cs="Symbol"/>
    </w:rPr>
  </w:style>
  <w:style w:type="character" w:styleId="897" w:customStyle="1">
    <w:name w:val="WW8Num2z0"/>
    <w:qFormat/>
    <w:rPr>
      <w:rFonts w:ascii="Symbol" w:hAnsi="Symbol" w:cs="Symbol"/>
      <w:b w:val="0"/>
      <w:i w:val="0"/>
    </w:rPr>
  </w:style>
  <w:style w:type="character" w:styleId="898" w:customStyle="1">
    <w:name w:val="WW8Num2z1"/>
    <w:qFormat/>
    <w:rPr>
      <w:rFonts w:ascii="Symbol" w:hAnsi="Symbol" w:cs="Symbol"/>
      <w:i w:val="0"/>
    </w:rPr>
  </w:style>
  <w:style w:type="character" w:styleId="899" w:customStyle="1">
    <w:name w:val="WW8Num3z0"/>
    <w:qFormat/>
    <w:rPr>
      <w:rFonts w:ascii="Symbol" w:hAnsi="Symbol" w:cs="Symbol"/>
      <w:b w:val="0"/>
      <w:i w:val="0"/>
    </w:rPr>
  </w:style>
  <w:style w:type="character" w:styleId="900" w:customStyle="1">
    <w:name w:val="WW8Num3z1"/>
    <w:qFormat/>
    <w:rPr>
      <w:rFonts w:ascii="Symbol" w:hAnsi="Symbol" w:cs="Symbol"/>
      <w:i w:val="0"/>
    </w:rPr>
  </w:style>
  <w:style w:type="character" w:styleId="901" w:customStyle="1">
    <w:name w:val="WW8Num4z0"/>
    <w:qFormat/>
  </w:style>
  <w:style w:type="character" w:styleId="902" w:customStyle="1">
    <w:name w:val="WW8Num5z0"/>
    <w:qFormat/>
  </w:style>
  <w:style w:type="character" w:styleId="903" w:customStyle="1">
    <w:name w:val="WW8Num5z1"/>
    <w:qFormat/>
    <w:rPr>
      <w:b w:val="0"/>
    </w:rPr>
  </w:style>
  <w:style w:type="character" w:styleId="904" w:customStyle="1">
    <w:name w:val="WW8Num5z2"/>
    <w:qFormat/>
    <w:rPr>
      <w:b/>
    </w:rPr>
  </w:style>
  <w:style w:type="character" w:styleId="905" w:customStyle="1">
    <w:name w:val="WW8Num6z0"/>
    <w:qFormat/>
  </w:style>
  <w:style w:type="character" w:styleId="906" w:customStyle="1">
    <w:name w:val="WW8Num7z0"/>
    <w:qFormat/>
    <w:rPr>
      <w:b w:val="0"/>
      <w:i w:val="0"/>
      <w:color w:val="000000"/>
      <w:sz w:val="24"/>
      <w:szCs w:val="24"/>
    </w:rPr>
  </w:style>
  <w:style w:type="character" w:styleId="907" w:customStyle="1">
    <w:name w:val="WW8Num7z1"/>
    <w:qFormat/>
    <w:rPr>
      <w:rFonts w:ascii="Symbol" w:hAnsi="Symbol" w:cs="Symbol"/>
      <w:i w:val="0"/>
    </w:rPr>
  </w:style>
  <w:style w:type="character" w:styleId="908" w:customStyle="1">
    <w:name w:val="WW8Num8z0"/>
    <w:qFormat/>
  </w:style>
  <w:style w:type="character" w:styleId="909" w:customStyle="1">
    <w:name w:val="WW8Num8z4"/>
    <w:qFormat/>
    <w:rPr>
      <w:rFonts w:cs="Times New Roman"/>
    </w:rPr>
  </w:style>
  <w:style w:type="character" w:styleId="910" w:customStyle="1">
    <w:name w:val="WW8Num10z0"/>
    <w:qFormat/>
    <w:rPr>
      <w:b w:val="0"/>
    </w:rPr>
  </w:style>
  <w:style w:type="character" w:styleId="911" w:customStyle="1">
    <w:name w:val="WW8Num10z1"/>
    <w:qFormat/>
  </w:style>
  <w:style w:type="character" w:styleId="912" w:customStyle="1">
    <w:name w:val="WW8Num11z0"/>
    <w:qFormat/>
    <w:rPr>
      <w:rFonts w:cs="Times New Roman"/>
    </w:rPr>
  </w:style>
  <w:style w:type="character" w:styleId="913" w:customStyle="1">
    <w:name w:val="WW8Num12z0"/>
    <w:qFormat/>
    <w:rPr>
      <w:rFonts w:ascii="Symbol" w:hAnsi="Symbol" w:cs="Symbol"/>
      <w:b w:val="0"/>
      <w:i w:val="0"/>
    </w:rPr>
  </w:style>
  <w:style w:type="character" w:styleId="914" w:customStyle="1">
    <w:name w:val="WW8Num12z1"/>
    <w:qFormat/>
    <w:rPr>
      <w:rFonts w:ascii="Symbol" w:hAnsi="Symbol" w:cs="Symbol"/>
      <w:i w:val="0"/>
    </w:rPr>
  </w:style>
  <w:style w:type="character" w:styleId="915" w:customStyle="1">
    <w:name w:val="WW8Num13z0"/>
    <w:qFormat/>
  </w:style>
  <w:style w:type="character" w:styleId="916" w:customStyle="1">
    <w:name w:val="WW8Num13z1"/>
    <w:qFormat/>
    <w:rPr>
      <w:b/>
    </w:rPr>
  </w:style>
  <w:style w:type="character" w:styleId="917" w:customStyle="1">
    <w:name w:val="WW8Num13z2"/>
    <w:qFormat/>
    <w:rPr>
      <w:i w:val="0"/>
      <w:sz w:val="28"/>
      <w:szCs w:val="28"/>
    </w:rPr>
  </w:style>
  <w:style w:type="character" w:styleId="918" w:customStyle="1">
    <w:name w:val="WW8Num13z3"/>
    <w:qFormat/>
    <w:rPr>
      <w:i w:val="0"/>
    </w:rPr>
  </w:style>
  <w:style w:type="character" w:styleId="919" w:customStyle="1">
    <w:name w:val="WW8Num14z0"/>
    <w:qFormat/>
  </w:style>
  <w:style w:type="character" w:styleId="920" w:customStyle="1">
    <w:name w:val="WW8Num14z2"/>
    <w:qFormat/>
    <w:rPr>
      <w:b w:val="0"/>
      <w:i w:val="0"/>
    </w:rPr>
  </w:style>
  <w:style w:type="character" w:styleId="921" w:customStyle="1">
    <w:name w:val="WW8Num14z4"/>
    <w:qFormat/>
    <w:rPr>
      <w:b w:val="0"/>
    </w:rPr>
  </w:style>
  <w:style w:type="character" w:styleId="922" w:customStyle="1">
    <w:name w:val="WW8Num15z0"/>
    <w:qFormat/>
    <w:rPr>
      <w:rFonts w:ascii="Times New Roman" w:hAnsi="Times New Roman" w:cs="Times New Roman"/>
      <w:b w:val="0"/>
      <w:i w:val="0"/>
    </w:rPr>
  </w:style>
  <w:style w:type="character" w:styleId="923" w:customStyle="1">
    <w:name w:val="WW8Num16z0"/>
    <w:qFormat/>
    <w:rPr>
      <w:rFonts w:ascii="Symbol" w:hAnsi="Symbol" w:cs="Symbol"/>
      <w:b w:val="0"/>
      <w:i w:val="0"/>
    </w:rPr>
  </w:style>
  <w:style w:type="character" w:styleId="924" w:customStyle="1">
    <w:name w:val="WW8Num16z1"/>
    <w:qFormat/>
    <w:rPr>
      <w:rFonts w:ascii="Symbol" w:hAnsi="Symbol" w:cs="Symbol"/>
      <w:i w:val="0"/>
    </w:rPr>
  </w:style>
  <w:style w:type="character" w:styleId="925" w:customStyle="1">
    <w:name w:val="WW8Num17z0"/>
    <w:qFormat/>
    <w:rPr>
      <w:b/>
    </w:rPr>
  </w:style>
  <w:style w:type="character" w:styleId="926" w:customStyle="1">
    <w:name w:val="WW8Num18z0"/>
    <w:qFormat/>
    <w:rPr>
      <w:b/>
      <w:sz w:val="22"/>
    </w:rPr>
  </w:style>
  <w:style w:type="character" w:styleId="927" w:customStyle="1">
    <w:name w:val="WW8Num18z1"/>
    <w:qFormat/>
    <w:rPr>
      <w:rFonts w:cs="Times New Roman"/>
      <w:b/>
    </w:rPr>
  </w:style>
  <w:style w:type="character" w:styleId="928" w:customStyle="1">
    <w:name w:val="WW8Num18z2"/>
    <w:qFormat/>
    <w:rPr>
      <w:b/>
    </w:rPr>
  </w:style>
  <w:style w:type="character" w:styleId="929" w:customStyle="1">
    <w:name w:val="WW8Num19z0"/>
    <w:qFormat/>
  </w:style>
  <w:style w:type="character" w:styleId="930" w:customStyle="1">
    <w:name w:val="WW8Num19z3"/>
    <w:qFormat/>
    <w:rPr>
      <w:rFonts w:cs="Times New Roman"/>
    </w:rPr>
  </w:style>
  <w:style w:type="character" w:styleId="931" w:customStyle="1">
    <w:name w:val="WW8Num20z0"/>
    <w:qFormat/>
    <w:rPr>
      <w:rFonts w:ascii="Symbol" w:hAnsi="Symbol" w:cs="Symbol"/>
    </w:rPr>
  </w:style>
  <w:style w:type="character" w:styleId="932" w:customStyle="1">
    <w:name w:val="WW8Num20z1"/>
    <w:qFormat/>
    <w:rPr>
      <w:rFonts w:ascii="Courier New" w:hAnsi="Courier New" w:cs="Courier New"/>
    </w:rPr>
  </w:style>
  <w:style w:type="character" w:styleId="933" w:customStyle="1">
    <w:name w:val="WW8Num20z2"/>
    <w:qFormat/>
    <w:rPr>
      <w:rFonts w:ascii="Wingdings" w:hAnsi="Wingdings" w:cs="Wingdings"/>
    </w:rPr>
  </w:style>
  <w:style w:type="character" w:styleId="934" w:customStyle="1">
    <w:name w:val="WW8Num21z0"/>
    <w:qFormat/>
    <w:rPr>
      <w:b/>
      <w:color w:val="000000"/>
    </w:rPr>
  </w:style>
  <w:style w:type="character" w:styleId="935" w:customStyle="1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6" w:customStyle="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styleId="937" w:customStyle="1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styleId="938" w:customStyle="1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9" w:customStyle="1">
    <w:name w:val="WW8Num22z4"/>
    <w:qFormat/>
    <w:rPr>
      <w:rFonts w:cs="Times New Roman"/>
      <w:b w:val="0"/>
      <w:bCs w:val="0"/>
      <w:i w:val="0"/>
      <w:iCs w:val="0"/>
    </w:rPr>
  </w:style>
  <w:style w:type="character" w:styleId="940" w:customStyle="1">
    <w:name w:val="WW8Num22z5"/>
    <w:qFormat/>
    <w:rPr>
      <w:rFonts w:cs="Times New Roman"/>
    </w:rPr>
  </w:style>
  <w:style w:type="character" w:styleId="941">
    <w:name w:val="Hyperlink"/>
    <w:rPr>
      <w:strike w:val="0"/>
      <w:color w:val="336699"/>
      <w:u w:val="none"/>
    </w:rPr>
  </w:style>
  <w:style w:type="character" w:styleId="942">
    <w:name w:val="FollowedHyperlink"/>
    <w:rPr>
      <w:color w:val="800080"/>
      <w:u w:val="single"/>
    </w:rPr>
  </w:style>
  <w:style w:type="character" w:styleId="943" w:customStyle="1">
    <w:name w:val="Основной текст Знак"/>
    <w:qFormat/>
    <w:rPr>
      <w:sz w:val="28"/>
      <w:szCs w:val="28"/>
      <w:lang w:val="ru-RU"/>
    </w:rPr>
  </w:style>
  <w:style w:type="character" w:styleId="944">
    <w:name w:val="page number"/>
    <w:basedOn w:val="728"/>
  </w:style>
  <w:style w:type="character" w:styleId="945" w:customStyle="1">
    <w:name w:val="Стиль1 Знак Знак"/>
    <w:qFormat/>
    <w:rPr>
      <w:sz w:val="28"/>
      <w:szCs w:val="28"/>
      <w:lang w:val="ru-RU" w:bidi="ar-SA"/>
    </w:rPr>
  </w:style>
  <w:style w:type="character" w:styleId="946" w:customStyle="1">
    <w:name w:val="заменить"/>
    <w:qFormat/>
    <w:rPr>
      <w:i/>
      <w:u w:val="none"/>
      <w:shd w:val="clear" w:color="auto" w:fill="ffcc99"/>
    </w:rPr>
  </w:style>
  <w:style w:type="character" w:styleId="947">
    <w:name w:val="Emphasis"/>
    <w:qFormat/>
    <w:rPr>
      <w:i/>
      <w:iCs/>
    </w:rPr>
  </w:style>
  <w:style w:type="character" w:styleId="948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949" w:customStyle="1">
    <w:name w:val="Абзац списка Знак"/>
    <w:qFormat/>
    <w:rPr>
      <w:sz w:val="24"/>
      <w:szCs w:val="24"/>
    </w:rPr>
  </w:style>
  <w:style w:type="character" w:styleId="950" w:customStyle="1">
    <w:name w:val="Основной текст с отступом 2 Знак"/>
    <w:qFormat/>
    <w:rPr>
      <w:sz w:val="24"/>
      <w:szCs w:val="24"/>
    </w:rPr>
  </w:style>
  <w:style w:type="character" w:styleId="951" w:customStyle="1">
    <w:name w:val="Default Знак"/>
    <w:qFormat/>
    <w:rPr>
      <w:color w:val="000000"/>
      <w:sz w:val="24"/>
      <w:szCs w:val="24"/>
    </w:rPr>
  </w:style>
  <w:style w:type="character" w:styleId="952" w:customStyle="1">
    <w:name w:val="Стиль99"/>
    <w:qFormat/>
    <w:rPr>
      <w:sz w:val="24"/>
    </w:rPr>
  </w:style>
  <w:style w:type="paragraph" w:styleId="953">
    <w:name w:val="Body Text"/>
    <w:basedOn w:val="718"/>
    <w:pPr>
      <w:spacing w:after="140" w:line="276" w:lineRule="auto"/>
    </w:pPr>
  </w:style>
  <w:style w:type="paragraph" w:styleId="954">
    <w:name w:val="List"/>
    <w:basedOn w:val="953"/>
    <w:rPr>
      <w:rFonts w:cs="Noto Sans"/>
    </w:rPr>
  </w:style>
  <w:style w:type="paragraph" w:styleId="955">
    <w:name w:val="Caption"/>
    <w:basedOn w:val="718"/>
    <w:link w:val="715"/>
    <w:qFormat/>
    <w:pPr>
      <w:spacing w:before="120" w:after="120"/>
      <w:suppressLineNumbers/>
    </w:pPr>
    <w:rPr>
      <w:rFonts w:cs="Noto Sans"/>
      <w:i/>
      <w:iCs/>
    </w:rPr>
  </w:style>
  <w:style w:type="paragraph" w:styleId="956">
    <w:name w:val="index heading"/>
    <w:basedOn w:val="718"/>
    <w:qFormat/>
    <w:pPr>
      <w:suppressLineNumbers/>
    </w:pPr>
    <w:rPr>
      <w:rFonts w:cs="Noto Sans"/>
    </w:rPr>
  </w:style>
  <w:style w:type="paragraph" w:styleId="957" w:customStyle="1">
    <w:name w:val="Пункт"/>
    <w:basedOn w:val="718"/>
    <w:qFormat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58" w:customStyle="1">
    <w:name w:val="Подпункт"/>
    <w:basedOn w:val="957"/>
    <w:qFormat/>
  </w:style>
  <w:style w:type="paragraph" w:styleId="959" w:customStyle="1">
    <w:name w:val="Подподпункт"/>
    <w:basedOn w:val="958"/>
    <w:qFormat/>
  </w:style>
  <w:style w:type="paragraph" w:styleId="960" w:customStyle="1">
    <w:name w:val="Header and Footer"/>
    <w:basedOn w:val="718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61">
    <w:name w:val="Footer"/>
    <w:basedOn w:val="718"/>
    <w:link w:val="752"/>
    <w:pPr>
      <w:tabs>
        <w:tab w:val="center" w:pos="4677" w:leader="none"/>
        <w:tab w:val="right" w:pos="9355" w:leader="none"/>
      </w:tabs>
    </w:pPr>
  </w:style>
  <w:style w:type="paragraph" w:styleId="962" w:customStyle="1">
    <w:name w:val="3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3" w:customStyle="1">
    <w:name w:val="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4" w:customStyle="1">
    <w:name w:val="Знак1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5" w:customStyle="1">
    <w:name w:val="Знак Знак Знак Знак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6" w:customStyle="1">
    <w:name w:val="Знак Знак Знак1 Знак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7" w:customStyle="1">
    <w:name w:val="Знак Знак Знак Знак Знак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8">
    <w:name w:val="List Number"/>
    <w:basedOn w:val="718"/>
    <w:qFormat/>
    <w:pPr>
      <w:jc w:val="both"/>
      <w:spacing w:before="60" w:line="360" w:lineRule="auto"/>
    </w:pPr>
    <w:rPr>
      <w:sz w:val="28"/>
    </w:rPr>
  </w:style>
  <w:style w:type="paragraph" w:styleId="969">
    <w:name w:val="Header"/>
    <w:basedOn w:val="718"/>
    <w:link w:val="750"/>
    <w:pPr>
      <w:tabs>
        <w:tab w:val="center" w:pos="4677" w:leader="none"/>
        <w:tab w:val="right" w:pos="9355" w:leader="none"/>
      </w:tabs>
    </w:pPr>
  </w:style>
  <w:style w:type="paragraph" w:styleId="970" w:customStyle="1">
    <w:name w:val="Стиль1 Знак"/>
    <w:basedOn w:val="958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71" w:customStyle="1">
    <w:name w:val="Стиль1"/>
    <w:basedOn w:val="958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72" w:customStyle="1">
    <w:name w:val="Служебный"/>
    <w:basedOn w:val="718"/>
    <w:qFormat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73" w:customStyle="1">
    <w:name w:val="ConsPlusNormal"/>
    <w:qFormat/>
    <w:pPr>
      <w:ind w:firstLine="720"/>
      <w:widowControl w:val="off"/>
    </w:pPr>
    <w:rPr>
      <w:rFonts w:ascii="Arial" w:hAnsi="Arial" w:eastAsia="Times New Roman" w:cs="Arial"/>
      <w:sz w:val="20"/>
      <w:szCs w:val="20"/>
      <w:lang w:bidi="ar-SA"/>
    </w:rPr>
  </w:style>
  <w:style w:type="paragraph" w:styleId="974">
    <w:name w:val="Document Map"/>
    <w:basedOn w:val="718"/>
    <w:qFormat/>
    <w:pPr>
      <w:shd w:val="clear" w:color="auto" w:fill="000080"/>
    </w:pPr>
    <w:rPr>
      <w:rFonts w:ascii="Tahoma" w:hAnsi="Tahoma" w:cs="Tahoma"/>
    </w:rPr>
  </w:style>
  <w:style w:type="paragraph" w:styleId="975">
    <w:name w:val="Normal (Web)"/>
    <w:basedOn w:val="718"/>
    <w:qFormat/>
    <w:pPr>
      <w:spacing w:before="280" w:after="280"/>
    </w:pPr>
  </w:style>
  <w:style w:type="paragraph" w:styleId="976">
    <w:name w:val="Balloon Text"/>
    <w:basedOn w:val="718"/>
    <w:qFormat/>
    <w:rPr>
      <w:rFonts w:ascii="Tahoma" w:hAnsi="Tahoma" w:cs="Tahoma"/>
      <w:sz w:val="16"/>
      <w:szCs w:val="16"/>
    </w:rPr>
  </w:style>
  <w:style w:type="paragraph" w:styleId="977" w:customStyle="1">
    <w:name w:val="1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8" w:customStyle="1">
    <w:name w:val="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9" w:customStyle="1">
    <w:name w:val="1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80" w:customStyle="1">
    <w:name w:val="Заголовок_1"/>
    <w:basedOn w:val="718"/>
    <w:qFormat/>
    <w:pPr>
      <w:numPr>
        <w:ilvl w:val="0"/>
        <w:numId w:val="3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81" w:customStyle="1">
    <w:name w:val="Пункт_3"/>
    <w:basedOn w:val="718"/>
    <w:qFormat/>
    <w:pPr>
      <w:jc w:val="both"/>
      <w:tabs>
        <w:tab w:val="num" w:pos="2977" w:leader="none"/>
      </w:tabs>
    </w:pPr>
    <w:rPr>
      <w:sz w:val="28"/>
      <w:szCs w:val="28"/>
    </w:rPr>
  </w:style>
  <w:style w:type="paragraph" w:styleId="982" w:customStyle="1">
    <w:name w:val="Пункт_2"/>
    <w:basedOn w:val="718"/>
    <w:qFormat/>
    <w:pPr>
      <w:jc w:val="both"/>
      <w:tabs>
        <w:tab w:val="num" w:pos="2977" w:leader="none"/>
      </w:tabs>
    </w:pPr>
    <w:rPr>
      <w:sz w:val="28"/>
      <w:szCs w:val="20"/>
    </w:rPr>
  </w:style>
  <w:style w:type="paragraph" w:styleId="983" w:customStyle="1">
    <w:name w:val="Пункт_5"/>
    <w:basedOn w:val="981"/>
    <w:qFormat/>
  </w:style>
  <w:style w:type="paragraph" w:styleId="984" w:customStyle="1">
    <w:name w:val="Default"/>
    <w:qFormat/>
    <w:rPr>
      <w:rFonts w:ascii="Times New Roman" w:hAnsi="Times New Roman" w:eastAsia="Times New Roman" w:cs="Times New Roman"/>
      <w:color w:val="000000"/>
      <w:lang w:bidi="ar-SA"/>
    </w:rPr>
  </w:style>
  <w:style w:type="paragraph" w:styleId="985">
    <w:name w:val="Body Text Indent 2"/>
    <w:basedOn w:val="718"/>
    <w:qFormat/>
    <w:pPr>
      <w:ind w:left="283"/>
      <w:spacing w:after="120" w:line="480" w:lineRule="auto"/>
    </w:pPr>
  </w:style>
  <w:style w:type="paragraph" w:styleId="986" w:customStyle="1">
    <w:name w:val="Стиль3"/>
    <w:basedOn w:val="985"/>
    <w:qFormat/>
    <w:pPr>
      <w:ind w:left="2160" w:hanging="180"/>
      <w:jc w:val="both"/>
      <w:spacing w:after="0" w:line="240" w:lineRule="auto"/>
      <w:widowControl w:val="off"/>
    </w:pPr>
  </w:style>
  <w:style w:type="paragraph" w:styleId="987" w:customStyle="1">
    <w:name w:val="Содержимое врезки"/>
    <w:basedOn w:val="718"/>
    <w:qFormat/>
  </w:style>
  <w:style w:type="paragraph" w:styleId="988" w:customStyle="1">
    <w:name w:val="Содержимое таблицы"/>
    <w:basedOn w:val="718"/>
    <w:qFormat/>
    <w:pPr>
      <w:widowControl w:val="off"/>
      <w:suppressLineNumbers/>
    </w:pPr>
  </w:style>
  <w:style w:type="paragraph" w:styleId="989" w:customStyle="1">
    <w:name w:val="Заголовок таблицы"/>
    <w:basedOn w:val="988"/>
    <w:qFormat/>
    <w:pPr>
      <w:jc w:val="center"/>
    </w:pPr>
    <w:rPr>
      <w:b/>
      <w:bCs/>
    </w:rPr>
  </w:style>
  <w:style w:type="numbering" w:styleId="990" w:customStyle="1">
    <w:name w:val="WW8Num1"/>
    <w:qFormat/>
  </w:style>
  <w:style w:type="numbering" w:styleId="991" w:customStyle="1">
    <w:name w:val="WW8Num2"/>
    <w:qFormat/>
  </w:style>
  <w:style w:type="numbering" w:styleId="992" w:customStyle="1">
    <w:name w:val="WW8Num3"/>
    <w:qFormat/>
  </w:style>
  <w:style w:type="numbering" w:styleId="993" w:customStyle="1">
    <w:name w:val="WW8Num4"/>
    <w:qFormat/>
  </w:style>
  <w:style w:type="numbering" w:styleId="994" w:customStyle="1">
    <w:name w:val="WW8Num5"/>
    <w:qFormat/>
  </w:style>
  <w:style w:type="numbering" w:styleId="995" w:customStyle="1">
    <w:name w:val="WW8Num6"/>
    <w:qFormat/>
  </w:style>
  <w:style w:type="numbering" w:styleId="996" w:customStyle="1">
    <w:name w:val="WW8Num7"/>
    <w:qFormat/>
  </w:style>
  <w:style w:type="numbering" w:styleId="997" w:customStyle="1">
    <w:name w:val="WW8Num8"/>
    <w:qFormat/>
  </w:style>
  <w:style w:type="numbering" w:styleId="998" w:customStyle="1">
    <w:name w:val="WW8Num9"/>
    <w:qFormat/>
  </w:style>
  <w:style w:type="numbering" w:styleId="999" w:customStyle="1">
    <w:name w:val="WW8Num10"/>
    <w:qFormat/>
  </w:style>
  <w:style w:type="numbering" w:styleId="1000" w:customStyle="1">
    <w:name w:val="WW8Num11"/>
    <w:qFormat/>
  </w:style>
  <w:style w:type="numbering" w:styleId="1001" w:customStyle="1">
    <w:name w:val="WW8Num12"/>
    <w:qFormat/>
  </w:style>
  <w:style w:type="numbering" w:styleId="1002" w:customStyle="1">
    <w:name w:val="WW8Num13"/>
    <w:qFormat/>
  </w:style>
  <w:style w:type="numbering" w:styleId="1003" w:customStyle="1">
    <w:name w:val="WW8Num14"/>
    <w:qFormat/>
  </w:style>
  <w:style w:type="numbering" w:styleId="1004" w:customStyle="1">
    <w:name w:val="WW8Num15"/>
    <w:qFormat/>
  </w:style>
  <w:style w:type="numbering" w:styleId="1005" w:customStyle="1">
    <w:name w:val="WW8Num16"/>
    <w:qFormat/>
  </w:style>
  <w:style w:type="numbering" w:styleId="1006" w:customStyle="1">
    <w:name w:val="WW8Num17"/>
    <w:qFormat/>
  </w:style>
  <w:style w:type="numbering" w:styleId="1007" w:customStyle="1">
    <w:name w:val="WW8Num18"/>
    <w:qFormat/>
  </w:style>
  <w:style w:type="numbering" w:styleId="1008" w:customStyle="1">
    <w:name w:val="WW8Num19"/>
    <w:qFormat/>
  </w:style>
  <w:style w:type="numbering" w:styleId="1009" w:customStyle="1">
    <w:name w:val="WW8Num20"/>
    <w:qFormat/>
  </w:style>
  <w:style w:type="numbering" w:styleId="1010" w:customStyle="1">
    <w:name w:val="WW8Num21"/>
    <w:qFormat/>
  </w:style>
  <w:style w:type="numbering" w:styleId="1011" w:customStyle="1">
    <w:name w:val="WW8Num2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mailto:%3d%3fkoi8-r%3fQ%3f%3dED%3dC1%3dCE%3dC4%3dC5%3dCC%3dD8_%3f%3d%20%3d%3fkoi8-r%3fQ%3f%3dF3%3dD7%3dC5%3dD4%3dCC%3dC1%3dCE%3dC1_%3f%3d%20%3d%3fkoi8-r%3fQ%3f%3dF7%3dCC%3dC1%3dC4%3dC9%3dD3%3dCC%3dC1%3dD7%3dCF%3dD7%3dCE%3f%3d%20%3d%3fkoi8-r%3fQ%3f%3dC1%3f%3d%20%3cMandel-SV@Rosseti-Yantar.Ru%3e" TargetMode="External"/><Relationship Id="rId11" Type="http://schemas.openxmlformats.org/officeDocument/2006/relationships/hyperlink" Target="file:///C:\Users\&#1040;&#1083;&#1080;&#1085;&#1072;\Downloads\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dc:language>ru-RU</dc:language>
  <cp:lastModifiedBy>mandel-sv</cp:lastModifiedBy>
  <cp:revision>180</cp:revision>
  <dcterms:created xsi:type="dcterms:W3CDTF">2018-12-17T15:54:00Z</dcterms:created>
  <dcterms:modified xsi:type="dcterms:W3CDTF">2026-06-05T10:43:43Z</dcterms:modified>
</cp:coreProperties>
</file>