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64B5E" w14:textId="3E54E215" w:rsidR="00EC33A5" w:rsidRPr="008A6968" w:rsidRDefault="008A6968" w:rsidP="008A6968">
      <w:pPr>
        <w:pStyle w:val="ConsPlusNormal"/>
        <w:keepNext/>
        <w:keepLines/>
        <w:ind w:firstLine="0"/>
        <w:jc w:val="center"/>
        <w:rPr>
          <w:rFonts w:ascii="Times New Roman" w:hAnsi="Times New Roman" w:cs="Times New Roman"/>
          <w:b/>
          <w:sz w:val="28"/>
          <w:szCs w:val="24"/>
        </w:rPr>
      </w:pPr>
      <w:r w:rsidRPr="008A6968">
        <w:rPr>
          <w:rFonts w:ascii="Times New Roman" w:hAnsi="Times New Roman" w:cs="Times New Roman"/>
          <w:b/>
          <w:sz w:val="28"/>
          <w:szCs w:val="24"/>
        </w:rPr>
        <w:t>Форма технического предложения</w:t>
      </w:r>
    </w:p>
    <w:p w14:paraId="22748074" w14:textId="1F27F798" w:rsidR="00801F65" w:rsidRDefault="00801F65" w:rsidP="00801F6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Style w:val="a8"/>
        <w:tblW w:w="5000" w:type="pct"/>
        <w:tblLook w:val="04A0" w:firstRow="1" w:lastRow="0" w:firstColumn="1" w:lastColumn="0" w:noHBand="0" w:noVBand="1"/>
      </w:tblPr>
      <w:tblGrid>
        <w:gridCol w:w="860"/>
        <w:gridCol w:w="5713"/>
        <w:gridCol w:w="2771"/>
      </w:tblGrid>
      <w:tr w:rsidR="00696D3D" w14:paraId="3AEE17A9" w14:textId="77777777" w:rsidTr="00696D3D">
        <w:trPr>
          <w:trHeight w:val="290"/>
        </w:trPr>
        <w:tc>
          <w:tcPr>
            <w:tcW w:w="460" w:type="pct"/>
            <w:tcBorders>
              <w:top w:val="single" w:sz="4" w:space="0" w:color="000000"/>
              <w:left w:val="single" w:sz="4" w:space="0" w:color="000000"/>
              <w:bottom w:val="single" w:sz="4" w:space="0" w:color="000000"/>
              <w:right w:val="single" w:sz="4" w:space="0" w:color="000000"/>
            </w:tcBorders>
            <w:vAlign w:val="center"/>
            <w:hideMark/>
          </w:tcPr>
          <w:p w14:paraId="32275C9F" w14:textId="77777777" w:rsidR="00696D3D" w:rsidRDefault="00696D3D">
            <w:pPr>
              <w:pStyle w:val="afa"/>
            </w:pPr>
            <w:r>
              <w:t>№ п/п</w:t>
            </w: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2B190F69" w14:textId="77777777" w:rsidR="00696D3D" w:rsidRDefault="00696D3D">
            <w:pPr>
              <w:pStyle w:val="afa"/>
            </w:pPr>
            <w:r>
              <w:t>Наименование</w:t>
            </w:r>
            <w:r>
              <w:rPr>
                <w:vertAlign w:val="superscript"/>
              </w:rPr>
              <w:footnoteReference w:id="1"/>
            </w:r>
          </w:p>
        </w:tc>
        <w:tc>
          <w:tcPr>
            <w:tcW w:w="1483" w:type="pct"/>
            <w:tcBorders>
              <w:top w:val="single" w:sz="4" w:space="0" w:color="000000"/>
              <w:left w:val="single" w:sz="4" w:space="0" w:color="000000"/>
              <w:bottom w:val="single" w:sz="4" w:space="0" w:color="000000"/>
              <w:right w:val="single" w:sz="4" w:space="0" w:color="000000"/>
            </w:tcBorders>
            <w:vAlign w:val="center"/>
            <w:hideMark/>
          </w:tcPr>
          <w:p w14:paraId="7B710C34" w14:textId="3544C22E" w:rsidR="00696D3D" w:rsidRPr="00222E55" w:rsidRDefault="00696D3D">
            <w:pPr>
              <w:pStyle w:val="afa"/>
              <w:rPr>
                <w:highlight w:val="yellow"/>
              </w:rPr>
            </w:pPr>
            <w:r w:rsidRPr="00222E55">
              <w:rPr>
                <w:highlight w:val="yellow"/>
              </w:rPr>
              <w:t>Страна происхождения</w:t>
            </w:r>
          </w:p>
        </w:tc>
      </w:tr>
      <w:tr w:rsidR="00696D3D" w14:paraId="6B5BE37B" w14:textId="77777777" w:rsidTr="00696D3D">
        <w:tc>
          <w:tcPr>
            <w:tcW w:w="460" w:type="pct"/>
            <w:tcBorders>
              <w:top w:val="single" w:sz="4" w:space="0" w:color="000000"/>
              <w:left w:val="single" w:sz="4" w:space="0" w:color="000000"/>
              <w:bottom w:val="single" w:sz="4" w:space="0" w:color="000000"/>
              <w:right w:val="single" w:sz="4" w:space="0" w:color="000000"/>
            </w:tcBorders>
          </w:tcPr>
          <w:p w14:paraId="5B0E701B" w14:textId="77777777" w:rsidR="00696D3D" w:rsidRDefault="00696D3D" w:rsidP="00696D3D">
            <w:pPr>
              <w:pStyle w:val="a"/>
              <w:numPr>
                <w:ilvl w:val="0"/>
                <w:numId w:val="19"/>
              </w:numPr>
            </w:pP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53EFA11C" w14:textId="77777777" w:rsidR="00696D3D" w:rsidRDefault="00696D3D">
            <w:pPr>
              <w:pStyle w:val="afc"/>
            </w:pPr>
            <w:r>
              <w:rPr>
                <w:color w:val="000000"/>
              </w:rPr>
              <w:t>Системный блок "Стандарт"</w:t>
            </w:r>
          </w:p>
        </w:tc>
        <w:tc>
          <w:tcPr>
            <w:tcW w:w="1483" w:type="pct"/>
            <w:tcBorders>
              <w:top w:val="single" w:sz="4" w:space="0" w:color="000000"/>
              <w:left w:val="single" w:sz="4" w:space="0" w:color="000000"/>
              <w:bottom w:val="single" w:sz="4" w:space="0" w:color="000000"/>
              <w:right w:val="single" w:sz="4" w:space="0" w:color="000000"/>
            </w:tcBorders>
          </w:tcPr>
          <w:p w14:paraId="2B049F31" w14:textId="288B1B51" w:rsidR="00696D3D" w:rsidRPr="00222E55" w:rsidRDefault="006877F6" w:rsidP="00696D3D">
            <w:pPr>
              <w:pStyle w:val="aff"/>
              <w:rPr>
                <w:highlight w:val="yellow"/>
              </w:rPr>
            </w:pPr>
            <w:r w:rsidRPr="006877F6">
              <w:t>Россия</w:t>
            </w:r>
          </w:p>
        </w:tc>
      </w:tr>
      <w:tr w:rsidR="00696D3D" w14:paraId="0CBAC6FC" w14:textId="77777777" w:rsidTr="00696D3D">
        <w:tc>
          <w:tcPr>
            <w:tcW w:w="460" w:type="pct"/>
            <w:tcBorders>
              <w:top w:val="single" w:sz="4" w:space="0" w:color="000000"/>
              <w:left w:val="single" w:sz="4" w:space="0" w:color="000000"/>
              <w:bottom w:val="single" w:sz="4" w:space="0" w:color="000000"/>
              <w:right w:val="single" w:sz="4" w:space="0" w:color="000000"/>
            </w:tcBorders>
          </w:tcPr>
          <w:p w14:paraId="3F32C6DE" w14:textId="77777777" w:rsidR="00696D3D" w:rsidRDefault="00696D3D" w:rsidP="00696D3D">
            <w:pPr>
              <w:pStyle w:val="a"/>
              <w:numPr>
                <w:ilvl w:val="0"/>
                <w:numId w:val="19"/>
              </w:numPr>
            </w:pP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1A03FCC1" w14:textId="77777777" w:rsidR="00696D3D" w:rsidRDefault="00696D3D" w:rsidP="00696D3D">
            <w:pPr>
              <w:pStyle w:val="afc"/>
            </w:pPr>
            <w:r>
              <w:rPr>
                <w:color w:val="000000"/>
              </w:rPr>
              <w:t>Системный блок "Повышенной производительности тип 1"</w:t>
            </w:r>
          </w:p>
        </w:tc>
        <w:tc>
          <w:tcPr>
            <w:tcW w:w="1483" w:type="pct"/>
            <w:tcBorders>
              <w:top w:val="single" w:sz="4" w:space="0" w:color="000000"/>
              <w:left w:val="single" w:sz="4" w:space="0" w:color="000000"/>
              <w:bottom w:val="single" w:sz="4" w:space="0" w:color="000000"/>
              <w:right w:val="single" w:sz="4" w:space="0" w:color="000000"/>
            </w:tcBorders>
          </w:tcPr>
          <w:p w14:paraId="2604443E" w14:textId="5795283F" w:rsidR="00696D3D" w:rsidRPr="00222E55" w:rsidRDefault="006877F6" w:rsidP="00696D3D">
            <w:pPr>
              <w:pStyle w:val="aff"/>
              <w:rPr>
                <w:highlight w:val="yellow"/>
              </w:rPr>
            </w:pPr>
            <w:r w:rsidRPr="006877F6">
              <w:t>Россия</w:t>
            </w:r>
          </w:p>
        </w:tc>
      </w:tr>
      <w:tr w:rsidR="00696D3D" w14:paraId="224C0FE4" w14:textId="77777777" w:rsidTr="00696D3D">
        <w:tc>
          <w:tcPr>
            <w:tcW w:w="460" w:type="pct"/>
            <w:tcBorders>
              <w:top w:val="single" w:sz="4" w:space="0" w:color="000000"/>
              <w:left w:val="single" w:sz="4" w:space="0" w:color="000000"/>
              <w:bottom w:val="single" w:sz="4" w:space="0" w:color="000000"/>
              <w:right w:val="single" w:sz="4" w:space="0" w:color="000000"/>
            </w:tcBorders>
          </w:tcPr>
          <w:p w14:paraId="74705775" w14:textId="77777777" w:rsidR="00696D3D" w:rsidRDefault="00696D3D" w:rsidP="00696D3D">
            <w:pPr>
              <w:pStyle w:val="a"/>
              <w:numPr>
                <w:ilvl w:val="0"/>
                <w:numId w:val="19"/>
              </w:numPr>
              <w:rPr>
                <w:lang w:val="ru-RU"/>
              </w:rPr>
            </w:pP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14D82043" w14:textId="77777777" w:rsidR="00696D3D" w:rsidRDefault="00696D3D" w:rsidP="00696D3D">
            <w:pPr>
              <w:pStyle w:val="afc"/>
            </w:pPr>
            <w:r>
              <w:rPr>
                <w:color w:val="000000"/>
              </w:rPr>
              <w:t>Системный блок "Повышенной производительности тип 2"</w:t>
            </w:r>
          </w:p>
        </w:tc>
        <w:tc>
          <w:tcPr>
            <w:tcW w:w="1483" w:type="pct"/>
            <w:tcBorders>
              <w:top w:val="single" w:sz="4" w:space="0" w:color="000000"/>
              <w:left w:val="single" w:sz="4" w:space="0" w:color="000000"/>
              <w:bottom w:val="single" w:sz="4" w:space="0" w:color="000000"/>
              <w:right w:val="single" w:sz="4" w:space="0" w:color="000000"/>
            </w:tcBorders>
          </w:tcPr>
          <w:p w14:paraId="425A6E73" w14:textId="01B8EB50" w:rsidR="00696D3D" w:rsidRPr="00222E55" w:rsidRDefault="006877F6" w:rsidP="00696D3D">
            <w:pPr>
              <w:pStyle w:val="aff"/>
              <w:rPr>
                <w:highlight w:val="yellow"/>
              </w:rPr>
            </w:pPr>
            <w:r w:rsidRPr="006877F6">
              <w:t>Россия</w:t>
            </w:r>
          </w:p>
        </w:tc>
      </w:tr>
    </w:tbl>
    <w:p w14:paraId="1169E974" w14:textId="77777777" w:rsidR="00696D3D" w:rsidRPr="00801F65" w:rsidRDefault="00696D3D" w:rsidP="00801F6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258D7AA4" w14:textId="65325129" w:rsidR="00220935" w:rsidRPr="002A7683" w:rsidRDefault="00097102" w:rsidP="004E56D1">
      <w:pPr>
        <w:pStyle w:val="ConsPlusNormal"/>
        <w:keepNext/>
        <w:keepLines/>
        <w:numPr>
          <w:ilvl w:val="0"/>
          <w:numId w:val="1"/>
        </w:numPr>
        <w:tabs>
          <w:tab w:val="left" w:pos="851"/>
        </w:tabs>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Характеристики </w:t>
      </w:r>
      <w:r w:rsidR="00220935" w:rsidRPr="002A7683">
        <w:rPr>
          <w:rFonts w:ascii="Times New Roman" w:hAnsi="Times New Roman" w:cs="Times New Roman"/>
          <w:b/>
          <w:sz w:val="24"/>
          <w:szCs w:val="24"/>
        </w:rPr>
        <w:t>каждой единицы Системных блоков</w:t>
      </w:r>
      <w:r w:rsidR="00220935">
        <w:rPr>
          <w:rFonts w:ascii="Times New Roman" w:hAnsi="Times New Roman" w:cs="Times New Roman"/>
          <w:b/>
          <w:sz w:val="24"/>
          <w:szCs w:val="24"/>
        </w:rPr>
        <w:t xml:space="preserve"> </w:t>
      </w:r>
      <w:r w:rsidR="00220935" w:rsidRPr="00220935">
        <w:rPr>
          <w:rFonts w:ascii="Times New Roman" w:hAnsi="Times New Roman" w:cs="Times New Roman"/>
          <w:b/>
          <w:sz w:val="24"/>
          <w:szCs w:val="24"/>
        </w:rPr>
        <w:t>"Стандарт"</w:t>
      </w:r>
    </w:p>
    <w:tbl>
      <w:tblPr>
        <w:tblStyle w:val="a8"/>
        <w:tblW w:w="9356" w:type="dxa"/>
        <w:tblInd w:w="-5" w:type="dxa"/>
        <w:tblLook w:val="04A0" w:firstRow="1" w:lastRow="0" w:firstColumn="1" w:lastColumn="0" w:noHBand="0" w:noVBand="1"/>
      </w:tblPr>
      <w:tblGrid>
        <w:gridCol w:w="567"/>
        <w:gridCol w:w="5954"/>
        <w:gridCol w:w="2835"/>
      </w:tblGrid>
      <w:tr w:rsidR="00220935" w:rsidRPr="00801F65" w14:paraId="431526E8" w14:textId="77777777" w:rsidTr="00C56AB1">
        <w:trPr>
          <w:tblHeader/>
        </w:trPr>
        <w:tc>
          <w:tcPr>
            <w:tcW w:w="567" w:type="dxa"/>
            <w:vAlign w:val="center"/>
          </w:tcPr>
          <w:p w14:paraId="0C75212A" w14:textId="77777777" w:rsidR="00220935" w:rsidRPr="00801F65" w:rsidRDefault="00220935" w:rsidP="00C56AB1">
            <w:pPr>
              <w:pStyle w:val="afa"/>
              <w:rPr>
                <w:rFonts w:cs="Times New Roman"/>
                <w:b w:val="0"/>
                <w:sz w:val="22"/>
                <w:szCs w:val="22"/>
              </w:rPr>
            </w:pPr>
            <w:r w:rsidRPr="00801F65">
              <w:rPr>
                <w:rFonts w:cs="Times New Roman"/>
                <w:b w:val="0"/>
                <w:sz w:val="22"/>
                <w:szCs w:val="22"/>
              </w:rPr>
              <w:t>№ п/п</w:t>
            </w:r>
          </w:p>
        </w:tc>
        <w:tc>
          <w:tcPr>
            <w:tcW w:w="5954" w:type="dxa"/>
            <w:vAlign w:val="center"/>
          </w:tcPr>
          <w:p w14:paraId="04860EC5" w14:textId="77777777" w:rsidR="00220935" w:rsidRPr="00801F65" w:rsidRDefault="00220935" w:rsidP="00C56AB1">
            <w:pPr>
              <w:pStyle w:val="afa"/>
              <w:rPr>
                <w:rFonts w:cs="Times New Roman"/>
                <w:b w:val="0"/>
                <w:sz w:val="22"/>
                <w:szCs w:val="22"/>
              </w:rPr>
            </w:pPr>
            <w:r w:rsidRPr="00801F65">
              <w:rPr>
                <w:rFonts w:cs="Times New Roman"/>
                <w:b w:val="0"/>
                <w:sz w:val="22"/>
                <w:szCs w:val="22"/>
              </w:rPr>
              <w:t>Характеристики Товара /</w:t>
            </w:r>
          </w:p>
          <w:p w14:paraId="25F14C1F" w14:textId="77777777" w:rsidR="00220935" w:rsidRPr="00801F65" w:rsidRDefault="00220935" w:rsidP="00C56AB1">
            <w:pPr>
              <w:pStyle w:val="afa"/>
              <w:rPr>
                <w:rFonts w:cs="Times New Roman"/>
                <w:b w:val="0"/>
                <w:sz w:val="22"/>
                <w:szCs w:val="22"/>
              </w:rPr>
            </w:pPr>
            <w:r w:rsidRPr="00801F65">
              <w:rPr>
                <w:rFonts w:cs="Times New Roman"/>
                <w:b w:val="0"/>
                <w:sz w:val="22"/>
                <w:szCs w:val="22"/>
              </w:rPr>
              <w:t>Параметры эквивалентности для эквивалента</w:t>
            </w:r>
            <w:r w:rsidRPr="00801F65">
              <w:rPr>
                <w:rFonts w:cs="Times New Roman"/>
                <w:b w:val="0"/>
                <w:sz w:val="22"/>
                <w:szCs w:val="22"/>
              </w:rPr>
              <w:br/>
              <w:t>к закупаемому Товару</w:t>
            </w:r>
          </w:p>
        </w:tc>
        <w:tc>
          <w:tcPr>
            <w:tcW w:w="2835" w:type="dxa"/>
            <w:vAlign w:val="center"/>
          </w:tcPr>
          <w:p w14:paraId="35020FB6" w14:textId="77777777" w:rsidR="00220935" w:rsidRPr="00801F65" w:rsidRDefault="00220935" w:rsidP="00C56AB1">
            <w:pPr>
              <w:pStyle w:val="afa"/>
              <w:rPr>
                <w:rFonts w:cs="Times New Roman"/>
                <w:b w:val="0"/>
                <w:sz w:val="22"/>
                <w:szCs w:val="22"/>
              </w:rPr>
            </w:pPr>
            <w:r w:rsidRPr="00801F65">
              <w:rPr>
                <w:rFonts w:cs="Times New Roman"/>
                <w:b w:val="0"/>
                <w:sz w:val="22"/>
                <w:szCs w:val="22"/>
              </w:rPr>
              <w:t>Значение характеристики Товара /</w:t>
            </w:r>
          </w:p>
          <w:p w14:paraId="2B2199C7" w14:textId="77777777" w:rsidR="00220935" w:rsidRPr="00801F65" w:rsidRDefault="00220935" w:rsidP="00C56AB1">
            <w:pPr>
              <w:pStyle w:val="afa"/>
              <w:rPr>
                <w:rFonts w:cs="Times New Roman"/>
                <w:b w:val="0"/>
                <w:sz w:val="22"/>
                <w:szCs w:val="22"/>
              </w:rPr>
            </w:pPr>
            <w:r w:rsidRPr="00801F65">
              <w:rPr>
                <w:rFonts w:cs="Times New Roman"/>
                <w:b w:val="0"/>
                <w:sz w:val="22"/>
                <w:szCs w:val="22"/>
              </w:rPr>
              <w:t>Значение параметров эквивалентности Товара</w:t>
            </w:r>
          </w:p>
        </w:tc>
      </w:tr>
      <w:tr w:rsidR="00097102" w:rsidRPr="00801F65" w14:paraId="33AF38C7" w14:textId="77777777" w:rsidTr="00C56AB1">
        <w:trPr>
          <w:tblHeader/>
        </w:trPr>
        <w:tc>
          <w:tcPr>
            <w:tcW w:w="567" w:type="dxa"/>
            <w:vAlign w:val="center"/>
          </w:tcPr>
          <w:p w14:paraId="227C8D69" w14:textId="77777777" w:rsidR="00097102" w:rsidRPr="00801F65" w:rsidRDefault="00097102" w:rsidP="00C56AB1">
            <w:pPr>
              <w:pStyle w:val="afa"/>
              <w:rPr>
                <w:rFonts w:cs="Times New Roman"/>
                <w:b w:val="0"/>
                <w:sz w:val="22"/>
              </w:rPr>
            </w:pPr>
          </w:p>
        </w:tc>
        <w:tc>
          <w:tcPr>
            <w:tcW w:w="5954" w:type="dxa"/>
            <w:vAlign w:val="center"/>
          </w:tcPr>
          <w:p w14:paraId="1F49AB52" w14:textId="29F4B724" w:rsidR="00097102" w:rsidRPr="00097102" w:rsidRDefault="00097102" w:rsidP="00097102">
            <w:pPr>
              <w:pStyle w:val="afa"/>
              <w:jc w:val="left"/>
              <w:rPr>
                <w:rFonts w:cs="Times New Roman"/>
                <w:b w:val="0"/>
                <w:sz w:val="22"/>
                <w:highlight w:val="yellow"/>
              </w:rPr>
            </w:pPr>
            <w:r w:rsidRPr="00097102">
              <w:rPr>
                <w:rFonts w:cs="Times New Roman"/>
                <w:b w:val="0"/>
                <w:sz w:val="22"/>
                <w:highlight w:val="yellow"/>
              </w:rPr>
              <w:t>Конкретное наименование Товара (товарный знак / модель / артикул / иное точное обозначение)</w:t>
            </w:r>
          </w:p>
        </w:tc>
        <w:tc>
          <w:tcPr>
            <w:tcW w:w="2835" w:type="dxa"/>
            <w:vAlign w:val="center"/>
          </w:tcPr>
          <w:p w14:paraId="683E28C7" w14:textId="77777777" w:rsidR="00097102" w:rsidRPr="00097102" w:rsidRDefault="00097102" w:rsidP="00C56AB1">
            <w:pPr>
              <w:pStyle w:val="afa"/>
              <w:rPr>
                <w:rFonts w:cs="Times New Roman"/>
                <w:b w:val="0"/>
                <w:sz w:val="22"/>
                <w:highlight w:val="yellow"/>
              </w:rPr>
            </w:pPr>
          </w:p>
        </w:tc>
      </w:tr>
      <w:tr w:rsidR="00097102" w:rsidRPr="00801F65" w14:paraId="007F8F65" w14:textId="77777777" w:rsidTr="00C56AB1">
        <w:trPr>
          <w:tblHeader/>
        </w:trPr>
        <w:tc>
          <w:tcPr>
            <w:tcW w:w="567" w:type="dxa"/>
            <w:vAlign w:val="center"/>
          </w:tcPr>
          <w:p w14:paraId="366CC40B" w14:textId="77777777" w:rsidR="00097102" w:rsidRPr="00801F65" w:rsidRDefault="00097102" w:rsidP="00C56AB1">
            <w:pPr>
              <w:pStyle w:val="afa"/>
              <w:rPr>
                <w:rFonts w:cs="Times New Roman"/>
                <w:b w:val="0"/>
                <w:sz w:val="22"/>
              </w:rPr>
            </w:pPr>
          </w:p>
        </w:tc>
        <w:tc>
          <w:tcPr>
            <w:tcW w:w="5954" w:type="dxa"/>
            <w:vAlign w:val="center"/>
          </w:tcPr>
          <w:p w14:paraId="05A9A7DA" w14:textId="3559AEA3" w:rsidR="00097102" w:rsidRPr="00097102" w:rsidRDefault="00097102" w:rsidP="00097102">
            <w:pPr>
              <w:pStyle w:val="afa"/>
              <w:jc w:val="left"/>
              <w:rPr>
                <w:rFonts w:cs="Times New Roman"/>
                <w:b w:val="0"/>
                <w:sz w:val="22"/>
                <w:highlight w:val="yellow"/>
              </w:rPr>
            </w:pPr>
            <w:r w:rsidRPr="00097102">
              <w:rPr>
                <w:rFonts w:cs="Times New Roman"/>
                <w:b w:val="0"/>
                <w:sz w:val="22"/>
                <w:highlight w:val="yellow"/>
              </w:rPr>
              <w:t>Номер реестровой записи Товара</w:t>
            </w:r>
          </w:p>
        </w:tc>
        <w:tc>
          <w:tcPr>
            <w:tcW w:w="2835" w:type="dxa"/>
            <w:vAlign w:val="center"/>
          </w:tcPr>
          <w:p w14:paraId="5898FF1B" w14:textId="77777777" w:rsidR="00097102" w:rsidRPr="00097102" w:rsidRDefault="00097102" w:rsidP="00C56AB1">
            <w:pPr>
              <w:pStyle w:val="afa"/>
              <w:rPr>
                <w:rFonts w:cs="Times New Roman"/>
                <w:b w:val="0"/>
                <w:sz w:val="22"/>
                <w:highlight w:val="yellow"/>
              </w:rPr>
            </w:pPr>
          </w:p>
        </w:tc>
      </w:tr>
      <w:tr w:rsidR="00220935" w:rsidRPr="00801F65" w14:paraId="473CB64F" w14:textId="77777777" w:rsidTr="00C56AB1">
        <w:tc>
          <w:tcPr>
            <w:tcW w:w="567" w:type="dxa"/>
          </w:tcPr>
          <w:p w14:paraId="1D82744A"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30B404D7" w14:textId="77777777" w:rsidR="00220935" w:rsidRPr="00801F65" w:rsidRDefault="00220935" w:rsidP="00C56AB1">
            <w:pPr>
              <w:spacing w:after="0" w:line="240" w:lineRule="auto"/>
              <w:rPr>
                <w:rFonts w:ascii="Times New Roman" w:hAnsi="Times New Roman"/>
                <w:sz w:val="22"/>
                <w:szCs w:val="22"/>
              </w:rPr>
            </w:pPr>
            <w:r w:rsidRPr="00801F65">
              <w:rPr>
                <w:rFonts w:ascii="Times New Roman" w:hAnsi="Times New Roman"/>
                <w:sz w:val="22"/>
                <w:szCs w:val="22"/>
              </w:rPr>
              <w:t xml:space="preserve">Поддерживаемая архитектура набора команд процессора </w:t>
            </w:r>
            <w:r w:rsidRPr="00801F65">
              <w:rPr>
                <w:rFonts w:ascii="Times New Roman" w:hAnsi="Times New Roman"/>
                <w:sz w:val="22"/>
                <w:szCs w:val="22"/>
                <w:lang w:val="en-US"/>
              </w:rPr>
              <w:t>x</w:t>
            </w:r>
            <w:r w:rsidRPr="00801F65">
              <w:rPr>
                <w:rFonts w:ascii="Times New Roman" w:hAnsi="Times New Roman"/>
                <w:sz w:val="22"/>
                <w:szCs w:val="22"/>
              </w:rPr>
              <w:t>86-64</w:t>
            </w:r>
          </w:p>
        </w:tc>
        <w:tc>
          <w:tcPr>
            <w:tcW w:w="2835" w:type="dxa"/>
            <w:vAlign w:val="center"/>
          </w:tcPr>
          <w:p w14:paraId="052A6A4D" w14:textId="77777777" w:rsidR="00220935" w:rsidRPr="00801F65" w:rsidRDefault="00220935" w:rsidP="00C56AB1">
            <w:pPr>
              <w:pStyle w:val="afc"/>
              <w:jc w:val="center"/>
              <w:rPr>
                <w:rFonts w:cs="Times New Roman"/>
                <w:sz w:val="22"/>
                <w:szCs w:val="22"/>
              </w:rPr>
            </w:pPr>
            <w:r w:rsidRPr="00801F65">
              <w:rPr>
                <w:rFonts w:cs="Times New Roman"/>
                <w:sz w:val="22"/>
                <w:szCs w:val="22"/>
              </w:rPr>
              <w:t>соответствует</w:t>
            </w:r>
          </w:p>
        </w:tc>
      </w:tr>
      <w:tr w:rsidR="00220935" w:rsidRPr="00801F65" w14:paraId="01301D71" w14:textId="77777777" w:rsidTr="00C56AB1">
        <w:tc>
          <w:tcPr>
            <w:tcW w:w="567" w:type="dxa"/>
          </w:tcPr>
          <w:p w14:paraId="7F2AC039" w14:textId="77777777" w:rsidR="00220935" w:rsidRPr="00801F65" w:rsidRDefault="00220935" w:rsidP="00F2751F">
            <w:pPr>
              <w:pStyle w:val="a"/>
              <w:numPr>
                <w:ilvl w:val="0"/>
                <w:numId w:val="11"/>
              </w:numPr>
              <w:rPr>
                <w:rFonts w:cs="Times New Roman"/>
                <w:sz w:val="22"/>
                <w:szCs w:val="22"/>
                <w:lang w:val="ru-RU"/>
              </w:rPr>
            </w:pPr>
          </w:p>
        </w:tc>
        <w:tc>
          <w:tcPr>
            <w:tcW w:w="5954" w:type="dxa"/>
          </w:tcPr>
          <w:p w14:paraId="261D4E82" w14:textId="77777777"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Базовая частота функционирования производительных ядер процессора, ГГц</w:t>
            </w:r>
          </w:p>
        </w:tc>
        <w:tc>
          <w:tcPr>
            <w:tcW w:w="2835" w:type="dxa"/>
            <w:vAlign w:val="center"/>
          </w:tcPr>
          <w:p w14:paraId="4D59982F" w14:textId="71F04874" w:rsidR="00220935" w:rsidRPr="00097102" w:rsidRDefault="00220935" w:rsidP="00C56AB1">
            <w:pPr>
              <w:pStyle w:val="afc"/>
              <w:jc w:val="center"/>
              <w:rPr>
                <w:rFonts w:cs="Times New Roman"/>
                <w:sz w:val="22"/>
                <w:szCs w:val="22"/>
                <w:highlight w:val="yellow"/>
              </w:rPr>
            </w:pPr>
          </w:p>
        </w:tc>
      </w:tr>
      <w:tr w:rsidR="00220935" w:rsidRPr="00801F65" w14:paraId="269D2F95" w14:textId="77777777" w:rsidTr="00C56AB1">
        <w:tc>
          <w:tcPr>
            <w:tcW w:w="567" w:type="dxa"/>
          </w:tcPr>
          <w:p w14:paraId="2DE62DC7" w14:textId="77777777" w:rsidR="00220935" w:rsidRPr="00801F65" w:rsidRDefault="00220935" w:rsidP="00F2751F">
            <w:pPr>
              <w:pStyle w:val="a"/>
              <w:numPr>
                <w:ilvl w:val="0"/>
                <w:numId w:val="11"/>
              </w:numPr>
              <w:rPr>
                <w:rFonts w:cs="Times New Roman"/>
                <w:sz w:val="22"/>
                <w:szCs w:val="22"/>
                <w:lang w:val="ru-RU"/>
              </w:rPr>
            </w:pPr>
          </w:p>
        </w:tc>
        <w:tc>
          <w:tcPr>
            <w:tcW w:w="5954" w:type="dxa"/>
          </w:tcPr>
          <w:p w14:paraId="7276E7D5" w14:textId="77777777"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Максимальная частота производительных ядер процессора в turbo-режиме, ГГц</w:t>
            </w:r>
          </w:p>
        </w:tc>
        <w:tc>
          <w:tcPr>
            <w:tcW w:w="2835" w:type="dxa"/>
            <w:vAlign w:val="center"/>
          </w:tcPr>
          <w:p w14:paraId="56A8D917" w14:textId="2A1874EA" w:rsidR="00220935" w:rsidRPr="00097102" w:rsidRDefault="00220935" w:rsidP="00C56AB1">
            <w:pPr>
              <w:pStyle w:val="afc"/>
              <w:jc w:val="center"/>
              <w:rPr>
                <w:rFonts w:cs="Times New Roman"/>
                <w:sz w:val="22"/>
                <w:szCs w:val="22"/>
                <w:highlight w:val="yellow"/>
              </w:rPr>
            </w:pPr>
          </w:p>
        </w:tc>
      </w:tr>
      <w:tr w:rsidR="00220935" w:rsidRPr="00801F65" w14:paraId="46DBED3C" w14:textId="77777777" w:rsidTr="00C56AB1">
        <w:tc>
          <w:tcPr>
            <w:tcW w:w="567" w:type="dxa"/>
          </w:tcPr>
          <w:p w14:paraId="77373401" w14:textId="77777777" w:rsidR="00220935" w:rsidRPr="00801F65" w:rsidRDefault="00220935" w:rsidP="00F2751F">
            <w:pPr>
              <w:pStyle w:val="a"/>
              <w:numPr>
                <w:ilvl w:val="0"/>
                <w:numId w:val="11"/>
              </w:numPr>
              <w:rPr>
                <w:rFonts w:cs="Times New Roman"/>
                <w:sz w:val="22"/>
                <w:szCs w:val="22"/>
                <w:lang w:val="ru-RU"/>
              </w:rPr>
            </w:pPr>
          </w:p>
        </w:tc>
        <w:tc>
          <w:tcPr>
            <w:tcW w:w="5954" w:type="dxa"/>
          </w:tcPr>
          <w:p w14:paraId="1BD2F224" w14:textId="77777777"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Объем кэш-памяти процессора последнего уровня (L3), Мбайт</w:t>
            </w:r>
          </w:p>
        </w:tc>
        <w:tc>
          <w:tcPr>
            <w:tcW w:w="2835" w:type="dxa"/>
            <w:vAlign w:val="center"/>
          </w:tcPr>
          <w:p w14:paraId="06A01896" w14:textId="074A08B5" w:rsidR="00220935" w:rsidRPr="00097102" w:rsidRDefault="00220935" w:rsidP="00C56AB1">
            <w:pPr>
              <w:pStyle w:val="afc"/>
              <w:jc w:val="center"/>
              <w:rPr>
                <w:rFonts w:cs="Times New Roman"/>
                <w:sz w:val="22"/>
                <w:szCs w:val="22"/>
                <w:highlight w:val="yellow"/>
              </w:rPr>
            </w:pPr>
          </w:p>
        </w:tc>
      </w:tr>
      <w:tr w:rsidR="00220935" w:rsidRPr="00801F65" w14:paraId="715930B3" w14:textId="77777777" w:rsidTr="00C56AB1">
        <w:tc>
          <w:tcPr>
            <w:tcW w:w="567" w:type="dxa"/>
          </w:tcPr>
          <w:p w14:paraId="7E290038"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05FA53FE" w14:textId="77777777"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Количество производительных ядер процессора, шт.</w:t>
            </w:r>
          </w:p>
        </w:tc>
        <w:tc>
          <w:tcPr>
            <w:tcW w:w="2835" w:type="dxa"/>
            <w:vAlign w:val="center"/>
          </w:tcPr>
          <w:p w14:paraId="6F74DD42" w14:textId="3E3CB71C" w:rsidR="00220935" w:rsidRPr="00097102" w:rsidRDefault="00220935" w:rsidP="00C56AB1">
            <w:pPr>
              <w:pStyle w:val="afc"/>
              <w:jc w:val="center"/>
              <w:rPr>
                <w:rFonts w:cs="Times New Roman"/>
                <w:sz w:val="22"/>
                <w:szCs w:val="22"/>
                <w:highlight w:val="yellow"/>
                <w:lang w:val="en-US"/>
              </w:rPr>
            </w:pPr>
          </w:p>
        </w:tc>
      </w:tr>
      <w:tr w:rsidR="00220935" w:rsidRPr="00801F65" w14:paraId="447647E4" w14:textId="77777777" w:rsidTr="00C56AB1">
        <w:tc>
          <w:tcPr>
            <w:tcW w:w="567" w:type="dxa"/>
          </w:tcPr>
          <w:p w14:paraId="05AE2975"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05792CAC" w14:textId="77777777"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Объем оперативной памяти, Гбайт</w:t>
            </w:r>
          </w:p>
        </w:tc>
        <w:tc>
          <w:tcPr>
            <w:tcW w:w="2835" w:type="dxa"/>
            <w:vAlign w:val="center"/>
          </w:tcPr>
          <w:p w14:paraId="14B37AAF" w14:textId="3A497F38" w:rsidR="00220935" w:rsidRPr="00097102" w:rsidRDefault="00220935" w:rsidP="00C56AB1">
            <w:pPr>
              <w:pStyle w:val="afc"/>
              <w:jc w:val="center"/>
              <w:rPr>
                <w:rFonts w:cs="Times New Roman"/>
                <w:sz w:val="22"/>
                <w:szCs w:val="22"/>
                <w:highlight w:val="yellow"/>
              </w:rPr>
            </w:pPr>
          </w:p>
        </w:tc>
      </w:tr>
      <w:tr w:rsidR="00220935" w:rsidRPr="00801F65" w14:paraId="467F48DA" w14:textId="77777777" w:rsidTr="00C56AB1">
        <w:tc>
          <w:tcPr>
            <w:tcW w:w="567" w:type="dxa"/>
          </w:tcPr>
          <w:p w14:paraId="08B0D823"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0360762F" w14:textId="77777777" w:rsidR="00220935" w:rsidRPr="00097102" w:rsidRDefault="00220935" w:rsidP="00C56AB1">
            <w:pPr>
              <w:pStyle w:val="afc"/>
              <w:rPr>
                <w:rFonts w:cs="Times New Roman"/>
                <w:sz w:val="22"/>
                <w:szCs w:val="22"/>
                <w:highlight w:val="yellow"/>
                <w:lang w:val="en-US"/>
              </w:rPr>
            </w:pPr>
            <w:r w:rsidRPr="00097102">
              <w:rPr>
                <w:rFonts w:cs="Times New Roman"/>
                <w:sz w:val="22"/>
                <w:szCs w:val="22"/>
                <w:highlight w:val="yellow"/>
              </w:rPr>
              <w:t>Тип оперативной памяти</w:t>
            </w:r>
          </w:p>
        </w:tc>
        <w:tc>
          <w:tcPr>
            <w:tcW w:w="2835" w:type="dxa"/>
            <w:vAlign w:val="center"/>
          </w:tcPr>
          <w:p w14:paraId="26A296C8" w14:textId="30A25D36" w:rsidR="00220935" w:rsidRPr="00097102" w:rsidRDefault="00220935" w:rsidP="00C56AB1">
            <w:pPr>
              <w:pStyle w:val="afc"/>
              <w:jc w:val="center"/>
              <w:rPr>
                <w:rFonts w:cs="Times New Roman"/>
                <w:sz w:val="22"/>
                <w:szCs w:val="22"/>
                <w:highlight w:val="yellow"/>
              </w:rPr>
            </w:pPr>
          </w:p>
        </w:tc>
      </w:tr>
      <w:tr w:rsidR="00220935" w:rsidRPr="00801F65" w14:paraId="7AF24FBE" w14:textId="77777777" w:rsidTr="00C56AB1">
        <w:tc>
          <w:tcPr>
            <w:tcW w:w="567" w:type="dxa"/>
          </w:tcPr>
          <w:p w14:paraId="1C1AB701"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47EB52BE" w14:textId="61498C2F"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Объем накопи</w:t>
            </w:r>
            <w:bookmarkStart w:id="0" w:name="_GoBack"/>
            <w:bookmarkEnd w:id="0"/>
            <w:r w:rsidRPr="00097102">
              <w:rPr>
                <w:rFonts w:cs="Times New Roman"/>
                <w:sz w:val="22"/>
                <w:szCs w:val="22"/>
                <w:highlight w:val="yellow"/>
              </w:rPr>
              <w:t xml:space="preserve">теля </w:t>
            </w:r>
            <w:r w:rsidR="006877F6" w:rsidRPr="006877F6">
              <w:rPr>
                <w:rFonts w:cs="Times New Roman"/>
                <w:sz w:val="22"/>
                <w:szCs w:val="22"/>
                <w:lang w:val="en-US"/>
              </w:rPr>
              <w:t>SSD</w:t>
            </w:r>
            <w:r w:rsidR="006877F6" w:rsidRPr="006877F6">
              <w:rPr>
                <w:rFonts w:cs="Times New Roman"/>
                <w:sz w:val="22"/>
                <w:szCs w:val="22"/>
              </w:rPr>
              <w:t xml:space="preserve"> </w:t>
            </w:r>
            <w:proofErr w:type="spellStart"/>
            <w:r w:rsidR="006877F6" w:rsidRPr="006877F6">
              <w:rPr>
                <w:rFonts w:cs="Times New Roman"/>
                <w:sz w:val="22"/>
                <w:szCs w:val="22"/>
                <w:lang w:val="en-US"/>
              </w:rPr>
              <w:t>NVMe</w:t>
            </w:r>
            <w:proofErr w:type="spellEnd"/>
            <w:r w:rsidR="006877F6" w:rsidRPr="006877F6">
              <w:rPr>
                <w:rFonts w:cs="Times New Roman"/>
                <w:sz w:val="22"/>
                <w:szCs w:val="22"/>
              </w:rPr>
              <w:t xml:space="preserve"> </w:t>
            </w:r>
            <w:r w:rsidR="006877F6" w:rsidRPr="006877F6">
              <w:rPr>
                <w:rFonts w:cs="Times New Roman"/>
                <w:sz w:val="22"/>
                <w:szCs w:val="22"/>
                <w:lang w:val="en-US"/>
              </w:rPr>
              <w:t>M</w:t>
            </w:r>
            <w:r w:rsidR="006877F6" w:rsidRPr="006877F6">
              <w:rPr>
                <w:rFonts w:cs="Times New Roman"/>
                <w:sz w:val="22"/>
                <w:szCs w:val="22"/>
              </w:rPr>
              <w:t>.2</w:t>
            </w:r>
            <w:r w:rsidRPr="00097102">
              <w:rPr>
                <w:rFonts w:cs="Times New Roman"/>
                <w:sz w:val="22"/>
                <w:szCs w:val="22"/>
                <w:highlight w:val="yellow"/>
              </w:rPr>
              <w:t xml:space="preserve">, </w:t>
            </w:r>
            <w:proofErr w:type="spellStart"/>
            <w:r w:rsidRPr="00097102">
              <w:rPr>
                <w:rFonts w:cs="Times New Roman"/>
                <w:sz w:val="22"/>
                <w:szCs w:val="22"/>
                <w:highlight w:val="yellow"/>
              </w:rPr>
              <w:t>ГБайт</w:t>
            </w:r>
            <w:proofErr w:type="spellEnd"/>
          </w:p>
        </w:tc>
        <w:tc>
          <w:tcPr>
            <w:tcW w:w="2835" w:type="dxa"/>
            <w:vAlign w:val="center"/>
          </w:tcPr>
          <w:p w14:paraId="29D21166" w14:textId="5FDEC099" w:rsidR="00220935" w:rsidRPr="00097102" w:rsidRDefault="00220935" w:rsidP="00C56AB1">
            <w:pPr>
              <w:pStyle w:val="afc"/>
              <w:jc w:val="center"/>
              <w:rPr>
                <w:rFonts w:cs="Times New Roman"/>
                <w:sz w:val="22"/>
                <w:szCs w:val="22"/>
                <w:highlight w:val="yellow"/>
              </w:rPr>
            </w:pPr>
          </w:p>
        </w:tc>
      </w:tr>
      <w:tr w:rsidR="00220935" w:rsidRPr="00801F65" w14:paraId="582AFD11" w14:textId="77777777" w:rsidTr="00C56AB1">
        <w:tc>
          <w:tcPr>
            <w:tcW w:w="567" w:type="dxa"/>
          </w:tcPr>
          <w:p w14:paraId="3CEA161F"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7B5F84E4" w14:textId="77777777" w:rsidR="00220935" w:rsidRPr="00801F65" w:rsidRDefault="00220935" w:rsidP="00C56AB1">
            <w:pPr>
              <w:pStyle w:val="afc"/>
              <w:rPr>
                <w:rFonts w:cs="Times New Roman"/>
                <w:sz w:val="22"/>
                <w:szCs w:val="22"/>
              </w:rPr>
            </w:pPr>
            <w:r w:rsidRPr="00801F65">
              <w:rPr>
                <w:rFonts w:cs="Times New Roman"/>
                <w:sz w:val="22"/>
                <w:szCs w:val="22"/>
              </w:rPr>
              <w:t>Оперативная память и SSD-диски должны быть установлены в разъемы (слоты) для обеспечения возможности их замены</w:t>
            </w:r>
          </w:p>
        </w:tc>
        <w:tc>
          <w:tcPr>
            <w:tcW w:w="2835" w:type="dxa"/>
          </w:tcPr>
          <w:p w14:paraId="1A7A12AB" w14:textId="77777777" w:rsidR="00220935" w:rsidRPr="00801F65" w:rsidRDefault="00220935" w:rsidP="00C56AB1">
            <w:pPr>
              <w:pStyle w:val="afc"/>
              <w:jc w:val="center"/>
              <w:rPr>
                <w:rFonts w:cs="Times New Roman"/>
                <w:color w:val="000000"/>
                <w:sz w:val="22"/>
                <w:szCs w:val="22"/>
              </w:rPr>
            </w:pPr>
            <w:r w:rsidRPr="00801F65">
              <w:rPr>
                <w:rFonts w:cs="Times New Roman"/>
                <w:sz w:val="22"/>
                <w:szCs w:val="22"/>
              </w:rPr>
              <w:t>Наличие</w:t>
            </w:r>
          </w:p>
        </w:tc>
      </w:tr>
      <w:tr w:rsidR="00220935" w:rsidRPr="00801F65" w14:paraId="11FD1E97" w14:textId="77777777" w:rsidTr="00C56AB1">
        <w:tc>
          <w:tcPr>
            <w:tcW w:w="567" w:type="dxa"/>
          </w:tcPr>
          <w:p w14:paraId="043B51F1"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72C33914" w14:textId="77777777" w:rsidR="00220935" w:rsidRPr="00801F65" w:rsidRDefault="00220935" w:rsidP="00C56AB1">
            <w:pPr>
              <w:pStyle w:val="afc"/>
              <w:rPr>
                <w:rFonts w:cs="Times New Roman"/>
                <w:sz w:val="22"/>
                <w:szCs w:val="22"/>
                <w:highlight w:val="yellow"/>
              </w:rPr>
            </w:pPr>
            <w:r w:rsidRPr="00801F65">
              <w:rPr>
                <w:rFonts w:cs="Times New Roman"/>
                <w:sz w:val="22"/>
                <w:szCs w:val="22"/>
              </w:rPr>
              <w:t xml:space="preserve">Корпус формата </w:t>
            </w:r>
            <w:r w:rsidRPr="00801F65">
              <w:rPr>
                <w:rFonts w:cs="Times New Roman"/>
                <w:sz w:val="22"/>
                <w:szCs w:val="22"/>
                <w:lang w:val="en-US"/>
              </w:rPr>
              <w:t>ATX</w:t>
            </w:r>
            <w:r w:rsidRPr="00801F65">
              <w:rPr>
                <w:rFonts w:cs="Times New Roman"/>
                <w:sz w:val="22"/>
                <w:szCs w:val="22"/>
              </w:rPr>
              <w:t xml:space="preserve"> или </w:t>
            </w:r>
            <w:r w:rsidRPr="00801F65">
              <w:rPr>
                <w:rFonts w:cs="Times New Roman"/>
                <w:sz w:val="22"/>
                <w:szCs w:val="22"/>
                <w:lang w:val="en-US"/>
              </w:rPr>
              <w:t>mini</w:t>
            </w:r>
            <w:r w:rsidRPr="00801F65">
              <w:rPr>
                <w:rFonts w:cs="Times New Roman"/>
                <w:sz w:val="22"/>
                <w:szCs w:val="22"/>
              </w:rPr>
              <w:t>-</w:t>
            </w:r>
            <w:r w:rsidRPr="00801F65">
              <w:rPr>
                <w:rFonts w:cs="Times New Roman"/>
                <w:sz w:val="22"/>
                <w:szCs w:val="22"/>
                <w:lang w:val="en-US"/>
              </w:rPr>
              <w:t>ATX</w:t>
            </w:r>
          </w:p>
        </w:tc>
        <w:tc>
          <w:tcPr>
            <w:tcW w:w="2835" w:type="dxa"/>
          </w:tcPr>
          <w:p w14:paraId="4671ACC0" w14:textId="77777777" w:rsidR="00220935" w:rsidRPr="00801F65" w:rsidRDefault="00220935" w:rsidP="00C56AB1">
            <w:pPr>
              <w:pStyle w:val="afc"/>
              <w:jc w:val="center"/>
              <w:rPr>
                <w:rFonts w:cs="Times New Roman"/>
                <w:sz w:val="22"/>
                <w:szCs w:val="22"/>
                <w:highlight w:val="yellow"/>
              </w:rPr>
            </w:pPr>
            <w:r w:rsidRPr="00801F65">
              <w:rPr>
                <w:rFonts w:cs="Times New Roman"/>
                <w:sz w:val="22"/>
                <w:szCs w:val="22"/>
              </w:rPr>
              <w:t>наличие</w:t>
            </w:r>
          </w:p>
        </w:tc>
      </w:tr>
      <w:tr w:rsidR="00220935" w:rsidRPr="00801F65" w14:paraId="15933CBD" w14:textId="77777777" w:rsidTr="00C56AB1">
        <w:tc>
          <w:tcPr>
            <w:tcW w:w="567" w:type="dxa"/>
          </w:tcPr>
          <w:p w14:paraId="368B3C5B"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16973D10" w14:textId="77777777" w:rsidR="00220935" w:rsidRPr="00801F65" w:rsidRDefault="00220935" w:rsidP="00C56AB1">
            <w:pPr>
              <w:pStyle w:val="afc"/>
              <w:rPr>
                <w:rFonts w:cs="Times New Roman"/>
                <w:sz w:val="22"/>
                <w:szCs w:val="22"/>
                <w:highlight w:val="yellow"/>
              </w:rPr>
            </w:pPr>
            <w:r w:rsidRPr="00801F65">
              <w:rPr>
                <w:rFonts w:cs="Times New Roman"/>
                <w:sz w:val="22"/>
                <w:szCs w:val="22"/>
              </w:rPr>
              <w:t>Интегрированный графический контроллер</w:t>
            </w:r>
          </w:p>
        </w:tc>
        <w:tc>
          <w:tcPr>
            <w:tcW w:w="2835" w:type="dxa"/>
          </w:tcPr>
          <w:p w14:paraId="430E45A9" w14:textId="77777777" w:rsidR="00220935" w:rsidRPr="00801F65" w:rsidRDefault="00220935" w:rsidP="00C56AB1">
            <w:pPr>
              <w:pStyle w:val="afc"/>
              <w:jc w:val="center"/>
              <w:rPr>
                <w:rFonts w:cs="Times New Roman"/>
                <w:sz w:val="22"/>
                <w:szCs w:val="22"/>
                <w:highlight w:val="yellow"/>
              </w:rPr>
            </w:pPr>
            <w:r w:rsidRPr="00801F65">
              <w:rPr>
                <w:rFonts w:cs="Times New Roman"/>
                <w:sz w:val="22"/>
                <w:szCs w:val="22"/>
              </w:rPr>
              <w:t>наличие</w:t>
            </w:r>
          </w:p>
        </w:tc>
      </w:tr>
      <w:tr w:rsidR="00220935" w:rsidRPr="00801F65" w14:paraId="7C836E4D" w14:textId="77777777" w:rsidTr="00C56AB1">
        <w:tc>
          <w:tcPr>
            <w:tcW w:w="567" w:type="dxa"/>
          </w:tcPr>
          <w:p w14:paraId="4C8DD80E"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78A6702B" w14:textId="77777777" w:rsidR="00220935" w:rsidRPr="00801F65" w:rsidRDefault="00220935" w:rsidP="00C56AB1">
            <w:pPr>
              <w:pStyle w:val="afc"/>
              <w:rPr>
                <w:rFonts w:cs="Times New Roman"/>
                <w:sz w:val="22"/>
                <w:szCs w:val="22"/>
                <w:highlight w:val="yellow"/>
              </w:rPr>
            </w:pPr>
            <w:r w:rsidRPr="00801F65">
              <w:rPr>
                <w:rFonts w:cs="Times New Roman"/>
                <w:sz w:val="22"/>
                <w:szCs w:val="22"/>
              </w:rPr>
              <w:t>Интегрированный звуковой контроллер</w:t>
            </w:r>
          </w:p>
        </w:tc>
        <w:tc>
          <w:tcPr>
            <w:tcW w:w="2835" w:type="dxa"/>
          </w:tcPr>
          <w:p w14:paraId="242A0EB8" w14:textId="77777777" w:rsidR="00220935" w:rsidRPr="00801F65" w:rsidRDefault="00220935" w:rsidP="00C56AB1">
            <w:pPr>
              <w:pStyle w:val="afc"/>
              <w:jc w:val="center"/>
              <w:rPr>
                <w:rFonts w:cs="Times New Roman"/>
                <w:sz w:val="22"/>
                <w:szCs w:val="22"/>
                <w:highlight w:val="yellow"/>
              </w:rPr>
            </w:pPr>
            <w:r w:rsidRPr="00801F65">
              <w:rPr>
                <w:rFonts w:cs="Times New Roman"/>
                <w:sz w:val="22"/>
                <w:szCs w:val="22"/>
              </w:rPr>
              <w:t>наличие</w:t>
            </w:r>
          </w:p>
        </w:tc>
      </w:tr>
      <w:tr w:rsidR="00220935" w:rsidRPr="00801F65" w14:paraId="184E6823" w14:textId="77777777" w:rsidTr="00C56AB1">
        <w:tc>
          <w:tcPr>
            <w:tcW w:w="567" w:type="dxa"/>
          </w:tcPr>
          <w:p w14:paraId="592B686C"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7151D92A" w14:textId="77777777" w:rsidR="00220935" w:rsidRPr="00801F65" w:rsidRDefault="00220935" w:rsidP="00C56AB1">
            <w:pPr>
              <w:pStyle w:val="afc"/>
              <w:rPr>
                <w:rFonts w:cs="Times New Roman"/>
                <w:sz w:val="22"/>
                <w:szCs w:val="22"/>
                <w:highlight w:val="yellow"/>
              </w:rPr>
            </w:pPr>
            <w:r w:rsidRPr="00801F65">
              <w:rPr>
                <w:rFonts w:cs="Times New Roman"/>
                <w:sz w:val="22"/>
                <w:szCs w:val="22"/>
              </w:rPr>
              <w:t>Наличие на передней панели разъемов аудиовхода и аудиовыхода</w:t>
            </w:r>
          </w:p>
        </w:tc>
        <w:tc>
          <w:tcPr>
            <w:tcW w:w="2835" w:type="dxa"/>
          </w:tcPr>
          <w:p w14:paraId="6C05099B" w14:textId="77777777" w:rsidR="00220935" w:rsidRPr="00801F65" w:rsidRDefault="00220935" w:rsidP="00C56AB1">
            <w:pPr>
              <w:pStyle w:val="afc"/>
              <w:jc w:val="center"/>
              <w:rPr>
                <w:rFonts w:cs="Times New Roman"/>
                <w:sz w:val="22"/>
                <w:szCs w:val="22"/>
                <w:highlight w:val="yellow"/>
              </w:rPr>
            </w:pPr>
            <w:r w:rsidRPr="00801F65">
              <w:rPr>
                <w:rFonts w:cs="Times New Roman"/>
                <w:sz w:val="22"/>
                <w:szCs w:val="22"/>
              </w:rPr>
              <w:t>наличие</w:t>
            </w:r>
          </w:p>
        </w:tc>
      </w:tr>
      <w:tr w:rsidR="00220935" w:rsidRPr="00801F65" w14:paraId="76DDF2B8" w14:textId="77777777" w:rsidTr="00C56AB1">
        <w:tc>
          <w:tcPr>
            <w:tcW w:w="567" w:type="dxa"/>
          </w:tcPr>
          <w:p w14:paraId="12FDBEB0"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2B8933B7" w14:textId="77777777" w:rsidR="00220935" w:rsidRPr="00801F65" w:rsidRDefault="00220935" w:rsidP="00C56AB1">
            <w:pPr>
              <w:pStyle w:val="afc"/>
              <w:rPr>
                <w:rFonts w:cs="Times New Roman"/>
                <w:sz w:val="22"/>
                <w:szCs w:val="22"/>
                <w:highlight w:val="yellow"/>
              </w:rPr>
            </w:pPr>
            <w:r w:rsidRPr="00801F65">
              <w:rPr>
                <w:rFonts w:cs="Times New Roman"/>
                <w:sz w:val="22"/>
                <w:szCs w:val="22"/>
              </w:rPr>
              <w:t xml:space="preserve">Интегрированный сетевой интерфейс </w:t>
            </w:r>
            <w:r w:rsidRPr="00801F65">
              <w:rPr>
                <w:rFonts w:cs="Times New Roman"/>
                <w:sz w:val="22"/>
                <w:szCs w:val="22"/>
                <w:lang w:val="en-US"/>
              </w:rPr>
              <w:t>RJ</w:t>
            </w:r>
            <w:r w:rsidRPr="00801F65">
              <w:rPr>
                <w:rFonts w:cs="Times New Roman"/>
                <w:sz w:val="22"/>
                <w:szCs w:val="22"/>
              </w:rPr>
              <w:t>-45 1000 Мбит/сек. (</w:t>
            </w:r>
            <w:r w:rsidRPr="00801F65">
              <w:rPr>
                <w:rFonts w:cs="Times New Roman"/>
                <w:sz w:val="22"/>
                <w:szCs w:val="22"/>
                <w:lang w:val="en-US"/>
              </w:rPr>
              <w:t>Gigabit</w:t>
            </w:r>
            <w:r w:rsidRPr="00801F65">
              <w:rPr>
                <w:rFonts w:cs="Times New Roman"/>
                <w:sz w:val="22"/>
                <w:szCs w:val="22"/>
              </w:rPr>
              <w:t xml:space="preserve"> Ethernet)</w:t>
            </w:r>
          </w:p>
        </w:tc>
        <w:tc>
          <w:tcPr>
            <w:tcW w:w="2835" w:type="dxa"/>
          </w:tcPr>
          <w:p w14:paraId="4991BBC9" w14:textId="77777777" w:rsidR="00220935" w:rsidRPr="00801F65" w:rsidRDefault="00220935" w:rsidP="00C56AB1">
            <w:pPr>
              <w:pStyle w:val="afc"/>
              <w:jc w:val="center"/>
              <w:rPr>
                <w:rFonts w:cs="Times New Roman"/>
                <w:sz w:val="22"/>
                <w:szCs w:val="22"/>
                <w:highlight w:val="yellow"/>
              </w:rPr>
            </w:pPr>
            <w:r w:rsidRPr="00801F65">
              <w:rPr>
                <w:rFonts w:cs="Times New Roman"/>
                <w:sz w:val="22"/>
                <w:szCs w:val="22"/>
              </w:rPr>
              <w:t>наличие</w:t>
            </w:r>
          </w:p>
        </w:tc>
      </w:tr>
      <w:tr w:rsidR="00220935" w:rsidRPr="00801F65" w14:paraId="2CA883B4" w14:textId="77777777" w:rsidTr="00C56AB1">
        <w:tc>
          <w:tcPr>
            <w:tcW w:w="567" w:type="dxa"/>
          </w:tcPr>
          <w:p w14:paraId="3BB581D8"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3D42FED4" w14:textId="77777777" w:rsidR="00220935" w:rsidRPr="00801F65" w:rsidRDefault="00220935" w:rsidP="00C56AB1">
            <w:pPr>
              <w:pStyle w:val="afc"/>
              <w:rPr>
                <w:rFonts w:cs="Times New Roman"/>
                <w:sz w:val="22"/>
                <w:szCs w:val="22"/>
                <w:highlight w:val="yellow"/>
              </w:rPr>
            </w:pPr>
            <w:r w:rsidRPr="00801F65">
              <w:rPr>
                <w:rFonts w:cs="Times New Roman"/>
                <w:sz w:val="22"/>
                <w:szCs w:val="22"/>
              </w:rPr>
              <w:t xml:space="preserve">Тип порта видеовыхода </w:t>
            </w:r>
            <w:r w:rsidRPr="00801F65">
              <w:rPr>
                <w:rFonts w:cs="Times New Roman"/>
                <w:sz w:val="22"/>
                <w:szCs w:val="22"/>
                <w:lang w:val="en-US"/>
              </w:rPr>
              <w:t>VGA</w:t>
            </w:r>
            <w:r w:rsidRPr="00801F65">
              <w:rPr>
                <w:rFonts w:cs="Times New Roman"/>
                <w:sz w:val="22"/>
                <w:szCs w:val="22"/>
              </w:rPr>
              <w:t xml:space="preserve"> и HDMI</w:t>
            </w:r>
          </w:p>
        </w:tc>
        <w:tc>
          <w:tcPr>
            <w:tcW w:w="2835" w:type="dxa"/>
            <w:vAlign w:val="center"/>
          </w:tcPr>
          <w:p w14:paraId="4E36F02B" w14:textId="77777777" w:rsidR="00220935" w:rsidRPr="00801F65" w:rsidRDefault="00220935" w:rsidP="00C56AB1">
            <w:pPr>
              <w:pStyle w:val="afc"/>
              <w:jc w:val="center"/>
              <w:rPr>
                <w:rFonts w:cs="Times New Roman"/>
                <w:sz w:val="22"/>
                <w:szCs w:val="22"/>
                <w:highlight w:val="yellow"/>
              </w:rPr>
            </w:pPr>
            <w:r w:rsidRPr="00801F65">
              <w:rPr>
                <w:rFonts w:cs="Times New Roman"/>
                <w:sz w:val="22"/>
                <w:szCs w:val="22"/>
              </w:rPr>
              <w:t>соответствует</w:t>
            </w:r>
          </w:p>
        </w:tc>
      </w:tr>
      <w:tr w:rsidR="00220935" w:rsidRPr="00801F65" w14:paraId="726A1E9F" w14:textId="77777777" w:rsidTr="00C56AB1">
        <w:tc>
          <w:tcPr>
            <w:tcW w:w="567" w:type="dxa"/>
          </w:tcPr>
          <w:p w14:paraId="57D16150"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168F1A80" w14:textId="77777777"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Суммарное количество портов USB, шт., из них:</w:t>
            </w:r>
          </w:p>
        </w:tc>
        <w:tc>
          <w:tcPr>
            <w:tcW w:w="2835" w:type="dxa"/>
            <w:vAlign w:val="center"/>
          </w:tcPr>
          <w:p w14:paraId="0AF84B36" w14:textId="5872A2D9" w:rsidR="00220935" w:rsidRPr="00097102" w:rsidRDefault="00220935" w:rsidP="00C56AB1">
            <w:pPr>
              <w:pStyle w:val="afc"/>
              <w:jc w:val="center"/>
              <w:rPr>
                <w:rFonts w:cs="Times New Roman"/>
                <w:sz w:val="22"/>
                <w:szCs w:val="22"/>
                <w:highlight w:val="yellow"/>
              </w:rPr>
            </w:pPr>
          </w:p>
        </w:tc>
      </w:tr>
      <w:tr w:rsidR="00220935" w:rsidRPr="00801F65" w14:paraId="5A1F9757" w14:textId="77777777" w:rsidTr="00C56AB1">
        <w:tc>
          <w:tcPr>
            <w:tcW w:w="567" w:type="dxa"/>
          </w:tcPr>
          <w:p w14:paraId="6C25A8F4" w14:textId="77777777" w:rsidR="00220935" w:rsidRPr="00801F65" w:rsidRDefault="00220935" w:rsidP="00C56AB1">
            <w:pPr>
              <w:pStyle w:val="a"/>
              <w:numPr>
                <w:ilvl w:val="0"/>
                <w:numId w:val="0"/>
              </w:numPr>
              <w:rPr>
                <w:rFonts w:cs="Times New Roman"/>
                <w:sz w:val="22"/>
                <w:szCs w:val="22"/>
                <w:lang w:val="ru-RU"/>
              </w:rPr>
            </w:pPr>
          </w:p>
        </w:tc>
        <w:tc>
          <w:tcPr>
            <w:tcW w:w="5954" w:type="dxa"/>
            <w:vAlign w:val="center"/>
          </w:tcPr>
          <w:p w14:paraId="7BCF87C2" w14:textId="77777777"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 количество портов USB 3.0 на передней панели, шт.</w:t>
            </w:r>
          </w:p>
        </w:tc>
        <w:tc>
          <w:tcPr>
            <w:tcW w:w="2835" w:type="dxa"/>
            <w:vAlign w:val="center"/>
          </w:tcPr>
          <w:p w14:paraId="639805B3" w14:textId="40DE3EBE" w:rsidR="00220935" w:rsidRPr="00097102" w:rsidRDefault="00220935" w:rsidP="00C56AB1">
            <w:pPr>
              <w:pStyle w:val="afc"/>
              <w:jc w:val="center"/>
              <w:rPr>
                <w:rFonts w:cs="Times New Roman"/>
                <w:sz w:val="22"/>
                <w:szCs w:val="22"/>
                <w:highlight w:val="yellow"/>
              </w:rPr>
            </w:pPr>
          </w:p>
        </w:tc>
      </w:tr>
      <w:tr w:rsidR="00220935" w:rsidRPr="00801F65" w14:paraId="280C6C66" w14:textId="77777777" w:rsidTr="00C56AB1">
        <w:tc>
          <w:tcPr>
            <w:tcW w:w="567" w:type="dxa"/>
          </w:tcPr>
          <w:p w14:paraId="08FDD35A" w14:textId="77777777" w:rsidR="00220935" w:rsidRPr="00801F65" w:rsidRDefault="00220935" w:rsidP="00C56AB1">
            <w:pPr>
              <w:pStyle w:val="a"/>
              <w:numPr>
                <w:ilvl w:val="0"/>
                <w:numId w:val="0"/>
              </w:numPr>
              <w:rPr>
                <w:rFonts w:cs="Times New Roman"/>
                <w:sz w:val="22"/>
                <w:szCs w:val="22"/>
                <w:lang w:val="ru-RU"/>
              </w:rPr>
            </w:pPr>
          </w:p>
        </w:tc>
        <w:tc>
          <w:tcPr>
            <w:tcW w:w="5954" w:type="dxa"/>
            <w:vAlign w:val="center"/>
          </w:tcPr>
          <w:p w14:paraId="0CA1E902" w14:textId="77777777" w:rsidR="00220935" w:rsidRPr="00097102" w:rsidRDefault="00220935" w:rsidP="00C56AB1">
            <w:pPr>
              <w:pStyle w:val="afc"/>
              <w:rPr>
                <w:rFonts w:cs="Times New Roman"/>
                <w:sz w:val="22"/>
                <w:szCs w:val="22"/>
                <w:highlight w:val="yellow"/>
              </w:rPr>
            </w:pPr>
            <w:r w:rsidRPr="00097102">
              <w:rPr>
                <w:rFonts w:cs="Times New Roman"/>
                <w:sz w:val="22"/>
                <w:szCs w:val="22"/>
                <w:highlight w:val="yellow"/>
              </w:rPr>
              <w:t>- количество портов USB 3.0 на задней панели, шт.</w:t>
            </w:r>
          </w:p>
        </w:tc>
        <w:tc>
          <w:tcPr>
            <w:tcW w:w="2835" w:type="dxa"/>
            <w:vAlign w:val="center"/>
          </w:tcPr>
          <w:p w14:paraId="3A74A5E1" w14:textId="2919C5AF" w:rsidR="00220935" w:rsidRPr="00097102" w:rsidRDefault="00220935" w:rsidP="00C56AB1">
            <w:pPr>
              <w:pStyle w:val="afc"/>
              <w:jc w:val="center"/>
              <w:rPr>
                <w:rFonts w:cs="Times New Roman"/>
                <w:sz w:val="22"/>
                <w:szCs w:val="22"/>
                <w:highlight w:val="yellow"/>
              </w:rPr>
            </w:pPr>
          </w:p>
        </w:tc>
      </w:tr>
      <w:tr w:rsidR="00220935" w:rsidRPr="00801F65" w14:paraId="2D9E502D" w14:textId="77777777" w:rsidTr="00C56AB1">
        <w:tc>
          <w:tcPr>
            <w:tcW w:w="567" w:type="dxa"/>
          </w:tcPr>
          <w:p w14:paraId="7FA75FB7"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530FE771" w14:textId="77777777" w:rsidR="00220935" w:rsidRPr="00801F65" w:rsidRDefault="00220935" w:rsidP="00C56AB1">
            <w:pPr>
              <w:pStyle w:val="afc"/>
              <w:rPr>
                <w:rFonts w:cs="Times New Roman"/>
                <w:sz w:val="22"/>
                <w:szCs w:val="22"/>
                <w:highlight w:val="yellow"/>
              </w:rPr>
            </w:pPr>
            <w:r w:rsidRPr="00801F65">
              <w:rPr>
                <w:rFonts w:cs="Times New Roman"/>
                <w:sz w:val="22"/>
                <w:szCs w:val="22"/>
              </w:rPr>
              <w:t>Клавиатура USB и мышь USB</w:t>
            </w:r>
          </w:p>
        </w:tc>
        <w:tc>
          <w:tcPr>
            <w:tcW w:w="2835" w:type="dxa"/>
            <w:vAlign w:val="center"/>
          </w:tcPr>
          <w:p w14:paraId="242EAC8D" w14:textId="77777777" w:rsidR="00220935" w:rsidRPr="00801F65" w:rsidRDefault="00220935" w:rsidP="00C56AB1">
            <w:pPr>
              <w:pStyle w:val="afc"/>
              <w:jc w:val="center"/>
              <w:rPr>
                <w:rFonts w:cs="Times New Roman"/>
                <w:sz w:val="22"/>
                <w:szCs w:val="22"/>
                <w:highlight w:val="yellow"/>
              </w:rPr>
            </w:pPr>
            <w:r w:rsidRPr="00801F65">
              <w:rPr>
                <w:rFonts w:cs="Times New Roman"/>
                <w:sz w:val="22"/>
                <w:szCs w:val="22"/>
              </w:rPr>
              <w:t>наличие</w:t>
            </w:r>
          </w:p>
        </w:tc>
      </w:tr>
      <w:tr w:rsidR="009B4C51" w:rsidRPr="00801F65" w14:paraId="572FB00E" w14:textId="77777777" w:rsidTr="00E26412">
        <w:tc>
          <w:tcPr>
            <w:tcW w:w="567" w:type="dxa"/>
          </w:tcPr>
          <w:p w14:paraId="09FAFACE" w14:textId="77777777" w:rsidR="009B4C51" w:rsidRPr="00801F65" w:rsidRDefault="009B4C51" w:rsidP="00F2751F">
            <w:pPr>
              <w:pStyle w:val="a"/>
              <w:numPr>
                <w:ilvl w:val="0"/>
                <w:numId w:val="11"/>
              </w:numPr>
              <w:rPr>
                <w:rFonts w:cs="Times New Roman"/>
                <w:sz w:val="22"/>
                <w:szCs w:val="22"/>
                <w:lang w:val="ru-RU"/>
              </w:rPr>
            </w:pPr>
          </w:p>
        </w:tc>
        <w:tc>
          <w:tcPr>
            <w:tcW w:w="5954" w:type="dxa"/>
          </w:tcPr>
          <w:p w14:paraId="7C7462BC" w14:textId="75401608" w:rsidR="009B4C51" w:rsidRPr="00801F65" w:rsidRDefault="009B4C51" w:rsidP="009B4C51">
            <w:pPr>
              <w:pStyle w:val="afc"/>
              <w:rPr>
                <w:rFonts w:cs="Times New Roman"/>
                <w:sz w:val="22"/>
                <w:szCs w:val="22"/>
              </w:rPr>
            </w:pPr>
            <w:r w:rsidRPr="00801F65">
              <w:rPr>
                <w:rFonts w:cs="Times New Roman"/>
                <w:sz w:val="22"/>
                <w:szCs w:val="22"/>
              </w:rPr>
              <w:t>Предустановленная версия UEFI/BIOS должна содержать серийный номер устройства</w:t>
            </w:r>
          </w:p>
        </w:tc>
        <w:tc>
          <w:tcPr>
            <w:tcW w:w="2835" w:type="dxa"/>
            <w:vAlign w:val="center"/>
          </w:tcPr>
          <w:p w14:paraId="17FCC574" w14:textId="15C54167" w:rsidR="009B4C51" w:rsidRPr="00801F65" w:rsidRDefault="009B4C51" w:rsidP="009B4C51">
            <w:pPr>
              <w:pStyle w:val="afc"/>
              <w:jc w:val="center"/>
              <w:rPr>
                <w:rFonts w:cs="Times New Roman"/>
                <w:sz w:val="22"/>
                <w:szCs w:val="22"/>
              </w:rPr>
            </w:pPr>
            <w:r w:rsidRPr="00801F65">
              <w:rPr>
                <w:rFonts w:cs="Times New Roman"/>
                <w:sz w:val="22"/>
                <w:szCs w:val="22"/>
              </w:rPr>
              <w:t>соответствует</w:t>
            </w:r>
          </w:p>
        </w:tc>
      </w:tr>
      <w:tr w:rsidR="00220935" w:rsidRPr="00801F65" w14:paraId="1A865241" w14:textId="77777777" w:rsidTr="00C56AB1">
        <w:tc>
          <w:tcPr>
            <w:tcW w:w="567" w:type="dxa"/>
          </w:tcPr>
          <w:p w14:paraId="2D76959B" w14:textId="77777777" w:rsidR="00220935" w:rsidRPr="00801F65" w:rsidRDefault="00220935" w:rsidP="00F2751F">
            <w:pPr>
              <w:pStyle w:val="a"/>
              <w:numPr>
                <w:ilvl w:val="0"/>
                <w:numId w:val="11"/>
              </w:numPr>
              <w:rPr>
                <w:rFonts w:cs="Times New Roman"/>
                <w:sz w:val="22"/>
                <w:szCs w:val="22"/>
                <w:lang w:val="ru-RU"/>
              </w:rPr>
            </w:pPr>
          </w:p>
        </w:tc>
        <w:tc>
          <w:tcPr>
            <w:tcW w:w="5954" w:type="dxa"/>
            <w:vAlign w:val="center"/>
          </w:tcPr>
          <w:p w14:paraId="39562B2F" w14:textId="77777777" w:rsidR="00220935" w:rsidRPr="00801F65" w:rsidRDefault="00220935" w:rsidP="00C56AB1">
            <w:pPr>
              <w:pStyle w:val="afc"/>
              <w:rPr>
                <w:rFonts w:cs="Times New Roman"/>
                <w:sz w:val="22"/>
                <w:szCs w:val="22"/>
                <w:highlight w:val="yellow"/>
              </w:rPr>
            </w:pPr>
            <w:r w:rsidRPr="00801F65">
              <w:rPr>
                <w:rFonts w:cs="Times New Roman"/>
                <w:sz w:val="22"/>
                <w:szCs w:val="22"/>
              </w:rPr>
              <w:t>Аппаратное обеспечение должно корректно работать с операционными системами «Альт Рабочая станция» 10.4 и выше, в т. ч. иметь для них комплект драйверов</w:t>
            </w:r>
          </w:p>
        </w:tc>
        <w:tc>
          <w:tcPr>
            <w:tcW w:w="2835" w:type="dxa"/>
            <w:vAlign w:val="center"/>
          </w:tcPr>
          <w:p w14:paraId="39C375AD" w14:textId="77777777" w:rsidR="00220935" w:rsidRPr="00801F65" w:rsidRDefault="00220935" w:rsidP="00C56AB1">
            <w:pPr>
              <w:pStyle w:val="afc"/>
              <w:jc w:val="center"/>
              <w:rPr>
                <w:rFonts w:cs="Times New Roman"/>
                <w:sz w:val="22"/>
                <w:szCs w:val="22"/>
                <w:highlight w:val="yellow"/>
              </w:rPr>
            </w:pPr>
            <w:r w:rsidRPr="00801F65">
              <w:rPr>
                <w:rFonts w:cs="Times New Roman"/>
                <w:sz w:val="22"/>
                <w:szCs w:val="22"/>
              </w:rPr>
              <w:t>соответствует</w:t>
            </w:r>
          </w:p>
        </w:tc>
      </w:tr>
    </w:tbl>
    <w:p w14:paraId="3FA6BB12" w14:textId="7E2CBA18" w:rsidR="00220935" w:rsidRPr="00167199" w:rsidRDefault="00220935" w:rsidP="00220935">
      <w:pPr>
        <w:pStyle w:val="ConsPlusNormal"/>
        <w:ind w:firstLine="709"/>
        <w:jc w:val="both"/>
        <w:rPr>
          <w:rFonts w:ascii="Times New Roman" w:hAnsi="Times New Roman" w:cs="Times New Roman"/>
          <w:sz w:val="24"/>
          <w:szCs w:val="24"/>
        </w:rPr>
      </w:pPr>
    </w:p>
    <w:p w14:paraId="7488F38F" w14:textId="27477DA3" w:rsidR="00F2751F" w:rsidRPr="002A7683" w:rsidRDefault="00097102" w:rsidP="004E56D1">
      <w:pPr>
        <w:pStyle w:val="ConsPlusNormal"/>
        <w:keepNext/>
        <w:keepLines/>
        <w:numPr>
          <w:ilvl w:val="0"/>
          <w:numId w:val="1"/>
        </w:numPr>
        <w:tabs>
          <w:tab w:val="left" w:pos="851"/>
        </w:tabs>
        <w:ind w:left="0" w:firstLine="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Характеристики </w:t>
      </w:r>
      <w:r w:rsidR="00F2751F" w:rsidRPr="002A7683">
        <w:rPr>
          <w:rFonts w:ascii="Times New Roman" w:hAnsi="Times New Roman" w:cs="Times New Roman"/>
          <w:b/>
          <w:sz w:val="24"/>
          <w:szCs w:val="24"/>
        </w:rPr>
        <w:t>каждой единицы Системных блоков</w:t>
      </w:r>
      <w:r w:rsidR="00F2751F">
        <w:rPr>
          <w:rFonts w:ascii="Times New Roman" w:hAnsi="Times New Roman" w:cs="Times New Roman"/>
          <w:b/>
          <w:sz w:val="24"/>
          <w:szCs w:val="24"/>
        </w:rPr>
        <w:t xml:space="preserve"> </w:t>
      </w:r>
      <w:r w:rsidR="00F2751F" w:rsidRPr="00220935">
        <w:rPr>
          <w:rFonts w:ascii="Times New Roman" w:hAnsi="Times New Roman" w:cs="Times New Roman"/>
          <w:b/>
          <w:sz w:val="24"/>
          <w:szCs w:val="24"/>
        </w:rPr>
        <w:t>"</w:t>
      </w:r>
      <w:r w:rsidR="004C32B5" w:rsidRPr="00F2751F">
        <w:rPr>
          <w:rFonts w:ascii="Times New Roman" w:hAnsi="Times New Roman" w:cs="Times New Roman"/>
          <w:b/>
          <w:sz w:val="24"/>
          <w:szCs w:val="24"/>
        </w:rPr>
        <w:t xml:space="preserve">Повышенной </w:t>
      </w:r>
      <w:r w:rsidR="00F2751F" w:rsidRPr="00F2751F">
        <w:rPr>
          <w:rFonts w:ascii="Times New Roman" w:hAnsi="Times New Roman" w:cs="Times New Roman"/>
          <w:b/>
          <w:sz w:val="24"/>
          <w:szCs w:val="24"/>
        </w:rPr>
        <w:t>производительности тип 1</w:t>
      </w:r>
      <w:r w:rsidR="00F2751F" w:rsidRPr="00220935">
        <w:rPr>
          <w:rFonts w:ascii="Times New Roman" w:hAnsi="Times New Roman" w:cs="Times New Roman"/>
          <w:b/>
          <w:sz w:val="24"/>
          <w:szCs w:val="24"/>
        </w:rPr>
        <w:t>"</w:t>
      </w:r>
    </w:p>
    <w:tbl>
      <w:tblPr>
        <w:tblStyle w:val="a8"/>
        <w:tblW w:w="9356" w:type="dxa"/>
        <w:tblInd w:w="-5" w:type="dxa"/>
        <w:tblLook w:val="04A0" w:firstRow="1" w:lastRow="0" w:firstColumn="1" w:lastColumn="0" w:noHBand="0" w:noVBand="1"/>
      </w:tblPr>
      <w:tblGrid>
        <w:gridCol w:w="567"/>
        <w:gridCol w:w="5954"/>
        <w:gridCol w:w="2835"/>
      </w:tblGrid>
      <w:tr w:rsidR="00F2751F" w:rsidRPr="00801F65" w14:paraId="4ED4D469" w14:textId="77777777" w:rsidTr="005C7648">
        <w:trPr>
          <w:tblHeader/>
        </w:trPr>
        <w:tc>
          <w:tcPr>
            <w:tcW w:w="567" w:type="dxa"/>
            <w:vAlign w:val="center"/>
          </w:tcPr>
          <w:p w14:paraId="44F49C80" w14:textId="77777777" w:rsidR="00F2751F" w:rsidRPr="00801F65" w:rsidRDefault="00F2751F" w:rsidP="005C7648">
            <w:pPr>
              <w:pStyle w:val="afa"/>
              <w:rPr>
                <w:rFonts w:cs="Times New Roman"/>
                <w:b w:val="0"/>
                <w:sz w:val="22"/>
                <w:szCs w:val="22"/>
              </w:rPr>
            </w:pPr>
            <w:r w:rsidRPr="00801F65">
              <w:rPr>
                <w:rFonts w:cs="Times New Roman"/>
                <w:b w:val="0"/>
                <w:sz w:val="22"/>
                <w:szCs w:val="22"/>
              </w:rPr>
              <w:t>№ п/п</w:t>
            </w:r>
          </w:p>
        </w:tc>
        <w:tc>
          <w:tcPr>
            <w:tcW w:w="5954" w:type="dxa"/>
            <w:vAlign w:val="center"/>
          </w:tcPr>
          <w:p w14:paraId="7724B589" w14:textId="77777777" w:rsidR="00F2751F" w:rsidRPr="00801F65" w:rsidRDefault="00F2751F" w:rsidP="005C7648">
            <w:pPr>
              <w:pStyle w:val="afa"/>
              <w:rPr>
                <w:rFonts w:cs="Times New Roman"/>
                <w:b w:val="0"/>
                <w:sz w:val="22"/>
                <w:szCs w:val="22"/>
              </w:rPr>
            </w:pPr>
            <w:r w:rsidRPr="00801F65">
              <w:rPr>
                <w:rFonts w:cs="Times New Roman"/>
                <w:b w:val="0"/>
                <w:sz w:val="22"/>
                <w:szCs w:val="22"/>
              </w:rPr>
              <w:t>Характеристики Товара /</w:t>
            </w:r>
          </w:p>
          <w:p w14:paraId="56553D35" w14:textId="77777777" w:rsidR="00F2751F" w:rsidRPr="00801F65" w:rsidRDefault="00F2751F" w:rsidP="005C7648">
            <w:pPr>
              <w:pStyle w:val="afa"/>
              <w:rPr>
                <w:rFonts w:cs="Times New Roman"/>
                <w:b w:val="0"/>
                <w:sz w:val="22"/>
                <w:szCs w:val="22"/>
              </w:rPr>
            </w:pPr>
            <w:r w:rsidRPr="00801F65">
              <w:rPr>
                <w:rFonts w:cs="Times New Roman"/>
                <w:b w:val="0"/>
                <w:sz w:val="22"/>
                <w:szCs w:val="22"/>
              </w:rPr>
              <w:t>Параметры эквивалентности для эквивалента</w:t>
            </w:r>
            <w:r w:rsidRPr="00801F65">
              <w:rPr>
                <w:rFonts w:cs="Times New Roman"/>
                <w:b w:val="0"/>
                <w:sz w:val="22"/>
                <w:szCs w:val="22"/>
              </w:rPr>
              <w:br/>
              <w:t>к закупаемому Товару</w:t>
            </w:r>
          </w:p>
        </w:tc>
        <w:tc>
          <w:tcPr>
            <w:tcW w:w="2835" w:type="dxa"/>
            <w:vAlign w:val="center"/>
          </w:tcPr>
          <w:p w14:paraId="1F19FE96" w14:textId="77777777" w:rsidR="00F2751F" w:rsidRPr="00801F65" w:rsidRDefault="00F2751F" w:rsidP="005C7648">
            <w:pPr>
              <w:pStyle w:val="afa"/>
              <w:rPr>
                <w:rFonts w:cs="Times New Roman"/>
                <w:b w:val="0"/>
                <w:sz w:val="22"/>
                <w:szCs w:val="22"/>
              </w:rPr>
            </w:pPr>
            <w:r w:rsidRPr="00801F65">
              <w:rPr>
                <w:rFonts w:cs="Times New Roman"/>
                <w:b w:val="0"/>
                <w:sz w:val="22"/>
                <w:szCs w:val="22"/>
              </w:rPr>
              <w:t>Значение характеристики Товара /</w:t>
            </w:r>
          </w:p>
          <w:p w14:paraId="43487C49" w14:textId="77777777" w:rsidR="00F2751F" w:rsidRPr="00801F65" w:rsidRDefault="00F2751F" w:rsidP="005C7648">
            <w:pPr>
              <w:pStyle w:val="afa"/>
              <w:rPr>
                <w:rFonts w:cs="Times New Roman"/>
                <w:b w:val="0"/>
                <w:sz w:val="22"/>
                <w:szCs w:val="22"/>
              </w:rPr>
            </w:pPr>
            <w:r w:rsidRPr="00801F65">
              <w:rPr>
                <w:rFonts w:cs="Times New Roman"/>
                <w:b w:val="0"/>
                <w:sz w:val="22"/>
                <w:szCs w:val="22"/>
              </w:rPr>
              <w:t>Значение параметров эквивалентности Товара</w:t>
            </w:r>
          </w:p>
        </w:tc>
      </w:tr>
      <w:tr w:rsidR="00097102" w:rsidRPr="00801F65" w14:paraId="568C129B" w14:textId="77777777" w:rsidTr="005C7648">
        <w:tc>
          <w:tcPr>
            <w:tcW w:w="567" w:type="dxa"/>
          </w:tcPr>
          <w:p w14:paraId="7BA97D09" w14:textId="77777777" w:rsidR="00097102" w:rsidRPr="00801F65" w:rsidRDefault="00097102" w:rsidP="00097102">
            <w:pPr>
              <w:pStyle w:val="a"/>
              <w:numPr>
                <w:ilvl w:val="0"/>
                <w:numId w:val="0"/>
              </w:numPr>
              <w:jc w:val="left"/>
              <w:rPr>
                <w:rFonts w:cs="Times New Roman"/>
                <w:sz w:val="22"/>
                <w:szCs w:val="22"/>
                <w:lang w:val="ru-RU"/>
              </w:rPr>
            </w:pPr>
          </w:p>
        </w:tc>
        <w:tc>
          <w:tcPr>
            <w:tcW w:w="5954" w:type="dxa"/>
            <w:vAlign w:val="center"/>
          </w:tcPr>
          <w:p w14:paraId="302EC698" w14:textId="7175505B" w:rsidR="00097102" w:rsidRPr="00097102" w:rsidRDefault="00097102" w:rsidP="00097102">
            <w:pPr>
              <w:spacing w:after="0" w:line="240" w:lineRule="auto"/>
              <w:rPr>
                <w:rFonts w:ascii="Times New Roman" w:hAnsi="Times New Roman"/>
              </w:rPr>
            </w:pPr>
            <w:r w:rsidRPr="00097102">
              <w:rPr>
                <w:rFonts w:ascii="Times New Roman" w:hAnsi="Times New Roman"/>
                <w:sz w:val="22"/>
                <w:highlight w:val="yellow"/>
              </w:rPr>
              <w:t>Конкретное наименование Товара (товарный знак / модель / артикул / иное точное обозначение)</w:t>
            </w:r>
          </w:p>
        </w:tc>
        <w:tc>
          <w:tcPr>
            <w:tcW w:w="2835" w:type="dxa"/>
            <w:vAlign w:val="center"/>
          </w:tcPr>
          <w:p w14:paraId="0D8586AB" w14:textId="77777777" w:rsidR="00097102" w:rsidRPr="00801F65" w:rsidRDefault="00097102" w:rsidP="00097102">
            <w:pPr>
              <w:pStyle w:val="afc"/>
              <w:jc w:val="center"/>
              <w:rPr>
                <w:rFonts w:cs="Times New Roman"/>
                <w:sz w:val="22"/>
                <w:szCs w:val="22"/>
              </w:rPr>
            </w:pPr>
          </w:p>
        </w:tc>
      </w:tr>
      <w:tr w:rsidR="00097102" w:rsidRPr="00801F65" w14:paraId="0245799D" w14:textId="77777777" w:rsidTr="005C7648">
        <w:tc>
          <w:tcPr>
            <w:tcW w:w="567" w:type="dxa"/>
          </w:tcPr>
          <w:p w14:paraId="07121A61" w14:textId="77777777" w:rsidR="00097102" w:rsidRPr="00801F65" w:rsidRDefault="00097102" w:rsidP="00097102">
            <w:pPr>
              <w:pStyle w:val="a"/>
              <w:numPr>
                <w:ilvl w:val="0"/>
                <w:numId w:val="0"/>
              </w:numPr>
              <w:jc w:val="left"/>
              <w:rPr>
                <w:rFonts w:cs="Times New Roman"/>
                <w:sz w:val="22"/>
                <w:szCs w:val="22"/>
                <w:lang w:val="ru-RU"/>
              </w:rPr>
            </w:pPr>
          </w:p>
        </w:tc>
        <w:tc>
          <w:tcPr>
            <w:tcW w:w="5954" w:type="dxa"/>
            <w:vAlign w:val="center"/>
          </w:tcPr>
          <w:p w14:paraId="5C8AB588" w14:textId="3C9897B0" w:rsidR="00097102" w:rsidRPr="00097102" w:rsidRDefault="00097102" w:rsidP="00097102">
            <w:pPr>
              <w:spacing w:after="0" w:line="240" w:lineRule="auto"/>
              <w:rPr>
                <w:rFonts w:ascii="Times New Roman" w:hAnsi="Times New Roman"/>
              </w:rPr>
            </w:pPr>
            <w:r w:rsidRPr="00097102">
              <w:rPr>
                <w:rFonts w:ascii="Times New Roman" w:hAnsi="Times New Roman"/>
                <w:sz w:val="22"/>
                <w:highlight w:val="yellow"/>
              </w:rPr>
              <w:t>Номер реестровой записи Товара</w:t>
            </w:r>
          </w:p>
        </w:tc>
        <w:tc>
          <w:tcPr>
            <w:tcW w:w="2835" w:type="dxa"/>
            <w:vAlign w:val="center"/>
          </w:tcPr>
          <w:p w14:paraId="50630862" w14:textId="77777777" w:rsidR="00097102" w:rsidRPr="00801F65" w:rsidRDefault="00097102" w:rsidP="00097102">
            <w:pPr>
              <w:pStyle w:val="afc"/>
              <w:jc w:val="center"/>
              <w:rPr>
                <w:rFonts w:cs="Times New Roman"/>
                <w:sz w:val="22"/>
                <w:szCs w:val="22"/>
              </w:rPr>
            </w:pPr>
          </w:p>
        </w:tc>
      </w:tr>
      <w:tr w:rsidR="00F2751F" w:rsidRPr="00801F65" w14:paraId="0B807438" w14:textId="77777777" w:rsidTr="005C7648">
        <w:tc>
          <w:tcPr>
            <w:tcW w:w="567" w:type="dxa"/>
          </w:tcPr>
          <w:p w14:paraId="55E59C75"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64B005F3" w14:textId="77777777" w:rsidR="00F2751F" w:rsidRPr="00801F65" w:rsidRDefault="00F2751F" w:rsidP="005C7648">
            <w:pPr>
              <w:spacing w:after="0" w:line="240" w:lineRule="auto"/>
              <w:rPr>
                <w:rFonts w:ascii="Times New Roman" w:hAnsi="Times New Roman"/>
                <w:sz w:val="22"/>
                <w:szCs w:val="22"/>
              </w:rPr>
            </w:pPr>
            <w:r w:rsidRPr="00801F65">
              <w:rPr>
                <w:rFonts w:ascii="Times New Roman" w:hAnsi="Times New Roman"/>
                <w:sz w:val="22"/>
                <w:szCs w:val="22"/>
              </w:rPr>
              <w:t xml:space="preserve">Поддерживаемая архитектура набора команд процессора </w:t>
            </w:r>
            <w:r w:rsidRPr="00801F65">
              <w:rPr>
                <w:rFonts w:ascii="Times New Roman" w:hAnsi="Times New Roman"/>
                <w:sz w:val="22"/>
                <w:szCs w:val="22"/>
                <w:lang w:val="en-US"/>
              </w:rPr>
              <w:t>x</w:t>
            </w:r>
            <w:r w:rsidRPr="00801F65">
              <w:rPr>
                <w:rFonts w:ascii="Times New Roman" w:hAnsi="Times New Roman"/>
                <w:sz w:val="22"/>
                <w:szCs w:val="22"/>
              </w:rPr>
              <w:t>86-64</w:t>
            </w:r>
          </w:p>
        </w:tc>
        <w:tc>
          <w:tcPr>
            <w:tcW w:w="2835" w:type="dxa"/>
            <w:vAlign w:val="center"/>
          </w:tcPr>
          <w:p w14:paraId="4FE12620" w14:textId="77777777" w:rsidR="00F2751F" w:rsidRPr="00801F65" w:rsidRDefault="00F2751F" w:rsidP="005C7648">
            <w:pPr>
              <w:pStyle w:val="afc"/>
              <w:jc w:val="center"/>
              <w:rPr>
                <w:rFonts w:cs="Times New Roman"/>
                <w:sz w:val="22"/>
                <w:szCs w:val="22"/>
              </w:rPr>
            </w:pPr>
            <w:r w:rsidRPr="00801F65">
              <w:rPr>
                <w:rFonts w:cs="Times New Roman"/>
                <w:sz w:val="22"/>
                <w:szCs w:val="22"/>
              </w:rPr>
              <w:t>соответствует</w:t>
            </w:r>
          </w:p>
        </w:tc>
      </w:tr>
      <w:tr w:rsidR="00F2751F" w:rsidRPr="00801F65" w14:paraId="474FDDB1" w14:textId="77777777" w:rsidTr="005C7648">
        <w:tc>
          <w:tcPr>
            <w:tcW w:w="567" w:type="dxa"/>
          </w:tcPr>
          <w:p w14:paraId="59F72C9C" w14:textId="77777777" w:rsidR="00F2751F" w:rsidRPr="00801F65" w:rsidRDefault="00F2751F" w:rsidP="00F2751F">
            <w:pPr>
              <w:pStyle w:val="a"/>
              <w:numPr>
                <w:ilvl w:val="0"/>
                <w:numId w:val="13"/>
              </w:numPr>
              <w:rPr>
                <w:rFonts w:cs="Times New Roman"/>
                <w:sz w:val="22"/>
                <w:szCs w:val="22"/>
                <w:lang w:val="ru-RU"/>
              </w:rPr>
            </w:pPr>
          </w:p>
        </w:tc>
        <w:tc>
          <w:tcPr>
            <w:tcW w:w="5954" w:type="dxa"/>
          </w:tcPr>
          <w:p w14:paraId="7A773336" w14:textId="77777777" w:rsidR="00F2751F" w:rsidRPr="00097102" w:rsidRDefault="00F2751F" w:rsidP="00F2751F">
            <w:pPr>
              <w:pStyle w:val="afc"/>
              <w:rPr>
                <w:rFonts w:cs="Times New Roman"/>
                <w:sz w:val="22"/>
                <w:szCs w:val="22"/>
                <w:highlight w:val="yellow"/>
              </w:rPr>
            </w:pPr>
            <w:r w:rsidRPr="00097102">
              <w:rPr>
                <w:rFonts w:cs="Times New Roman"/>
                <w:sz w:val="22"/>
                <w:szCs w:val="22"/>
                <w:highlight w:val="yellow"/>
              </w:rPr>
              <w:t>Базовая частота функционирования производительных ядер процессора, ГГц</w:t>
            </w:r>
          </w:p>
        </w:tc>
        <w:tc>
          <w:tcPr>
            <w:tcW w:w="2835" w:type="dxa"/>
            <w:vAlign w:val="center"/>
          </w:tcPr>
          <w:p w14:paraId="49F496F4" w14:textId="6C656F53" w:rsidR="00F2751F" w:rsidRPr="00097102" w:rsidRDefault="00F2751F" w:rsidP="00F2751F">
            <w:pPr>
              <w:pStyle w:val="afc"/>
              <w:jc w:val="center"/>
              <w:rPr>
                <w:rFonts w:cs="Times New Roman"/>
                <w:sz w:val="22"/>
                <w:szCs w:val="22"/>
                <w:highlight w:val="yellow"/>
              </w:rPr>
            </w:pPr>
          </w:p>
        </w:tc>
      </w:tr>
      <w:tr w:rsidR="00F2751F" w:rsidRPr="00801F65" w14:paraId="198172FC" w14:textId="77777777" w:rsidTr="005C7648">
        <w:tc>
          <w:tcPr>
            <w:tcW w:w="567" w:type="dxa"/>
          </w:tcPr>
          <w:p w14:paraId="5DF89AFA" w14:textId="77777777" w:rsidR="00F2751F" w:rsidRPr="00801F65" w:rsidRDefault="00F2751F" w:rsidP="00F2751F">
            <w:pPr>
              <w:pStyle w:val="a"/>
              <w:numPr>
                <w:ilvl w:val="0"/>
                <w:numId w:val="13"/>
              </w:numPr>
              <w:rPr>
                <w:rFonts w:cs="Times New Roman"/>
                <w:sz w:val="22"/>
                <w:szCs w:val="22"/>
                <w:lang w:val="ru-RU"/>
              </w:rPr>
            </w:pPr>
          </w:p>
        </w:tc>
        <w:tc>
          <w:tcPr>
            <w:tcW w:w="5954" w:type="dxa"/>
          </w:tcPr>
          <w:p w14:paraId="255E5432" w14:textId="77777777" w:rsidR="00F2751F" w:rsidRPr="00097102" w:rsidRDefault="00F2751F" w:rsidP="00F2751F">
            <w:pPr>
              <w:pStyle w:val="afc"/>
              <w:rPr>
                <w:rFonts w:cs="Times New Roman"/>
                <w:sz w:val="22"/>
                <w:szCs w:val="22"/>
                <w:highlight w:val="yellow"/>
              </w:rPr>
            </w:pPr>
            <w:r w:rsidRPr="00097102">
              <w:rPr>
                <w:rFonts w:cs="Times New Roman"/>
                <w:sz w:val="22"/>
                <w:szCs w:val="22"/>
                <w:highlight w:val="yellow"/>
              </w:rPr>
              <w:t>Максимальная частота производительных ядер процессора в turbo-режиме, ГГц</w:t>
            </w:r>
          </w:p>
        </w:tc>
        <w:tc>
          <w:tcPr>
            <w:tcW w:w="2835" w:type="dxa"/>
            <w:vAlign w:val="center"/>
          </w:tcPr>
          <w:p w14:paraId="2ED0C0CE" w14:textId="0A6CBF16" w:rsidR="00F2751F" w:rsidRPr="00097102" w:rsidRDefault="00F2751F" w:rsidP="00F2751F">
            <w:pPr>
              <w:pStyle w:val="afc"/>
              <w:jc w:val="center"/>
              <w:rPr>
                <w:rFonts w:cs="Times New Roman"/>
                <w:sz w:val="22"/>
                <w:szCs w:val="22"/>
                <w:highlight w:val="yellow"/>
              </w:rPr>
            </w:pPr>
          </w:p>
        </w:tc>
      </w:tr>
      <w:tr w:rsidR="00F2751F" w:rsidRPr="00801F65" w14:paraId="36F57EE5" w14:textId="77777777" w:rsidTr="005C7648">
        <w:tc>
          <w:tcPr>
            <w:tcW w:w="567" w:type="dxa"/>
          </w:tcPr>
          <w:p w14:paraId="1624E05A" w14:textId="77777777" w:rsidR="00F2751F" w:rsidRPr="00801F65" w:rsidRDefault="00F2751F" w:rsidP="00F2751F">
            <w:pPr>
              <w:pStyle w:val="a"/>
              <w:numPr>
                <w:ilvl w:val="0"/>
                <w:numId w:val="13"/>
              </w:numPr>
              <w:rPr>
                <w:rFonts w:cs="Times New Roman"/>
                <w:sz w:val="22"/>
                <w:szCs w:val="22"/>
                <w:lang w:val="ru-RU"/>
              </w:rPr>
            </w:pPr>
          </w:p>
        </w:tc>
        <w:tc>
          <w:tcPr>
            <w:tcW w:w="5954" w:type="dxa"/>
          </w:tcPr>
          <w:p w14:paraId="1FBF9605" w14:textId="77777777" w:rsidR="00F2751F" w:rsidRPr="00097102" w:rsidRDefault="00F2751F" w:rsidP="00F2751F">
            <w:pPr>
              <w:pStyle w:val="afc"/>
              <w:rPr>
                <w:rFonts w:cs="Times New Roman"/>
                <w:sz w:val="22"/>
                <w:szCs w:val="22"/>
                <w:highlight w:val="yellow"/>
              </w:rPr>
            </w:pPr>
            <w:r w:rsidRPr="00097102">
              <w:rPr>
                <w:rFonts w:cs="Times New Roman"/>
                <w:sz w:val="22"/>
                <w:szCs w:val="22"/>
                <w:highlight w:val="yellow"/>
              </w:rPr>
              <w:t>Объем кэш-памяти процессора последнего уровня (L3), Мбайт</w:t>
            </w:r>
          </w:p>
        </w:tc>
        <w:tc>
          <w:tcPr>
            <w:tcW w:w="2835" w:type="dxa"/>
            <w:vAlign w:val="center"/>
          </w:tcPr>
          <w:p w14:paraId="13EAEF92" w14:textId="08EB7341" w:rsidR="00F2751F" w:rsidRPr="00097102" w:rsidRDefault="00F2751F" w:rsidP="00F2751F">
            <w:pPr>
              <w:pStyle w:val="afc"/>
              <w:jc w:val="center"/>
              <w:rPr>
                <w:rFonts w:cs="Times New Roman"/>
                <w:sz w:val="22"/>
                <w:szCs w:val="22"/>
                <w:highlight w:val="yellow"/>
              </w:rPr>
            </w:pPr>
          </w:p>
        </w:tc>
      </w:tr>
      <w:tr w:rsidR="00F2751F" w:rsidRPr="00801F65" w14:paraId="61DA7F97" w14:textId="77777777" w:rsidTr="005C7648">
        <w:tc>
          <w:tcPr>
            <w:tcW w:w="567" w:type="dxa"/>
          </w:tcPr>
          <w:p w14:paraId="0311DC48"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5F3C5566" w14:textId="77777777" w:rsidR="00F2751F" w:rsidRPr="00097102" w:rsidRDefault="00F2751F" w:rsidP="00F2751F">
            <w:pPr>
              <w:pStyle w:val="afc"/>
              <w:rPr>
                <w:rFonts w:cs="Times New Roman"/>
                <w:sz w:val="22"/>
                <w:szCs w:val="22"/>
                <w:highlight w:val="yellow"/>
              </w:rPr>
            </w:pPr>
            <w:r w:rsidRPr="00097102">
              <w:rPr>
                <w:rFonts w:cs="Times New Roman"/>
                <w:sz w:val="22"/>
                <w:szCs w:val="22"/>
                <w:highlight w:val="yellow"/>
              </w:rPr>
              <w:t>Количество производительных ядер процессора, шт.</w:t>
            </w:r>
          </w:p>
        </w:tc>
        <w:tc>
          <w:tcPr>
            <w:tcW w:w="2835" w:type="dxa"/>
            <w:vAlign w:val="center"/>
          </w:tcPr>
          <w:p w14:paraId="28A52072" w14:textId="4BB14A4C" w:rsidR="00F2751F" w:rsidRPr="00097102" w:rsidRDefault="00F2751F" w:rsidP="00F2751F">
            <w:pPr>
              <w:pStyle w:val="afc"/>
              <w:jc w:val="center"/>
              <w:rPr>
                <w:rFonts w:cs="Times New Roman"/>
                <w:sz w:val="22"/>
                <w:szCs w:val="22"/>
                <w:highlight w:val="yellow"/>
                <w:lang w:val="en-US"/>
              </w:rPr>
            </w:pPr>
          </w:p>
        </w:tc>
      </w:tr>
      <w:tr w:rsidR="00F2751F" w:rsidRPr="00801F65" w14:paraId="2AB695A5" w14:textId="77777777" w:rsidTr="005C7648">
        <w:tc>
          <w:tcPr>
            <w:tcW w:w="567" w:type="dxa"/>
          </w:tcPr>
          <w:p w14:paraId="165DBD51"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253490C3" w14:textId="77777777" w:rsidR="00F2751F" w:rsidRPr="00097102" w:rsidRDefault="00F2751F" w:rsidP="00F2751F">
            <w:pPr>
              <w:pStyle w:val="afc"/>
              <w:rPr>
                <w:rFonts w:cs="Times New Roman"/>
                <w:sz w:val="22"/>
                <w:szCs w:val="22"/>
                <w:highlight w:val="yellow"/>
              </w:rPr>
            </w:pPr>
            <w:r w:rsidRPr="00097102">
              <w:rPr>
                <w:rFonts w:cs="Times New Roman"/>
                <w:sz w:val="22"/>
                <w:szCs w:val="22"/>
                <w:highlight w:val="yellow"/>
              </w:rPr>
              <w:t>Объем оперативной памяти, Гбайт</w:t>
            </w:r>
          </w:p>
        </w:tc>
        <w:tc>
          <w:tcPr>
            <w:tcW w:w="2835" w:type="dxa"/>
            <w:vAlign w:val="center"/>
          </w:tcPr>
          <w:p w14:paraId="6CA2557D" w14:textId="6B7C1C99" w:rsidR="00F2751F" w:rsidRPr="00097102" w:rsidRDefault="00F2751F" w:rsidP="00F2751F">
            <w:pPr>
              <w:pStyle w:val="afc"/>
              <w:jc w:val="center"/>
              <w:rPr>
                <w:rFonts w:cs="Times New Roman"/>
                <w:sz w:val="22"/>
                <w:szCs w:val="22"/>
                <w:highlight w:val="yellow"/>
              </w:rPr>
            </w:pPr>
          </w:p>
        </w:tc>
      </w:tr>
      <w:tr w:rsidR="00F2751F" w:rsidRPr="00801F65" w14:paraId="30B7B8F7" w14:textId="77777777" w:rsidTr="005C7648">
        <w:tc>
          <w:tcPr>
            <w:tcW w:w="567" w:type="dxa"/>
          </w:tcPr>
          <w:p w14:paraId="3997B0E3"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0B69B50E" w14:textId="77777777" w:rsidR="00F2751F" w:rsidRPr="00097102" w:rsidRDefault="00F2751F" w:rsidP="005C7648">
            <w:pPr>
              <w:pStyle w:val="afc"/>
              <w:rPr>
                <w:rFonts w:cs="Times New Roman"/>
                <w:sz w:val="22"/>
                <w:szCs w:val="22"/>
                <w:highlight w:val="yellow"/>
                <w:lang w:val="en-US"/>
              </w:rPr>
            </w:pPr>
            <w:r w:rsidRPr="00097102">
              <w:rPr>
                <w:rFonts w:cs="Times New Roman"/>
                <w:sz w:val="22"/>
                <w:szCs w:val="22"/>
                <w:highlight w:val="yellow"/>
              </w:rPr>
              <w:t>Тип оперативной памяти</w:t>
            </w:r>
          </w:p>
        </w:tc>
        <w:tc>
          <w:tcPr>
            <w:tcW w:w="2835" w:type="dxa"/>
            <w:vAlign w:val="center"/>
          </w:tcPr>
          <w:p w14:paraId="7153A397" w14:textId="1362155E" w:rsidR="00F2751F" w:rsidRPr="00097102" w:rsidRDefault="00F2751F" w:rsidP="005C7648">
            <w:pPr>
              <w:pStyle w:val="afc"/>
              <w:jc w:val="center"/>
              <w:rPr>
                <w:rFonts w:cs="Times New Roman"/>
                <w:sz w:val="22"/>
                <w:szCs w:val="22"/>
                <w:highlight w:val="yellow"/>
              </w:rPr>
            </w:pPr>
          </w:p>
        </w:tc>
      </w:tr>
      <w:tr w:rsidR="00F2751F" w:rsidRPr="00801F65" w14:paraId="10FC99D0" w14:textId="77777777" w:rsidTr="005C7648">
        <w:tc>
          <w:tcPr>
            <w:tcW w:w="567" w:type="dxa"/>
          </w:tcPr>
          <w:p w14:paraId="133F9ECB"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0ABB9B08" w14:textId="6E1D168A" w:rsidR="00F2751F" w:rsidRPr="00097102" w:rsidRDefault="00F2751F" w:rsidP="005C7648">
            <w:pPr>
              <w:pStyle w:val="afc"/>
              <w:rPr>
                <w:rFonts w:cs="Times New Roman"/>
                <w:sz w:val="22"/>
                <w:szCs w:val="22"/>
                <w:highlight w:val="yellow"/>
              </w:rPr>
            </w:pPr>
            <w:r w:rsidRPr="00097102">
              <w:rPr>
                <w:rFonts w:cs="Times New Roman"/>
                <w:sz w:val="22"/>
                <w:szCs w:val="22"/>
                <w:highlight w:val="yellow"/>
              </w:rPr>
              <w:t xml:space="preserve">Объем накопителя </w:t>
            </w:r>
            <w:r w:rsidR="006877F6" w:rsidRPr="006877F6">
              <w:rPr>
                <w:rFonts w:cs="Times New Roman"/>
                <w:sz w:val="22"/>
                <w:szCs w:val="22"/>
                <w:lang w:val="en-US"/>
              </w:rPr>
              <w:t>SSD</w:t>
            </w:r>
            <w:r w:rsidR="006877F6" w:rsidRPr="006877F6">
              <w:rPr>
                <w:rFonts w:cs="Times New Roman"/>
                <w:sz w:val="22"/>
                <w:szCs w:val="22"/>
              </w:rPr>
              <w:t xml:space="preserve"> </w:t>
            </w:r>
            <w:proofErr w:type="spellStart"/>
            <w:r w:rsidR="006877F6" w:rsidRPr="006877F6">
              <w:rPr>
                <w:rFonts w:cs="Times New Roman"/>
                <w:sz w:val="22"/>
                <w:szCs w:val="22"/>
                <w:lang w:val="en-US"/>
              </w:rPr>
              <w:t>NVMe</w:t>
            </w:r>
            <w:proofErr w:type="spellEnd"/>
            <w:r w:rsidR="006877F6" w:rsidRPr="006877F6">
              <w:rPr>
                <w:rFonts w:cs="Times New Roman"/>
                <w:sz w:val="22"/>
                <w:szCs w:val="22"/>
              </w:rPr>
              <w:t xml:space="preserve"> </w:t>
            </w:r>
            <w:r w:rsidR="006877F6" w:rsidRPr="006877F6">
              <w:rPr>
                <w:rFonts w:cs="Times New Roman"/>
                <w:sz w:val="22"/>
                <w:szCs w:val="22"/>
                <w:lang w:val="en-US"/>
              </w:rPr>
              <w:t>M</w:t>
            </w:r>
            <w:r w:rsidR="006877F6" w:rsidRPr="006877F6">
              <w:rPr>
                <w:rFonts w:cs="Times New Roman"/>
                <w:sz w:val="22"/>
                <w:szCs w:val="22"/>
              </w:rPr>
              <w:t>.2</w:t>
            </w:r>
            <w:r w:rsidRPr="00097102">
              <w:rPr>
                <w:rFonts w:cs="Times New Roman"/>
                <w:sz w:val="22"/>
                <w:szCs w:val="22"/>
                <w:highlight w:val="yellow"/>
              </w:rPr>
              <w:t xml:space="preserve">, </w:t>
            </w:r>
            <w:proofErr w:type="spellStart"/>
            <w:r w:rsidRPr="00097102">
              <w:rPr>
                <w:rFonts w:cs="Times New Roman"/>
                <w:sz w:val="22"/>
                <w:szCs w:val="22"/>
                <w:highlight w:val="yellow"/>
              </w:rPr>
              <w:t>ГБайт</w:t>
            </w:r>
            <w:proofErr w:type="spellEnd"/>
          </w:p>
        </w:tc>
        <w:tc>
          <w:tcPr>
            <w:tcW w:w="2835" w:type="dxa"/>
            <w:vAlign w:val="center"/>
          </w:tcPr>
          <w:p w14:paraId="5A3727BE" w14:textId="34DA6D53" w:rsidR="00F2751F" w:rsidRPr="00097102" w:rsidRDefault="00F2751F" w:rsidP="00F2751F">
            <w:pPr>
              <w:pStyle w:val="afc"/>
              <w:jc w:val="center"/>
              <w:rPr>
                <w:rFonts w:cs="Times New Roman"/>
                <w:sz w:val="22"/>
                <w:szCs w:val="22"/>
                <w:highlight w:val="yellow"/>
              </w:rPr>
            </w:pPr>
          </w:p>
        </w:tc>
      </w:tr>
      <w:tr w:rsidR="00F2751F" w:rsidRPr="00801F65" w14:paraId="1F94C7D6" w14:textId="77777777" w:rsidTr="005C7648">
        <w:tc>
          <w:tcPr>
            <w:tcW w:w="567" w:type="dxa"/>
          </w:tcPr>
          <w:p w14:paraId="45A588B8"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7A7AD19C" w14:textId="77777777" w:rsidR="00F2751F" w:rsidRPr="00801F65" w:rsidRDefault="00F2751F" w:rsidP="005C7648">
            <w:pPr>
              <w:pStyle w:val="afc"/>
              <w:rPr>
                <w:rFonts w:cs="Times New Roman"/>
                <w:sz w:val="22"/>
                <w:szCs w:val="22"/>
              </w:rPr>
            </w:pPr>
            <w:r w:rsidRPr="00801F65">
              <w:rPr>
                <w:rFonts w:cs="Times New Roman"/>
                <w:sz w:val="22"/>
                <w:szCs w:val="22"/>
              </w:rPr>
              <w:t>Оперативная память и SSD-диски должны быть установлены в разъемы (слоты) для обеспечения возможности их замены</w:t>
            </w:r>
          </w:p>
        </w:tc>
        <w:tc>
          <w:tcPr>
            <w:tcW w:w="2835" w:type="dxa"/>
          </w:tcPr>
          <w:p w14:paraId="54C8348C" w14:textId="77777777" w:rsidR="00F2751F" w:rsidRPr="00801F65" w:rsidRDefault="00F2751F" w:rsidP="005C7648">
            <w:pPr>
              <w:pStyle w:val="afc"/>
              <w:jc w:val="center"/>
              <w:rPr>
                <w:rFonts w:cs="Times New Roman"/>
                <w:color w:val="000000"/>
                <w:sz w:val="22"/>
                <w:szCs w:val="22"/>
              </w:rPr>
            </w:pPr>
            <w:r w:rsidRPr="00801F65">
              <w:rPr>
                <w:rFonts w:cs="Times New Roman"/>
                <w:sz w:val="22"/>
                <w:szCs w:val="22"/>
              </w:rPr>
              <w:t>Наличие</w:t>
            </w:r>
          </w:p>
        </w:tc>
      </w:tr>
      <w:tr w:rsidR="00F2751F" w:rsidRPr="00801F65" w14:paraId="31D90E5F" w14:textId="77777777" w:rsidTr="005C7648">
        <w:tc>
          <w:tcPr>
            <w:tcW w:w="567" w:type="dxa"/>
          </w:tcPr>
          <w:p w14:paraId="29C32294"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3E124655" w14:textId="77777777" w:rsidR="00F2751F" w:rsidRPr="00801F65" w:rsidRDefault="00F2751F" w:rsidP="005C7648">
            <w:pPr>
              <w:pStyle w:val="afc"/>
              <w:rPr>
                <w:rFonts w:cs="Times New Roman"/>
                <w:sz w:val="22"/>
                <w:szCs w:val="22"/>
                <w:highlight w:val="yellow"/>
              </w:rPr>
            </w:pPr>
            <w:r w:rsidRPr="00801F65">
              <w:rPr>
                <w:rFonts w:cs="Times New Roman"/>
                <w:sz w:val="22"/>
                <w:szCs w:val="22"/>
              </w:rPr>
              <w:t xml:space="preserve">Корпус формата </w:t>
            </w:r>
            <w:r w:rsidRPr="00801F65">
              <w:rPr>
                <w:rFonts w:cs="Times New Roman"/>
                <w:sz w:val="22"/>
                <w:szCs w:val="22"/>
                <w:lang w:val="en-US"/>
              </w:rPr>
              <w:t>ATX</w:t>
            </w:r>
            <w:r w:rsidRPr="00801F65">
              <w:rPr>
                <w:rFonts w:cs="Times New Roman"/>
                <w:sz w:val="22"/>
                <w:szCs w:val="22"/>
              </w:rPr>
              <w:t xml:space="preserve"> или </w:t>
            </w:r>
            <w:r w:rsidRPr="00801F65">
              <w:rPr>
                <w:rFonts w:cs="Times New Roman"/>
                <w:sz w:val="22"/>
                <w:szCs w:val="22"/>
                <w:lang w:val="en-US"/>
              </w:rPr>
              <w:t>mini</w:t>
            </w:r>
            <w:r w:rsidRPr="00801F65">
              <w:rPr>
                <w:rFonts w:cs="Times New Roman"/>
                <w:sz w:val="22"/>
                <w:szCs w:val="22"/>
              </w:rPr>
              <w:t>-</w:t>
            </w:r>
            <w:r w:rsidRPr="00801F65">
              <w:rPr>
                <w:rFonts w:cs="Times New Roman"/>
                <w:sz w:val="22"/>
                <w:szCs w:val="22"/>
                <w:lang w:val="en-US"/>
              </w:rPr>
              <w:t>ATX</w:t>
            </w:r>
          </w:p>
        </w:tc>
        <w:tc>
          <w:tcPr>
            <w:tcW w:w="2835" w:type="dxa"/>
          </w:tcPr>
          <w:p w14:paraId="5E20F80E" w14:textId="77777777" w:rsidR="00F2751F" w:rsidRPr="00801F65" w:rsidRDefault="00F2751F" w:rsidP="005C7648">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62F52807" w14:textId="77777777" w:rsidTr="005C7648">
        <w:tc>
          <w:tcPr>
            <w:tcW w:w="567" w:type="dxa"/>
          </w:tcPr>
          <w:p w14:paraId="6F0931D1"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4EC920ED" w14:textId="77777777" w:rsidR="00F2751F" w:rsidRPr="00801F65" w:rsidRDefault="00F2751F" w:rsidP="005C7648">
            <w:pPr>
              <w:pStyle w:val="afc"/>
              <w:rPr>
                <w:rFonts w:cs="Times New Roman"/>
                <w:sz w:val="22"/>
                <w:szCs w:val="22"/>
                <w:highlight w:val="yellow"/>
              </w:rPr>
            </w:pPr>
            <w:r w:rsidRPr="00801F65">
              <w:rPr>
                <w:rFonts w:cs="Times New Roman"/>
                <w:sz w:val="22"/>
                <w:szCs w:val="22"/>
              </w:rPr>
              <w:t>Интегрированный графический контроллер</w:t>
            </w:r>
          </w:p>
        </w:tc>
        <w:tc>
          <w:tcPr>
            <w:tcW w:w="2835" w:type="dxa"/>
          </w:tcPr>
          <w:p w14:paraId="150103A2" w14:textId="77777777" w:rsidR="00F2751F" w:rsidRPr="00801F65" w:rsidRDefault="00F2751F" w:rsidP="005C7648">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113F2916" w14:textId="77777777" w:rsidTr="005C7648">
        <w:tc>
          <w:tcPr>
            <w:tcW w:w="567" w:type="dxa"/>
          </w:tcPr>
          <w:p w14:paraId="720D8E00"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0D0D80B4" w14:textId="77777777" w:rsidR="00F2751F" w:rsidRPr="00801F65" w:rsidRDefault="00F2751F" w:rsidP="005C7648">
            <w:pPr>
              <w:pStyle w:val="afc"/>
              <w:rPr>
                <w:rFonts w:cs="Times New Roman"/>
                <w:sz w:val="22"/>
                <w:szCs w:val="22"/>
                <w:highlight w:val="yellow"/>
              </w:rPr>
            </w:pPr>
            <w:r w:rsidRPr="00801F65">
              <w:rPr>
                <w:rFonts w:cs="Times New Roman"/>
                <w:sz w:val="22"/>
                <w:szCs w:val="22"/>
              </w:rPr>
              <w:t>Интегрированный звуковой контроллер</w:t>
            </w:r>
          </w:p>
        </w:tc>
        <w:tc>
          <w:tcPr>
            <w:tcW w:w="2835" w:type="dxa"/>
          </w:tcPr>
          <w:p w14:paraId="5A0F1FAD" w14:textId="77777777" w:rsidR="00F2751F" w:rsidRPr="00801F65" w:rsidRDefault="00F2751F" w:rsidP="005C7648">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78F186FE" w14:textId="77777777" w:rsidTr="005C7648">
        <w:tc>
          <w:tcPr>
            <w:tcW w:w="567" w:type="dxa"/>
          </w:tcPr>
          <w:p w14:paraId="3F17E06C"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12096841" w14:textId="77777777" w:rsidR="00F2751F" w:rsidRPr="00801F65" w:rsidRDefault="00F2751F" w:rsidP="005C7648">
            <w:pPr>
              <w:pStyle w:val="afc"/>
              <w:rPr>
                <w:rFonts w:cs="Times New Roman"/>
                <w:sz w:val="22"/>
                <w:szCs w:val="22"/>
                <w:highlight w:val="yellow"/>
              </w:rPr>
            </w:pPr>
            <w:r w:rsidRPr="00801F65">
              <w:rPr>
                <w:rFonts w:cs="Times New Roman"/>
                <w:sz w:val="22"/>
                <w:szCs w:val="22"/>
              </w:rPr>
              <w:t>Наличие на передней панели разъемов аудиовхода и аудиовыхода</w:t>
            </w:r>
          </w:p>
        </w:tc>
        <w:tc>
          <w:tcPr>
            <w:tcW w:w="2835" w:type="dxa"/>
          </w:tcPr>
          <w:p w14:paraId="0DF13100" w14:textId="77777777" w:rsidR="00F2751F" w:rsidRPr="00801F65" w:rsidRDefault="00F2751F" w:rsidP="005C7648">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735EE34A" w14:textId="77777777" w:rsidTr="005C7648">
        <w:tc>
          <w:tcPr>
            <w:tcW w:w="567" w:type="dxa"/>
          </w:tcPr>
          <w:p w14:paraId="64D4AEBD"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4E407B3A" w14:textId="77777777" w:rsidR="00F2751F" w:rsidRPr="00801F65" w:rsidRDefault="00F2751F" w:rsidP="005C7648">
            <w:pPr>
              <w:pStyle w:val="afc"/>
              <w:rPr>
                <w:rFonts w:cs="Times New Roman"/>
                <w:sz w:val="22"/>
                <w:szCs w:val="22"/>
                <w:highlight w:val="yellow"/>
              </w:rPr>
            </w:pPr>
            <w:r w:rsidRPr="00801F65">
              <w:rPr>
                <w:rFonts w:cs="Times New Roman"/>
                <w:sz w:val="22"/>
                <w:szCs w:val="22"/>
              </w:rPr>
              <w:t xml:space="preserve">Интегрированный сетевой интерфейс </w:t>
            </w:r>
            <w:r w:rsidRPr="00801F65">
              <w:rPr>
                <w:rFonts w:cs="Times New Roman"/>
                <w:sz w:val="22"/>
                <w:szCs w:val="22"/>
                <w:lang w:val="en-US"/>
              </w:rPr>
              <w:t>RJ</w:t>
            </w:r>
            <w:r w:rsidRPr="00801F65">
              <w:rPr>
                <w:rFonts w:cs="Times New Roman"/>
                <w:sz w:val="22"/>
                <w:szCs w:val="22"/>
              </w:rPr>
              <w:t>-45 1000 Мбит/сек. (</w:t>
            </w:r>
            <w:r w:rsidRPr="00801F65">
              <w:rPr>
                <w:rFonts w:cs="Times New Roman"/>
                <w:sz w:val="22"/>
                <w:szCs w:val="22"/>
                <w:lang w:val="en-US"/>
              </w:rPr>
              <w:t>Gigabit</w:t>
            </w:r>
            <w:r w:rsidRPr="00801F65">
              <w:rPr>
                <w:rFonts w:cs="Times New Roman"/>
                <w:sz w:val="22"/>
                <w:szCs w:val="22"/>
              </w:rPr>
              <w:t xml:space="preserve"> Ethernet)</w:t>
            </w:r>
          </w:p>
        </w:tc>
        <w:tc>
          <w:tcPr>
            <w:tcW w:w="2835" w:type="dxa"/>
          </w:tcPr>
          <w:p w14:paraId="1AC42F7F" w14:textId="77777777" w:rsidR="00F2751F" w:rsidRPr="00801F65" w:rsidRDefault="00F2751F" w:rsidP="005C7648">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51F12D7F" w14:textId="77777777" w:rsidTr="005C7648">
        <w:tc>
          <w:tcPr>
            <w:tcW w:w="567" w:type="dxa"/>
          </w:tcPr>
          <w:p w14:paraId="1A428B04"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05DBD91F" w14:textId="77777777" w:rsidR="00F2751F" w:rsidRPr="00801F65" w:rsidRDefault="00F2751F" w:rsidP="005C7648">
            <w:pPr>
              <w:pStyle w:val="afc"/>
              <w:rPr>
                <w:rFonts w:cs="Times New Roman"/>
                <w:sz w:val="22"/>
                <w:szCs w:val="22"/>
                <w:highlight w:val="yellow"/>
              </w:rPr>
            </w:pPr>
            <w:r w:rsidRPr="00801F65">
              <w:rPr>
                <w:rFonts w:cs="Times New Roman"/>
                <w:sz w:val="22"/>
                <w:szCs w:val="22"/>
              </w:rPr>
              <w:t xml:space="preserve">Тип порта видеовыхода </w:t>
            </w:r>
            <w:r w:rsidRPr="00801F65">
              <w:rPr>
                <w:rFonts w:cs="Times New Roman"/>
                <w:sz w:val="22"/>
                <w:szCs w:val="22"/>
                <w:lang w:val="en-US"/>
              </w:rPr>
              <w:t>VGA</w:t>
            </w:r>
            <w:r w:rsidRPr="00801F65">
              <w:rPr>
                <w:rFonts w:cs="Times New Roman"/>
                <w:sz w:val="22"/>
                <w:szCs w:val="22"/>
              </w:rPr>
              <w:t xml:space="preserve"> и HDMI</w:t>
            </w:r>
          </w:p>
        </w:tc>
        <w:tc>
          <w:tcPr>
            <w:tcW w:w="2835" w:type="dxa"/>
            <w:vAlign w:val="center"/>
          </w:tcPr>
          <w:p w14:paraId="5E25245F" w14:textId="77777777" w:rsidR="00F2751F" w:rsidRPr="00801F65" w:rsidRDefault="00F2751F" w:rsidP="005C7648">
            <w:pPr>
              <w:pStyle w:val="afc"/>
              <w:jc w:val="center"/>
              <w:rPr>
                <w:rFonts w:cs="Times New Roman"/>
                <w:sz w:val="22"/>
                <w:szCs w:val="22"/>
                <w:highlight w:val="yellow"/>
              </w:rPr>
            </w:pPr>
            <w:r w:rsidRPr="00801F65">
              <w:rPr>
                <w:rFonts w:cs="Times New Roman"/>
                <w:sz w:val="22"/>
                <w:szCs w:val="22"/>
              </w:rPr>
              <w:t>соответствует</w:t>
            </w:r>
          </w:p>
        </w:tc>
      </w:tr>
      <w:tr w:rsidR="00F2751F" w:rsidRPr="00801F65" w14:paraId="0CE56DAD" w14:textId="77777777" w:rsidTr="005C7648">
        <w:tc>
          <w:tcPr>
            <w:tcW w:w="567" w:type="dxa"/>
          </w:tcPr>
          <w:p w14:paraId="2C6B4AF0"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2B269EF3" w14:textId="77777777" w:rsidR="00F2751F" w:rsidRPr="00097102" w:rsidRDefault="00F2751F" w:rsidP="005C7648">
            <w:pPr>
              <w:pStyle w:val="afc"/>
              <w:rPr>
                <w:rFonts w:cs="Times New Roman"/>
                <w:sz w:val="22"/>
                <w:szCs w:val="22"/>
                <w:highlight w:val="yellow"/>
              </w:rPr>
            </w:pPr>
            <w:r w:rsidRPr="00097102">
              <w:rPr>
                <w:rFonts w:cs="Times New Roman"/>
                <w:sz w:val="22"/>
                <w:szCs w:val="22"/>
                <w:highlight w:val="yellow"/>
              </w:rPr>
              <w:t>Суммарное количество портов USB, шт., из них:</w:t>
            </w:r>
          </w:p>
        </w:tc>
        <w:tc>
          <w:tcPr>
            <w:tcW w:w="2835" w:type="dxa"/>
            <w:vAlign w:val="center"/>
          </w:tcPr>
          <w:p w14:paraId="03AC87E1" w14:textId="482144AB" w:rsidR="00F2751F" w:rsidRPr="00097102" w:rsidRDefault="00F2751F" w:rsidP="005C7648">
            <w:pPr>
              <w:pStyle w:val="afc"/>
              <w:jc w:val="center"/>
              <w:rPr>
                <w:rFonts w:cs="Times New Roman"/>
                <w:sz w:val="22"/>
                <w:szCs w:val="22"/>
                <w:highlight w:val="yellow"/>
              </w:rPr>
            </w:pPr>
          </w:p>
        </w:tc>
      </w:tr>
      <w:tr w:rsidR="00F2751F" w:rsidRPr="00801F65" w14:paraId="10FA0A8A" w14:textId="77777777" w:rsidTr="005C7648">
        <w:tc>
          <w:tcPr>
            <w:tcW w:w="567" w:type="dxa"/>
          </w:tcPr>
          <w:p w14:paraId="58AD3C65" w14:textId="77777777" w:rsidR="00F2751F" w:rsidRPr="00801F65" w:rsidRDefault="00F2751F" w:rsidP="005C7648">
            <w:pPr>
              <w:pStyle w:val="a"/>
              <w:numPr>
                <w:ilvl w:val="0"/>
                <w:numId w:val="0"/>
              </w:numPr>
              <w:rPr>
                <w:rFonts w:cs="Times New Roman"/>
                <w:sz w:val="22"/>
                <w:szCs w:val="22"/>
                <w:lang w:val="ru-RU"/>
              </w:rPr>
            </w:pPr>
          </w:p>
        </w:tc>
        <w:tc>
          <w:tcPr>
            <w:tcW w:w="5954" w:type="dxa"/>
            <w:vAlign w:val="center"/>
          </w:tcPr>
          <w:p w14:paraId="08F2D187" w14:textId="77777777" w:rsidR="00F2751F" w:rsidRPr="00097102" w:rsidRDefault="00F2751F" w:rsidP="005C7648">
            <w:pPr>
              <w:pStyle w:val="afc"/>
              <w:rPr>
                <w:rFonts w:cs="Times New Roman"/>
                <w:sz w:val="22"/>
                <w:szCs w:val="22"/>
                <w:highlight w:val="yellow"/>
              </w:rPr>
            </w:pPr>
            <w:r w:rsidRPr="00097102">
              <w:rPr>
                <w:rFonts w:cs="Times New Roman"/>
                <w:sz w:val="22"/>
                <w:szCs w:val="22"/>
                <w:highlight w:val="yellow"/>
              </w:rPr>
              <w:t>- количество портов USB 3.0 на передней панели, шт.</w:t>
            </w:r>
          </w:p>
        </w:tc>
        <w:tc>
          <w:tcPr>
            <w:tcW w:w="2835" w:type="dxa"/>
            <w:vAlign w:val="center"/>
          </w:tcPr>
          <w:p w14:paraId="665CCB8F" w14:textId="3F542F76" w:rsidR="00F2751F" w:rsidRPr="00097102" w:rsidRDefault="00F2751F" w:rsidP="005C7648">
            <w:pPr>
              <w:pStyle w:val="afc"/>
              <w:jc w:val="center"/>
              <w:rPr>
                <w:rFonts w:cs="Times New Roman"/>
                <w:sz w:val="22"/>
                <w:szCs w:val="22"/>
                <w:highlight w:val="yellow"/>
              </w:rPr>
            </w:pPr>
          </w:p>
        </w:tc>
      </w:tr>
      <w:tr w:rsidR="00F2751F" w:rsidRPr="00801F65" w14:paraId="0ED93011" w14:textId="77777777" w:rsidTr="005C7648">
        <w:tc>
          <w:tcPr>
            <w:tcW w:w="567" w:type="dxa"/>
          </w:tcPr>
          <w:p w14:paraId="6372FE96" w14:textId="77777777" w:rsidR="00F2751F" w:rsidRPr="00801F65" w:rsidRDefault="00F2751F" w:rsidP="005C7648">
            <w:pPr>
              <w:pStyle w:val="a"/>
              <w:numPr>
                <w:ilvl w:val="0"/>
                <w:numId w:val="0"/>
              </w:numPr>
              <w:rPr>
                <w:rFonts w:cs="Times New Roman"/>
                <w:sz w:val="22"/>
                <w:szCs w:val="22"/>
                <w:lang w:val="ru-RU"/>
              </w:rPr>
            </w:pPr>
          </w:p>
        </w:tc>
        <w:tc>
          <w:tcPr>
            <w:tcW w:w="5954" w:type="dxa"/>
            <w:vAlign w:val="center"/>
          </w:tcPr>
          <w:p w14:paraId="4D9DB202" w14:textId="77777777" w:rsidR="00F2751F" w:rsidRPr="00097102" w:rsidRDefault="00F2751F" w:rsidP="005C7648">
            <w:pPr>
              <w:pStyle w:val="afc"/>
              <w:rPr>
                <w:rFonts w:cs="Times New Roman"/>
                <w:sz w:val="22"/>
                <w:szCs w:val="22"/>
                <w:highlight w:val="yellow"/>
              </w:rPr>
            </w:pPr>
            <w:r w:rsidRPr="00097102">
              <w:rPr>
                <w:rFonts w:cs="Times New Roman"/>
                <w:sz w:val="22"/>
                <w:szCs w:val="22"/>
                <w:highlight w:val="yellow"/>
              </w:rPr>
              <w:t>- количество портов USB 3.0 на задней панели, шт.</w:t>
            </w:r>
          </w:p>
        </w:tc>
        <w:tc>
          <w:tcPr>
            <w:tcW w:w="2835" w:type="dxa"/>
            <w:vAlign w:val="center"/>
          </w:tcPr>
          <w:p w14:paraId="35C2D7AF" w14:textId="1BAD8574" w:rsidR="00F2751F" w:rsidRPr="00097102" w:rsidRDefault="00F2751F" w:rsidP="005C7648">
            <w:pPr>
              <w:pStyle w:val="afc"/>
              <w:jc w:val="center"/>
              <w:rPr>
                <w:rFonts w:cs="Times New Roman"/>
                <w:sz w:val="22"/>
                <w:szCs w:val="22"/>
                <w:highlight w:val="yellow"/>
              </w:rPr>
            </w:pPr>
          </w:p>
        </w:tc>
      </w:tr>
      <w:tr w:rsidR="00F2751F" w:rsidRPr="00801F65" w14:paraId="25625B5C" w14:textId="77777777" w:rsidTr="005C7648">
        <w:tc>
          <w:tcPr>
            <w:tcW w:w="567" w:type="dxa"/>
          </w:tcPr>
          <w:p w14:paraId="3D15A756"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02C159B3" w14:textId="77777777" w:rsidR="00F2751F" w:rsidRPr="00801F65" w:rsidRDefault="00F2751F" w:rsidP="005C7648">
            <w:pPr>
              <w:pStyle w:val="afc"/>
              <w:rPr>
                <w:rFonts w:cs="Times New Roman"/>
                <w:sz w:val="22"/>
                <w:szCs w:val="22"/>
                <w:highlight w:val="yellow"/>
              </w:rPr>
            </w:pPr>
            <w:r w:rsidRPr="00801F65">
              <w:rPr>
                <w:rFonts w:cs="Times New Roman"/>
                <w:sz w:val="22"/>
                <w:szCs w:val="22"/>
              </w:rPr>
              <w:t>Клавиатура USB и мышь USB</w:t>
            </w:r>
          </w:p>
        </w:tc>
        <w:tc>
          <w:tcPr>
            <w:tcW w:w="2835" w:type="dxa"/>
            <w:vAlign w:val="center"/>
          </w:tcPr>
          <w:p w14:paraId="4E9AD821" w14:textId="77777777" w:rsidR="00F2751F" w:rsidRPr="00801F65" w:rsidRDefault="00F2751F" w:rsidP="005C7648">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092452E5" w14:textId="77777777" w:rsidTr="005C7648">
        <w:tc>
          <w:tcPr>
            <w:tcW w:w="567" w:type="dxa"/>
          </w:tcPr>
          <w:p w14:paraId="49579C15" w14:textId="77777777" w:rsidR="00F2751F" w:rsidRPr="00801F65" w:rsidRDefault="00F2751F" w:rsidP="00F2751F">
            <w:pPr>
              <w:pStyle w:val="a"/>
              <w:numPr>
                <w:ilvl w:val="0"/>
                <w:numId w:val="13"/>
              </w:numPr>
              <w:rPr>
                <w:rFonts w:cs="Times New Roman"/>
                <w:sz w:val="22"/>
                <w:szCs w:val="22"/>
                <w:lang w:val="ru-RU"/>
              </w:rPr>
            </w:pPr>
          </w:p>
        </w:tc>
        <w:tc>
          <w:tcPr>
            <w:tcW w:w="5954" w:type="dxa"/>
          </w:tcPr>
          <w:p w14:paraId="410BAC4B" w14:textId="77777777" w:rsidR="00F2751F" w:rsidRPr="00801F65" w:rsidRDefault="00F2751F" w:rsidP="005C7648">
            <w:pPr>
              <w:pStyle w:val="afc"/>
              <w:rPr>
                <w:rFonts w:cs="Times New Roman"/>
                <w:sz w:val="22"/>
                <w:szCs w:val="22"/>
              </w:rPr>
            </w:pPr>
            <w:r w:rsidRPr="00801F65">
              <w:rPr>
                <w:rFonts w:cs="Times New Roman"/>
                <w:sz w:val="22"/>
                <w:szCs w:val="22"/>
              </w:rPr>
              <w:t>Предустановленная версия UEFI/BIOS должна содержать серийный номер устройства</w:t>
            </w:r>
          </w:p>
        </w:tc>
        <w:tc>
          <w:tcPr>
            <w:tcW w:w="2835" w:type="dxa"/>
            <w:vAlign w:val="center"/>
          </w:tcPr>
          <w:p w14:paraId="77DD8AD7" w14:textId="77777777" w:rsidR="00F2751F" w:rsidRPr="00801F65" w:rsidRDefault="00F2751F" w:rsidP="005C7648">
            <w:pPr>
              <w:pStyle w:val="afc"/>
              <w:jc w:val="center"/>
              <w:rPr>
                <w:rFonts w:cs="Times New Roman"/>
                <w:sz w:val="22"/>
                <w:szCs w:val="22"/>
              </w:rPr>
            </w:pPr>
            <w:r w:rsidRPr="00801F65">
              <w:rPr>
                <w:rFonts w:cs="Times New Roman"/>
                <w:sz w:val="22"/>
                <w:szCs w:val="22"/>
              </w:rPr>
              <w:t>соответствует</w:t>
            </w:r>
          </w:p>
        </w:tc>
      </w:tr>
      <w:tr w:rsidR="00F2751F" w:rsidRPr="00801F65" w14:paraId="008488AB" w14:textId="77777777" w:rsidTr="005C7648">
        <w:tc>
          <w:tcPr>
            <w:tcW w:w="567" w:type="dxa"/>
          </w:tcPr>
          <w:p w14:paraId="518CC72C" w14:textId="77777777" w:rsidR="00F2751F" w:rsidRPr="00801F65" w:rsidRDefault="00F2751F" w:rsidP="00F2751F">
            <w:pPr>
              <w:pStyle w:val="a"/>
              <w:numPr>
                <w:ilvl w:val="0"/>
                <w:numId w:val="13"/>
              </w:numPr>
              <w:rPr>
                <w:rFonts w:cs="Times New Roman"/>
                <w:sz w:val="22"/>
                <w:szCs w:val="22"/>
                <w:lang w:val="ru-RU"/>
              </w:rPr>
            </w:pPr>
          </w:p>
        </w:tc>
        <w:tc>
          <w:tcPr>
            <w:tcW w:w="5954" w:type="dxa"/>
            <w:vAlign w:val="center"/>
          </w:tcPr>
          <w:p w14:paraId="20C1D4BA" w14:textId="77777777" w:rsidR="00F2751F" w:rsidRPr="00801F65" w:rsidRDefault="00F2751F" w:rsidP="005C7648">
            <w:pPr>
              <w:pStyle w:val="afc"/>
              <w:rPr>
                <w:rFonts w:cs="Times New Roman"/>
                <w:sz w:val="22"/>
                <w:szCs w:val="22"/>
                <w:highlight w:val="yellow"/>
              </w:rPr>
            </w:pPr>
            <w:r w:rsidRPr="00801F65">
              <w:rPr>
                <w:rFonts w:cs="Times New Roman"/>
                <w:sz w:val="22"/>
                <w:szCs w:val="22"/>
              </w:rPr>
              <w:t>Аппаратное обеспечение должно корректно работать с операционными системами «Альт Рабочая станция» 10.4 и выше, в т. ч. иметь для них комплект драйверов</w:t>
            </w:r>
          </w:p>
        </w:tc>
        <w:tc>
          <w:tcPr>
            <w:tcW w:w="2835" w:type="dxa"/>
            <w:vAlign w:val="center"/>
          </w:tcPr>
          <w:p w14:paraId="470AB312" w14:textId="77777777" w:rsidR="00F2751F" w:rsidRPr="00801F65" w:rsidRDefault="00F2751F" w:rsidP="005C7648">
            <w:pPr>
              <w:pStyle w:val="afc"/>
              <w:jc w:val="center"/>
              <w:rPr>
                <w:rFonts w:cs="Times New Roman"/>
                <w:sz w:val="22"/>
                <w:szCs w:val="22"/>
                <w:highlight w:val="yellow"/>
              </w:rPr>
            </w:pPr>
            <w:r w:rsidRPr="00801F65">
              <w:rPr>
                <w:rFonts w:cs="Times New Roman"/>
                <w:sz w:val="22"/>
                <w:szCs w:val="22"/>
              </w:rPr>
              <w:t>соответствует</w:t>
            </w:r>
          </w:p>
        </w:tc>
      </w:tr>
    </w:tbl>
    <w:p w14:paraId="7A0AD798" w14:textId="56A20F12" w:rsidR="0061488B" w:rsidRDefault="0061488B" w:rsidP="0061488B">
      <w:pPr>
        <w:pStyle w:val="ConsPlusNormal"/>
        <w:ind w:firstLine="709"/>
        <w:jc w:val="both"/>
        <w:rPr>
          <w:rFonts w:ascii="Times New Roman" w:hAnsi="Times New Roman" w:cs="Times New Roman"/>
          <w:sz w:val="24"/>
          <w:szCs w:val="24"/>
        </w:rPr>
      </w:pPr>
    </w:p>
    <w:p w14:paraId="0A5A0DD1" w14:textId="5FB0B039" w:rsidR="00F2751F" w:rsidRPr="002A7683" w:rsidRDefault="00097102" w:rsidP="004E56D1">
      <w:pPr>
        <w:pStyle w:val="ConsPlusNormal"/>
        <w:keepNext/>
        <w:keepLines/>
        <w:numPr>
          <w:ilvl w:val="0"/>
          <w:numId w:val="1"/>
        </w:numPr>
        <w:tabs>
          <w:tab w:val="left" w:pos="851"/>
        </w:tabs>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Характеристики </w:t>
      </w:r>
      <w:r w:rsidR="00F2751F" w:rsidRPr="002A7683">
        <w:rPr>
          <w:rFonts w:ascii="Times New Roman" w:hAnsi="Times New Roman" w:cs="Times New Roman"/>
          <w:b/>
          <w:sz w:val="24"/>
          <w:szCs w:val="24"/>
        </w:rPr>
        <w:t>каждой единицы Системных блоков</w:t>
      </w:r>
      <w:r w:rsidR="00F2751F">
        <w:rPr>
          <w:rFonts w:ascii="Times New Roman" w:hAnsi="Times New Roman" w:cs="Times New Roman"/>
          <w:b/>
          <w:sz w:val="24"/>
          <w:szCs w:val="24"/>
        </w:rPr>
        <w:t xml:space="preserve"> </w:t>
      </w:r>
      <w:r w:rsidR="00F2751F" w:rsidRPr="00220935">
        <w:rPr>
          <w:rFonts w:ascii="Times New Roman" w:hAnsi="Times New Roman" w:cs="Times New Roman"/>
          <w:b/>
          <w:sz w:val="24"/>
          <w:szCs w:val="24"/>
        </w:rPr>
        <w:t>"</w:t>
      </w:r>
      <w:r w:rsidR="004C32B5" w:rsidRPr="00F2751F">
        <w:rPr>
          <w:rFonts w:ascii="Times New Roman" w:hAnsi="Times New Roman" w:cs="Times New Roman"/>
          <w:b/>
          <w:sz w:val="24"/>
          <w:szCs w:val="24"/>
        </w:rPr>
        <w:t xml:space="preserve">Повышенной </w:t>
      </w:r>
      <w:r w:rsidR="00F2751F" w:rsidRPr="00F2751F">
        <w:rPr>
          <w:rFonts w:ascii="Times New Roman" w:hAnsi="Times New Roman" w:cs="Times New Roman"/>
          <w:b/>
          <w:sz w:val="24"/>
          <w:szCs w:val="24"/>
        </w:rPr>
        <w:t xml:space="preserve">производительности тип </w:t>
      </w:r>
      <w:r w:rsidR="00F2751F">
        <w:rPr>
          <w:rFonts w:ascii="Times New Roman" w:hAnsi="Times New Roman" w:cs="Times New Roman"/>
          <w:b/>
          <w:sz w:val="24"/>
          <w:szCs w:val="24"/>
        </w:rPr>
        <w:t>2</w:t>
      </w:r>
      <w:r w:rsidR="00F2751F" w:rsidRPr="00220935">
        <w:rPr>
          <w:rFonts w:ascii="Times New Roman" w:hAnsi="Times New Roman" w:cs="Times New Roman"/>
          <w:b/>
          <w:sz w:val="24"/>
          <w:szCs w:val="24"/>
        </w:rPr>
        <w:t>"</w:t>
      </w:r>
    </w:p>
    <w:tbl>
      <w:tblPr>
        <w:tblStyle w:val="a8"/>
        <w:tblW w:w="9356" w:type="dxa"/>
        <w:tblInd w:w="-5" w:type="dxa"/>
        <w:tblLook w:val="04A0" w:firstRow="1" w:lastRow="0" w:firstColumn="1" w:lastColumn="0" w:noHBand="0" w:noVBand="1"/>
      </w:tblPr>
      <w:tblGrid>
        <w:gridCol w:w="567"/>
        <w:gridCol w:w="5954"/>
        <w:gridCol w:w="2835"/>
      </w:tblGrid>
      <w:tr w:rsidR="00F2751F" w:rsidRPr="00801F65" w14:paraId="0F9566CB" w14:textId="77777777" w:rsidTr="00B54DDF">
        <w:trPr>
          <w:tblHeader/>
        </w:trPr>
        <w:tc>
          <w:tcPr>
            <w:tcW w:w="567" w:type="dxa"/>
            <w:vAlign w:val="center"/>
          </w:tcPr>
          <w:p w14:paraId="3BD0C6DE" w14:textId="77777777" w:rsidR="00F2751F" w:rsidRPr="00801F65" w:rsidRDefault="00F2751F" w:rsidP="00B54DDF">
            <w:pPr>
              <w:pStyle w:val="afa"/>
              <w:rPr>
                <w:rFonts w:cs="Times New Roman"/>
                <w:b w:val="0"/>
                <w:sz w:val="22"/>
                <w:szCs w:val="22"/>
              </w:rPr>
            </w:pPr>
            <w:r w:rsidRPr="00801F65">
              <w:rPr>
                <w:rFonts w:cs="Times New Roman"/>
                <w:b w:val="0"/>
                <w:sz w:val="22"/>
                <w:szCs w:val="22"/>
              </w:rPr>
              <w:t>№ п/п</w:t>
            </w:r>
          </w:p>
        </w:tc>
        <w:tc>
          <w:tcPr>
            <w:tcW w:w="5954" w:type="dxa"/>
            <w:vAlign w:val="center"/>
          </w:tcPr>
          <w:p w14:paraId="536A187A" w14:textId="77777777" w:rsidR="00F2751F" w:rsidRPr="00801F65" w:rsidRDefault="00F2751F" w:rsidP="00B54DDF">
            <w:pPr>
              <w:pStyle w:val="afa"/>
              <w:rPr>
                <w:rFonts w:cs="Times New Roman"/>
                <w:b w:val="0"/>
                <w:sz w:val="22"/>
                <w:szCs w:val="22"/>
              </w:rPr>
            </w:pPr>
            <w:r w:rsidRPr="00801F65">
              <w:rPr>
                <w:rFonts w:cs="Times New Roman"/>
                <w:b w:val="0"/>
                <w:sz w:val="22"/>
                <w:szCs w:val="22"/>
              </w:rPr>
              <w:t>Характеристики Товара /</w:t>
            </w:r>
          </w:p>
          <w:p w14:paraId="2839D464" w14:textId="77777777" w:rsidR="00F2751F" w:rsidRPr="00801F65" w:rsidRDefault="00F2751F" w:rsidP="00B54DDF">
            <w:pPr>
              <w:pStyle w:val="afa"/>
              <w:rPr>
                <w:rFonts w:cs="Times New Roman"/>
                <w:b w:val="0"/>
                <w:sz w:val="22"/>
                <w:szCs w:val="22"/>
              </w:rPr>
            </w:pPr>
            <w:r w:rsidRPr="00801F65">
              <w:rPr>
                <w:rFonts w:cs="Times New Roman"/>
                <w:b w:val="0"/>
                <w:sz w:val="22"/>
                <w:szCs w:val="22"/>
              </w:rPr>
              <w:t>Параметры эквивалентности для эквивалента</w:t>
            </w:r>
            <w:r w:rsidRPr="00801F65">
              <w:rPr>
                <w:rFonts w:cs="Times New Roman"/>
                <w:b w:val="0"/>
                <w:sz w:val="22"/>
                <w:szCs w:val="22"/>
              </w:rPr>
              <w:br/>
              <w:t>к закупаемому Товару</w:t>
            </w:r>
          </w:p>
        </w:tc>
        <w:tc>
          <w:tcPr>
            <w:tcW w:w="2835" w:type="dxa"/>
            <w:vAlign w:val="center"/>
          </w:tcPr>
          <w:p w14:paraId="4D95D286" w14:textId="77777777" w:rsidR="00F2751F" w:rsidRPr="00801F65" w:rsidRDefault="00F2751F" w:rsidP="00B54DDF">
            <w:pPr>
              <w:pStyle w:val="afa"/>
              <w:rPr>
                <w:rFonts w:cs="Times New Roman"/>
                <w:b w:val="0"/>
                <w:sz w:val="22"/>
                <w:szCs w:val="22"/>
              </w:rPr>
            </w:pPr>
            <w:r w:rsidRPr="00801F65">
              <w:rPr>
                <w:rFonts w:cs="Times New Roman"/>
                <w:b w:val="0"/>
                <w:sz w:val="22"/>
                <w:szCs w:val="22"/>
              </w:rPr>
              <w:t>Значение характеристики Товара /</w:t>
            </w:r>
          </w:p>
          <w:p w14:paraId="07BA427D" w14:textId="77777777" w:rsidR="00F2751F" w:rsidRPr="00801F65" w:rsidRDefault="00F2751F" w:rsidP="00B54DDF">
            <w:pPr>
              <w:pStyle w:val="afa"/>
              <w:rPr>
                <w:rFonts w:cs="Times New Roman"/>
                <w:b w:val="0"/>
                <w:sz w:val="22"/>
                <w:szCs w:val="22"/>
              </w:rPr>
            </w:pPr>
            <w:r w:rsidRPr="00801F65">
              <w:rPr>
                <w:rFonts w:cs="Times New Roman"/>
                <w:b w:val="0"/>
                <w:sz w:val="22"/>
                <w:szCs w:val="22"/>
              </w:rPr>
              <w:t>Значение параметров эквивалентности Товара</w:t>
            </w:r>
          </w:p>
        </w:tc>
      </w:tr>
      <w:tr w:rsidR="00097102" w:rsidRPr="00801F65" w14:paraId="4508AD56" w14:textId="77777777" w:rsidTr="00B54DDF">
        <w:tc>
          <w:tcPr>
            <w:tcW w:w="567" w:type="dxa"/>
          </w:tcPr>
          <w:p w14:paraId="7D899D39" w14:textId="77777777" w:rsidR="00097102" w:rsidRPr="00801F65" w:rsidRDefault="00097102" w:rsidP="00097102">
            <w:pPr>
              <w:pStyle w:val="a"/>
              <w:numPr>
                <w:ilvl w:val="0"/>
                <w:numId w:val="0"/>
              </w:numPr>
              <w:jc w:val="left"/>
              <w:rPr>
                <w:rFonts w:cs="Times New Roman"/>
                <w:sz w:val="22"/>
                <w:szCs w:val="22"/>
                <w:lang w:val="ru-RU"/>
              </w:rPr>
            </w:pPr>
          </w:p>
        </w:tc>
        <w:tc>
          <w:tcPr>
            <w:tcW w:w="5954" w:type="dxa"/>
            <w:vAlign w:val="center"/>
          </w:tcPr>
          <w:p w14:paraId="23618513" w14:textId="5377EF34" w:rsidR="00097102" w:rsidRPr="00097102" w:rsidRDefault="00097102" w:rsidP="00097102">
            <w:pPr>
              <w:spacing w:after="0" w:line="240" w:lineRule="auto"/>
              <w:rPr>
                <w:rFonts w:ascii="Times New Roman" w:hAnsi="Times New Roman"/>
              </w:rPr>
            </w:pPr>
            <w:r w:rsidRPr="00097102">
              <w:rPr>
                <w:rFonts w:ascii="Times New Roman" w:hAnsi="Times New Roman"/>
                <w:sz w:val="22"/>
                <w:highlight w:val="yellow"/>
              </w:rPr>
              <w:t>Конкретное наименование Товара (товарный знак / модель / артикул / иное точное обозначение)</w:t>
            </w:r>
          </w:p>
        </w:tc>
        <w:tc>
          <w:tcPr>
            <w:tcW w:w="2835" w:type="dxa"/>
            <w:vAlign w:val="center"/>
          </w:tcPr>
          <w:p w14:paraId="6F3AFCFF" w14:textId="77777777" w:rsidR="00097102" w:rsidRPr="00801F65" w:rsidRDefault="00097102" w:rsidP="00097102">
            <w:pPr>
              <w:pStyle w:val="afc"/>
              <w:jc w:val="center"/>
              <w:rPr>
                <w:rFonts w:cs="Times New Roman"/>
                <w:sz w:val="22"/>
                <w:szCs w:val="22"/>
              </w:rPr>
            </w:pPr>
          </w:p>
        </w:tc>
      </w:tr>
      <w:tr w:rsidR="00097102" w:rsidRPr="00801F65" w14:paraId="245AA2F2" w14:textId="77777777" w:rsidTr="00B54DDF">
        <w:tc>
          <w:tcPr>
            <w:tcW w:w="567" w:type="dxa"/>
          </w:tcPr>
          <w:p w14:paraId="2674737B" w14:textId="77777777" w:rsidR="00097102" w:rsidRPr="00801F65" w:rsidRDefault="00097102" w:rsidP="00097102">
            <w:pPr>
              <w:pStyle w:val="a"/>
              <w:numPr>
                <w:ilvl w:val="0"/>
                <w:numId w:val="0"/>
              </w:numPr>
              <w:jc w:val="left"/>
              <w:rPr>
                <w:rFonts w:cs="Times New Roman"/>
                <w:sz w:val="22"/>
                <w:szCs w:val="22"/>
                <w:lang w:val="ru-RU"/>
              </w:rPr>
            </w:pPr>
          </w:p>
        </w:tc>
        <w:tc>
          <w:tcPr>
            <w:tcW w:w="5954" w:type="dxa"/>
            <w:vAlign w:val="center"/>
          </w:tcPr>
          <w:p w14:paraId="5C7F0E3F" w14:textId="3B207196" w:rsidR="00097102" w:rsidRPr="00097102" w:rsidRDefault="00097102" w:rsidP="00097102">
            <w:pPr>
              <w:spacing w:after="0" w:line="240" w:lineRule="auto"/>
              <w:rPr>
                <w:rFonts w:ascii="Times New Roman" w:hAnsi="Times New Roman"/>
              </w:rPr>
            </w:pPr>
            <w:r w:rsidRPr="00097102">
              <w:rPr>
                <w:rFonts w:ascii="Times New Roman" w:hAnsi="Times New Roman"/>
                <w:sz w:val="22"/>
                <w:highlight w:val="yellow"/>
              </w:rPr>
              <w:t>Номер реестровой записи Товара</w:t>
            </w:r>
          </w:p>
        </w:tc>
        <w:tc>
          <w:tcPr>
            <w:tcW w:w="2835" w:type="dxa"/>
            <w:vAlign w:val="center"/>
          </w:tcPr>
          <w:p w14:paraId="11527B8E" w14:textId="77777777" w:rsidR="00097102" w:rsidRPr="00801F65" w:rsidRDefault="00097102" w:rsidP="00097102">
            <w:pPr>
              <w:pStyle w:val="afc"/>
              <w:jc w:val="center"/>
              <w:rPr>
                <w:rFonts w:cs="Times New Roman"/>
                <w:sz w:val="22"/>
                <w:szCs w:val="22"/>
              </w:rPr>
            </w:pPr>
          </w:p>
        </w:tc>
      </w:tr>
      <w:tr w:rsidR="00F2751F" w:rsidRPr="00801F65" w14:paraId="12CD9691" w14:textId="77777777" w:rsidTr="00B54DDF">
        <w:tc>
          <w:tcPr>
            <w:tcW w:w="567" w:type="dxa"/>
          </w:tcPr>
          <w:p w14:paraId="719521C1"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013CE92B" w14:textId="77777777" w:rsidR="00F2751F" w:rsidRPr="00801F65" w:rsidRDefault="00F2751F" w:rsidP="00B54DDF">
            <w:pPr>
              <w:spacing w:after="0" w:line="240" w:lineRule="auto"/>
              <w:rPr>
                <w:rFonts w:ascii="Times New Roman" w:hAnsi="Times New Roman"/>
                <w:sz w:val="22"/>
                <w:szCs w:val="22"/>
              </w:rPr>
            </w:pPr>
            <w:r w:rsidRPr="00801F65">
              <w:rPr>
                <w:rFonts w:ascii="Times New Roman" w:hAnsi="Times New Roman"/>
                <w:sz w:val="22"/>
                <w:szCs w:val="22"/>
              </w:rPr>
              <w:t xml:space="preserve">Поддерживаемая архитектура набора команд процессора </w:t>
            </w:r>
            <w:r w:rsidRPr="00801F65">
              <w:rPr>
                <w:rFonts w:ascii="Times New Roman" w:hAnsi="Times New Roman"/>
                <w:sz w:val="22"/>
                <w:szCs w:val="22"/>
                <w:lang w:val="en-US"/>
              </w:rPr>
              <w:t>x</w:t>
            </w:r>
            <w:r w:rsidRPr="00801F65">
              <w:rPr>
                <w:rFonts w:ascii="Times New Roman" w:hAnsi="Times New Roman"/>
                <w:sz w:val="22"/>
                <w:szCs w:val="22"/>
              </w:rPr>
              <w:t>86-64</w:t>
            </w:r>
          </w:p>
        </w:tc>
        <w:tc>
          <w:tcPr>
            <w:tcW w:w="2835" w:type="dxa"/>
            <w:vAlign w:val="center"/>
          </w:tcPr>
          <w:p w14:paraId="18C9DA6F" w14:textId="77777777" w:rsidR="00F2751F" w:rsidRPr="00801F65" w:rsidRDefault="00F2751F" w:rsidP="00B54DDF">
            <w:pPr>
              <w:pStyle w:val="afc"/>
              <w:jc w:val="center"/>
              <w:rPr>
                <w:rFonts w:cs="Times New Roman"/>
                <w:sz w:val="22"/>
                <w:szCs w:val="22"/>
              </w:rPr>
            </w:pPr>
            <w:r w:rsidRPr="00801F65">
              <w:rPr>
                <w:rFonts w:cs="Times New Roman"/>
                <w:sz w:val="22"/>
                <w:szCs w:val="22"/>
              </w:rPr>
              <w:t>соответствует</w:t>
            </w:r>
          </w:p>
        </w:tc>
      </w:tr>
      <w:tr w:rsidR="00F2751F" w:rsidRPr="00801F65" w14:paraId="17ECEAD1" w14:textId="77777777" w:rsidTr="00B54DDF">
        <w:tc>
          <w:tcPr>
            <w:tcW w:w="567" w:type="dxa"/>
          </w:tcPr>
          <w:p w14:paraId="7415E72A" w14:textId="77777777" w:rsidR="00F2751F" w:rsidRPr="00801F65" w:rsidRDefault="00F2751F" w:rsidP="00F2751F">
            <w:pPr>
              <w:pStyle w:val="a"/>
              <w:numPr>
                <w:ilvl w:val="0"/>
                <w:numId w:val="12"/>
              </w:numPr>
              <w:rPr>
                <w:rFonts w:cs="Times New Roman"/>
                <w:sz w:val="22"/>
                <w:szCs w:val="22"/>
                <w:lang w:val="ru-RU"/>
              </w:rPr>
            </w:pPr>
          </w:p>
        </w:tc>
        <w:tc>
          <w:tcPr>
            <w:tcW w:w="5954" w:type="dxa"/>
          </w:tcPr>
          <w:p w14:paraId="07523E72" w14:textId="77777777"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Базовая частота функционирования производительных ядер процессора, ГГц</w:t>
            </w:r>
          </w:p>
        </w:tc>
        <w:tc>
          <w:tcPr>
            <w:tcW w:w="2835" w:type="dxa"/>
            <w:vAlign w:val="center"/>
          </w:tcPr>
          <w:p w14:paraId="793240CD" w14:textId="3EA64A61" w:rsidR="00F2751F" w:rsidRPr="00097102" w:rsidRDefault="00F2751F" w:rsidP="00B54DDF">
            <w:pPr>
              <w:pStyle w:val="afc"/>
              <w:jc w:val="center"/>
              <w:rPr>
                <w:rFonts w:cs="Times New Roman"/>
                <w:sz w:val="22"/>
                <w:szCs w:val="22"/>
                <w:highlight w:val="yellow"/>
              </w:rPr>
            </w:pPr>
          </w:p>
        </w:tc>
      </w:tr>
      <w:tr w:rsidR="00F2751F" w:rsidRPr="00801F65" w14:paraId="615BABD1" w14:textId="77777777" w:rsidTr="00B54DDF">
        <w:tc>
          <w:tcPr>
            <w:tcW w:w="567" w:type="dxa"/>
          </w:tcPr>
          <w:p w14:paraId="76F90E97" w14:textId="77777777" w:rsidR="00F2751F" w:rsidRPr="00801F65" w:rsidRDefault="00F2751F" w:rsidP="00F2751F">
            <w:pPr>
              <w:pStyle w:val="a"/>
              <w:numPr>
                <w:ilvl w:val="0"/>
                <w:numId w:val="12"/>
              </w:numPr>
              <w:rPr>
                <w:rFonts w:cs="Times New Roman"/>
                <w:sz w:val="22"/>
                <w:szCs w:val="22"/>
                <w:lang w:val="ru-RU"/>
              </w:rPr>
            </w:pPr>
          </w:p>
        </w:tc>
        <w:tc>
          <w:tcPr>
            <w:tcW w:w="5954" w:type="dxa"/>
          </w:tcPr>
          <w:p w14:paraId="4BB1BFAD" w14:textId="77777777"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Максимальная частота производительных ядер процессора в turbo-режиме, ГГц</w:t>
            </w:r>
          </w:p>
        </w:tc>
        <w:tc>
          <w:tcPr>
            <w:tcW w:w="2835" w:type="dxa"/>
            <w:vAlign w:val="center"/>
          </w:tcPr>
          <w:p w14:paraId="7D131D65" w14:textId="0C803F76" w:rsidR="00F2751F" w:rsidRPr="00097102" w:rsidRDefault="00F2751F" w:rsidP="00B54DDF">
            <w:pPr>
              <w:pStyle w:val="afc"/>
              <w:jc w:val="center"/>
              <w:rPr>
                <w:rFonts w:cs="Times New Roman"/>
                <w:sz w:val="22"/>
                <w:szCs w:val="22"/>
                <w:highlight w:val="yellow"/>
              </w:rPr>
            </w:pPr>
          </w:p>
        </w:tc>
      </w:tr>
      <w:tr w:rsidR="00F2751F" w:rsidRPr="00801F65" w14:paraId="656C90B0" w14:textId="77777777" w:rsidTr="00B54DDF">
        <w:tc>
          <w:tcPr>
            <w:tcW w:w="567" w:type="dxa"/>
          </w:tcPr>
          <w:p w14:paraId="14DB6225" w14:textId="77777777" w:rsidR="00F2751F" w:rsidRPr="00801F65" w:rsidRDefault="00F2751F" w:rsidP="00F2751F">
            <w:pPr>
              <w:pStyle w:val="a"/>
              <w:numPr>
                <w:ilvl w:val="0"/>
                <w:numId w:val="12"/>
              </w:numPr>
              <w:rPr>
                <w:rFonts w:cs="Times New Roman"/>
                <w:sz w:val="22"/>
                <w:szCs w:val="22"/>
                <w:lang w:val="ru-RU"/>
              </w:rPr>
            </w:pPr>
          </w:p>
        </w:tc>
        <w:tc>
          <w:tcPr>
            <w:tcW w:w="5954" w:type="dxa"/>
          </w:tcPr>
          <w:p w14:paraId="3F50EA87" w14:textId="77777777"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Объем кэш-памяти процессора последнего уровня (L3), Мбайт</w:t>
            </w:r>
          </w:p>
        </w:tc>
        <w:tc>
          <w:tcPr>
            <w:tcW w:w="2835" w:type="dxa"/>
            <w:vAlign w:val="center"/>
          </w:tcPr>
          <w:p w14:paraId="1E4202A7" w14:textId="2F0F4BA3" w:rsidR="00F2751F" w:rsidRPr="00097102" w:rsidRDefault="00F2751F" w:rsidP="00B54DDF">
            <w:pPr>
              <w:pStyle w:val="afc"/>
              <w:jc w:val="center"/>
              <w:rPr>
                <w:rFonts w:cs="Times New Roman"/>
                <w:sz w:val="22"/>
                <w:szCs w:val="22"/>
                <w:highlight w:val="yellow"/>
              </w:rPr>
            </w:pPr>
          </w:p>
        </w:tc>
      </w:tr>
      <w:tr w:rsidR="00F2751F" w:rsidRPr="00801F65" w14:paraId="7D1A8B7D" w14:textId="77777777" w:rsidTr="00B54DDF">
        <w:tc>
          <w:tcPr>
            <w:tcW w:w="567" w:type="dxa"/>
          </w:tcPr>
          <w:p w14:paraId="10F7AFD8"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0921A745" w14:textId="77777777"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Количество производительных ядер процессора, шт.</w:t>
            </w:r>
          </w:p>
        </w:tc>
        <w:tc>
          <w:tcPr>
            <w:tcW w:w="2835" w:type="dxa"/>
            <w:vAlign w:val="center"/>
          </w:tcPr>
          <w:p w14:paraId="6B1AC593" w14:textId="78D587C6" w:rsidR="00F2751F" w:rsidRPr="00097102" w:rsidRDefault="00F2751F" w:rsidP="00B54DDF">
            <w:pPr>
              <w:pStyle w:val="afc"/>
              <w:jc w:val="center"/>
              <w:rPr>
                <w:rFonts w:cs="Times New Roman"/>
                <w:sz w:val="22"/>
                <w:szCs w:val="22"/>
                <w:highlight w:val="yellow"/>
                <w:lang w:val="en-US"/>
              </w:rPr>
            </w:pPr>
          </w:p>
        </w:tc>
      </w:tr>
      <w:tr w:rsidR="00F2751F" w:rsidRPr="00801F65" w14:paraId="45A7526E" w14:textId="77777777" w:rsidTr="00B54DDF">
        <w:tc>
          <w:tcPr>
            <w:tcW w:w="567" w:type="dxa"/>
          </w:tcPr>
          <w:p w14:paraId="7E663A9C"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32E36AC8" w14:textId="77777777"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Объем оперативной памяти, Гбайт</w:t>
            </w:r>
          </w:p>
        </w:tc>
        <w:tc>
          <w:tcPr>
            <w:tcW w:w="2835" w:type="dxa"/>
            <w:vAlign w:val="center"/>
          </w:tcPr>
          <w:p w14:paraId="59845B16" w14:textId="32C6B5C9" w:rsidR="00F2751F" w:rsidRPr="00097102" w:rsidRDefault="00F2751F" w:rsidP="00F2751F">
            <w:pPr>
              <w:pStyle w:val="afc"/>
              <w:jc w:val="center"/>
              <w:rPr>
                <w:rFonts w:cs="Times New Roman"/>
                <w:sz w:val="22"/>
                <w:szCs w:val="22"/>
                <w:highlight w:val="yellow"/>
              </w:rPr>
            </w:pPr>
          </w:p>
        </w:tc>
      </w:tr>
      <w:tr w:rsidR="00F2751F" w:rsidRPr="00801F65" w14:paraId="7B647258" w14:textId="77777777" w:rsidTr="00B54DDF">
        <w:tc>
          <w:tcPr>
            <w:tcW w:w="567" w:type="dxa"/>
          </w:tcPr>
          <w:p w14:paraId="3F120DF8"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32AEABED" w14:textId="77777777" w:rsidR="00F2751F" w:rsidRPr="00097102" w:rsidRDefault="00F2751F" w:rsidP="00B54DDF">
            <w:pPr>
              <w:pStyle w:val="afc"/>
              <w:rPr>
                <w:rFonts w:cs="Times New Roman"/>
                <w:sz w:val="22"/>
                <w:szCs w:val="22"/>
                <w:highlight w:val="yellow"/>
                <w:lang w:val="en-US"/>
              </w:rPr>
            </w:pPr>
            <w:r w:rsidRPr="00097102">
              <w:rPr>
                <w:rFonts w:cs="Times New Roman"/>
                <w:sz w:val="22"/>
                <w:szCs w:val="22"/>
                <w:highlight w:val="yellow"/>
              </w:rPr>
              <w:t>Тип оперативной памяти</w:t>
            </w:r>
          </w:p>
        </w:tc>
        <w:tc>
          <w:tcPr>
            <w:tcW w:w="2835" w:type="dxa"/>
            <w:vAlign w:val="center"/>
          </w:tcPr>
          <w:p w14:paraId="72066BDA" w14:textId="0C38A76E" w:rsidR="00F2751F" w:rsidRPr="00097102" w:rsidRDefault="00F2751F" w:rsidP="00B54DDF">
            <w:pPr>
              <w:pStyle w:val="afc"/>
              <w:jc w:val="center"/>
              <w:rPr>
                <w:rFonts w:cs="Times New Roman"/>
                <w:sz w:val="22"/>
                <w:szCs w:val="22"/>
                <w:highlight w:val="yellow"/>
              </w:rPr>
            </w:pPr>
          </w:p>
        </w:tc>
      </w:tr>
      <w:tr w:rsidR="00F2751F" w:rsidRPr="00801F65" w14:paraId="358A9043" w14:textId="77777777" w:rsidTr="00B54DDF">
        <w:tc>
          <w:tcPr>
            <w:tcW w:w="567" w:type="dxa"/>
          </w:tcPr>
          <w:p w14:paraId="0BD3017E"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38ECEEBA" w14:textId="3C320455" w:rsidR="00F2751F" w:rsidRPr="00097102" w:rsidRDefault="00F2751F" w:rsidP="00B54DDF">
            <w:pPr>
              <w:pStyle w:val="afc"/>
              <w:rPr>
                <w:rFonts w:cs="Times New Roman"/>
                <w:sz w:val="22"/>
                <w:szCs w:val="22"/>
                <w:highlight w:val="yellow"/>
              </w:rPr>
            </w:pPr>
            <w:r w:rsidRPr="00097102">
              <w:rPr>
                <w:rFonts w:eastAsia="Times New Roman" w:cs="Times New Roman"/>
                <w:color w:val="000000"/>
                <w:sz w:val="22"/>
                <w:szCs w:val="22"/>
                <w:highlight w:val="yellow"/>
              </w:rPr>
              <w:t xml:space="preserve">Количество накопителей </w:t>
            </w:r>
            <w:r w:rsidR="006877F6" w:rsidRPr="006877F6">
              <w:rPr>
                <w:rFonts w:eastAsia="Times New Roman" w:cs="Times New Roman"/>
                <w:color w:val="000000"/>
                <w:sz w:val="22"/>
                <w:szCs w:val="22"/>
              </w:rPr>
              <w:t xml:space="preserve">SSD </w:t>
            </w:r>
            <w:proofErr w:type="spellStart"/>
            <w:r w:rsidR="006877F6" w:rsidRPr="006877F6">
              <w:rPr>
                <w:rFonts w:eastAsia="Times New Roman" w:cs="Times New Roman"/>
                <w:color w:val="000000"/>
                <w:sz w:val="22"/>
                <w:szCs w:val="22"/>
              </w:rPr>
              <w:t>NVMe</w:t>
            </w:r>
            <w:proofErr w:type="spellEnd"/>
            <w:r w:rsidR="006877F6" w:rsidRPr="006877F6">
              <w:rPr>
                <w:rFonts w:eastAsia="Times New Roman" w:cs="Times New Roman"/>
                <w:color w:val="000000"/>
                <w:sz w:val="22"/>
                <w:szCs w:val="22"/>
              </w:rPr>
              <w:t xml:space="preserve"> M.2</w:t>
            </w:r>
            <w:r w:rsidRPr="00097102">
              <w:rPr>
                <w:rFonts w:eastAsia="Times New Roman" w:cs="Times New Roman"/>
                <w:color w:val="000000"/>
                <w:sz w:val="22"/>
                <w:szCs w:val="22"/>
                <w:highlight w:val="yellow"/>
              </w:rPr>
              <w:t>, шт.</w:t>
            </w:r>
          </w:p>
        </w:tc>
        <w:tc>
          <w:tcPr>
            <w:tcW w:w="2835" w:type="dxa"/>
            <w:vAlign w:val="center"/>
          </w:tcPr>
          <w:p w14:paraId="748F38FF" w14:textId="541C355C" w:rsidR="00F2751F" w:rsidRPr="00097102" w:rsidRDefault="006877F6" w:rsidP="00B54DDF">
            <w:pPr>
              <w:pStyle w:val="afc"/>
              <w:jc w:val="center"/>
              <w:rPr>
                <w:rFonts w:cs="Times New Roman"/>
                <w:sz w:val="22"/>
                <w:szCs w:val="22"/>
                <w:highlight w:val="yellow"/>
              </w:rPr>
            </w:pPr>
            <w:r>
              <w:rPr>
                <w:rFonts w:cs="Times New Roman"/>
                <w:sz w:val="22"/>
                <w:szCs w:val="22"/>
                <w:highlight w:val="yellow"/>
              </w:rPr>
              <w:t>2</w:t>
            </w:r>
          </w:p>
        </w:tc>
      </w:tr>
      <w:tr w:rsidR="00F2751F" w:rsidRPr="00801F65" w14:paraId="060952F9" w14:textId="77777777" w:rsidTr="00B54DDF">
        <w:tc>
          <w:tcPr>
            <w:tcW w:w="567" w:type="dxa"/>
          </w:tcPr>
          <w:p w14:paraId="57838664"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6BC77DDF" w14:textId="4A9E3F7B"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 xml:space="preserve">Объем каждого накопителя </w:t>
            </w:r>
            <w:r w:rsidR="006877F6" w:rsidRPr="006877F6">
              <w:rPr>
                <w:rFonts w:cs="Times New Roman"/>
                <w:sz w:val="22"/>
                <w:szCs w:val="22"/>
                <w:lang w:val="en-US"/>
              </w:rPr>
              <w:t>SSD</w:t>
            </w:r>
            <w:r w:rsidR="006877F6" w:rsidRPr="006877F6">
              <w:rPr>
                <w:rFonts w:cs="Times New Roman"/>
                <w:sz w:val="22"/>
                <w:szCs w:val="22"/>
              </w:rPr>
              <w:t xml:space="preserve"> </w:t>
            </w:r>
            <w:proofErr w:type="spellStart"/>
            <w:r w:rsidR="006877F6" w:rsidRPr="006877F6">
              <w:rPr>
                <w:rFonts w:cs="Times New Roman"/>
                <w:sz w:val="22"/>
                <w:szCs w:val="22"/>
                <w:lang w:val="en-US"/>
              </w:rPr>
              <w:t>NVMe</w:t>
            </w:r>
            <w:proofErr w:type="spellEnd"/>
            <w:r w:rsidR="006877F6" w:rsidRPr="006877F6">
              <w:rPr>
                <w:rFonts w:cs="Times New Roman"/>
                <w:sz w:val="22"/>
                <w:szCs w:val="22"/>
              </w:rPr>
              <w:t xml:space="preserve"> </w:t>
            </w:r>
            <w:r w:rsidR="006877F6" w:rsidRPr="006877F6">
              <w:rPr>
                <w:rFonts w:cs="Times New Roman"/>
                <w:sz w:val="22"/>
                <w:szCs w:val="22"/>
                <w:lang w:val="en-US"/>
              </w:rPr>
              <w:t>M</w:t>
            </w:r>
            <w:r w:rsidR="006877F6" w:rsidRPr="006877F6">
              <w:rPr>
                <w:rFonts w:cs="Times New Roman"/>
                <w:sz w:val="22"/>
                <w:szCs w:val="22"/>
              </w:rPr>
              <w:t>.2</w:t>
            </w:r>
            <w:r w:rsidRPr="00097102">
              <w:rPr>
                <w:rFonts w:cs="Times New Roman"/>
                <w:sz w:val="22"/>
                <w:szCs w:val="22"/>
                <w:highlight w:val="yellow"/>
              </w:rPr>
              <w:t xml:space="preserve">, </w:t>
            </w:r>
            <w:proofErr w:type="spellStart"/>
            <w:r w:rsidRPr="00097102">
              <w:rPr>
                <w:rFonts w:cs="Times New Roman"/>
                <w:sz w:val="22"/>
                <w:szCs w:val="22"/>
                <w:highlight w:val="yellow"/>
              </w:rPr>
              <w:t>ГБайт</w:t>
            </w:r>
            <w:proofErr w:type="spellEnd"/>
          </w:p>
        </w:tc>
        <w:tc>
          <w:tcPr>
            <w:tcW w:w="2835" w:type="dxa"/>
            <w:vAlign w:val="center"/>
          </w:tcPr>
          <w:p w14:paraId="5F34C228" w14:textId="4F102581" w:rsidR="00F2751F" w:rsidRPr="00097102" w:rsidRDefault="00F2751F" w:rsidP="00B54DDF">
            <w:pPr>
              <w:pStyle w:val="afc"/>
              <w:jc w:val="center"/>
              <w:rPr>
                <w:rFonts w:cs="Times New Roman"/>
                <w:sz w:val="22"/>
                <w:szCs w:val="22"/>
                <w:highlight w:val="yellow"/>
              </w:rPr>
            </w:pPr>
          </w:p>
        </w:tc>
      </w:tr>
      <w:tr w:rsidR="00F2751F" w:rsidRPr="00801F65" w14:paraId="667B8235" w14:textId="77777777" w:rsidTr="00B54DDF">
        <w:tc>
          <w:tcPr>
            <w:tcW w:w="567" w:type="dxa"/>
          </w:tcPr>
          <w:p w14:paraId="2EC0D726"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370AAB97" w14:textId="77777777" w:rsidR="00F2751F" w:rsidRPr="00801F65" w:rsidRDefault="00F2751F" w:rsidP="00B54DDF">
            <w:pPr>
              <w:pStyle w:val="afc"/>
              <w:rPr>
                <w:rFonts w:cs="Times New Roman"/>
                <w:sz w:val="22"/>
                <w:szCs w:val="22"/>
              </w:rPr>
            </w:pPr>
            <w:r w:rsidRPr="00801F65">
              <w:rPr>
                <w:rFonts w:cs="Times New Roman"/>
                <w:sz w:val="22"/>
                <w:szCs w:val="22"/>
              </w:rPr>
              <w:t>Оперативная память и SSD-диски должны быть установлены в разъемы (слоты) для обеспечения возможности их замены</w:t>
            </w:r>
          </w:p>
        </w:tc>
        <w:tc>
          <w:tcPr>
            <w:tcW w:w="2835" w:type="dxa"/>
          </w:tcPr>
          <w:p w14:paraId="2F659114" w14:textId="77777777" w:rsidR="00F2751F" w:rsidRPr="00801F65" w:rsidRDefault="00F2751F" w:rsidP="00B54DDF">
            <w:pPr>
              <w:pStyle w:val="afc"/>
              <w:jc w:val="center"/>
              <w:rPr>
                <w:rFonts w:cs="Times New Roman"/>
                <w:color w:val="000000"/>
                <w:sz w:val="22"/>
                <w:szCs w:val="22"/>
              </w:rPr>
            </w:pPr>
            <w:r w:rsidRPr="00801F65">
              <w:rPr>
                <w:rFonts w:cs="Times New Roman"/>
                <w:sz w:val="22"/>
                <w:szCs w:val="22"/>
              </w:rPr>
              <w:t>Наличие</w:t>
            </w:r>
          </w:p>
        </w:tc>
      </w:tr>
      <w:tr w:rsidR="00F2751F" w:rsidRPr="00801F65" w14:paraId="7E55E88D" w14:textId="77777777" w:rsidTr="00B54DDF">
        <w:tc>
          <w:tcPr>
            <w:tcW w:w="567" w:type="dxa"/>
          </w:tcPr>
          <w:p w14:paraId="2B3F1235"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2DAA44C3" w14:textId="77777777" w:rsidR="00F2751F" w:rsidRPr="00801F65" w:rsidRDefault="00F2751F" w:rsidP="00B54DDF">
            <w:pPr>
              <w:pStyle w:val="afc"/>
              <w:rPr>
                <w:rFonts w:cs="Times New Roman"/>
                <w:sz w:val="22"/>
                <w:szCs w:val="22"/>
                <w:highlight w:val="yellow"/>
              </w:rPr>
            </w:pPr>
            <w:r w:rsidRPr="00801F65">
              <w:rPr>
                <w:rFonts w:cs="Times New Roman"/>
                <w:sz w:val="22"/>
                <w:szCs w:val="22"/>
              </w:rPr>
              <w:t xml:space="preserve">Корпус формата </w:t>
            </w:r>
            <w:r w:rsidRPr="00801F65">
              <w:rPr>
                <w:rFonts w:cs="Times New Roman"/>
                <w:sz w:val="22"/>
                <w:szCs w:val="22"/>
                <w:lang w:val="en-US"/>
              </w:rPr>
              <w:t>ATX</w:t>
            </w:r>
            <w:r w:rsidRPr="00801F65">
              <w:rPr>
                <w:rFonts w:cs="Times New Roman"/>
                <w:sz w:val="22"/>
                <w:szCs w:val="22"/>
              </w:rPr>
              <w:t xml:space="preserve"> или </w:t>
            </w:r>
            <w:r w:rsidRPr="00801F65">
              <w:rPr>
                <w:rFonts w:cs="Times New Roman"/>
                <w:sz w:val="22"/>
                <w:szCs w:val="22"/>
                <w:lang w:val="en-US"/>
              </w:rPr>
              <w:t>mini</w:t>
            </w:r>
            <w:r w:rsidRPr="00801F65">
              <w:rPr>
                <w:rFonts w:cs="Times New Roman"/>
                <w:sz w:val="22"/>
                <w:szCs w:val="22"/>
              </w:rPr>
              <w:t>-</w:t>
            </w:r>
            <w:r w:rsidRPr="00801F65">
              <w:rPr>
                <w:rFonts w:cs="Times New Roman"/>
                <w:sz w:val="22"/>
                <w:szCs w:val="22"/>
                <w:lang w:val="en-US"/>
              </w:rPr>
              <w:t>ATX</w:t>
            </w:r>
          </w:p>
        </w:tc>
        <w:tc>
          <w:tcPr>
            <w:tcW w:w="2835" w:type="dxa"/>
          </w:tcPr>
          <w:p w14:paraId="781CA795" w14:textId="77777777" w:rsidR="00F2751F" w:rsidRPr="00801F65" w:rsidRDefault="00F2751F" w:rsidP="00B54DDF">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7DF7F002" w14:textId="77777777" w:rsidTr="00B54DDF">
        <w:tc>
          <w:tcPr>
            <w:tcW w:w="567" w:type="dxa"/>
          </w:tcPr>
          <w:p w14:paraId="40C758F1"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3AABE8CC" w14:textId="77777777" w:rsidR="00F2751F" w:rsidRPr="00801F65" w:rsidRDefault="00F2751F" w:rsidP="00B54DDF">
            <w:pPr>
              <w:pStyle w:val="afc"/>
              <w:rPr>
                <w:rFonts w:cs="Times New Roman"/>
                <w:sz w:val="22"/>
                <w:szCs w:val="22"/>
                <w:highlight w:val="yellow"/>
              </w:rPr>
            </w:pPr>
            <w:r w:rsidRPr="00801F65">
              <w:rPr>
                <w:rFonts w:cs="Times New Roman"/>
                <w:sz w:val="22"/>
                <w:szCs w:val="22"/>
              </w:rPr>
              <w:t>Интегрированный графический контроллер</w:t>
            </w:r>
          </w:p>
        </w:tc>
        <w:tc>
          <w:tcPr>
            <w:tcW w:w="2835" w:type="dxa"/>
          </w:tcPr>
          <w:p w14:paraId="700EAC61" w14:textId="77777777" w:rsidR="00F2751F" w:rsidRPr="00801F65" w:rsidRDefault="00F2751F" w:rsidP="00B54DDF">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4A835583" w14:textId="77777777" w:rsidTr="00B54DDF">
        <w:tc>
          <w:tcPr>
            <w:tcW w:w="567" w:type="dxa"/>
          </w:tcPr>
          <w:p w14:paraId="2BBF76C9"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6B3CD2CF" w14:textId="77777777" w:rsidR="00F2751F" w:rsidRPr="00801F65" w:rsidRDefault="00F2751F" w:rsidP="00B54DDF">
            <w:pPr>
              <w:pStyle w:val="afc"/>
              <w:rPr>
                <w:rFonts w:cs="Times New Roman"/>
                <w:sz w:val="22"/>
                <w:szCs w:val="22"/>
                <w:highlight w:val="yellow"/>
              </w:rPr>
            </w:pPr>
            <w:r w:rsidRPr="00801F65">
              <w:rPr>
                <w:rFonts w:cs="Times New Roman"/>
                <w:sz w:val="22"/>
                <w:szCs w:val="22"/>
              </w:rPr>
              <w:t>Интегрированный звуковой контроллер</w:t>
            </w:r>
          </w:p>
        </w:tc>
        <w:tc>
          <w:tcPr>
            <w:tcW w:w="2835" w:type="dxa"/>
          </w:tcPr>
          <w:p w14:paraId="17704E95" w14:textId="77777777" w:rsidR="00F2751F" w:rsidRPr="00801F65" w:rsidRDefault="00F2751F" w:rsidP="00B54DDF">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0D423B65" w14:textId="77777777" w:rsidTr="00B54DDF">
        <w:tc>
          <w:tcPr>
            <w:tcW w:w="567" w:type="dxa"/>
          </w:tcPr>
          <w:p w14:paraId="2B7462F3"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2B04CE62" w14:textId="77777777" w:rsidR="00F2751F" w:rsidRPr="00801F65" w:rsidRDefault="00F2751F" w:rsidP="00B54DDF">
            <w:pPr>
              <w:pStyle w:val="afc"/>
              <w:rPr>
                <w:rFonts w:cs="Times New Roman"/>
                <w:sz w:val="22"/>
                <w:szCs w:val="22"/>
                <w:highlight w:val="yellow"/>
              </w:rPr>
            </w:pPr>
            <w:r w:rsidRPr="00801F65">
              <w:rPr>
                <w:rFonts w:cs="Times New Roman"/>
                <w:sz w:val="22"/>
                <w:szCs w:val="22"/>
              </w:rPr>
              <w:t>Наличие на передней панели разъемов аудиовхода и аудиовыхода</w:t>
            </w:r>
          </w:p>
        </w:tc>
        <w:tc>
          <w:tcPr>
            <w:tcW w:w="2835" w:type="dxa"/>
          </w:tcPr>
          <w:p w14:paraId="726E51BA" w14:textId="77777777" w:rsidR="00F2751F" w:rsidRPr="00801F65" w:rsidRDefault="00F2751F" w:rsidP="00B54DDF">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2DA1C8F2" w14:textId="77777777" w:rsidTr="00B54DDF">
        <w:tc>
          <w:tcPr>
            <w:tcW w:w="567" w:type="dxa"/>
          </w:tcPr>
          <w:p w14:paraId="40ED37AE"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677DEB92" w14:textId="77777777" w:rsidR="00F2751F" w:rsidRPr="00801F65" w:rsidRDefault="00F2751F" w:rsidP="00B54DDF">
            <w:pPr>
              <w:pStyle w:val="afc"/>
              <w:rPr>
                <w:rFonts w:cs="Times New Roman"/>
                <w:sz w:val="22"/>
                <w:szCs w:val="22"/>
                <w:highlight w:val="yellow"/>
              </w:rPr>
            </w:pPr>
            <w:r w:rsidRPr="00801F65">
              <w:rPr>
                <w:rFonts w:cs="Times New Roman"/>
                <w:sz w:val="22"/>
                <w:szCs w:val="22"/>
              </w:rPr>
              <w:t xml:space="preserve">Интегрированный сетевой интерфейс </w:t>
            </w:r>
            <w:r w:rsidRPr="00801F65">
              <w:rPr>
                <w:rFonts w:cs="Times New Roman"/>
                <w:sz w:val="22"/>
                <w:szCs w:val="22"/>
                <w:lang w:val="en-US"/>
              </w:rPr>
              <w:t>RJ</w:t>
            </w:r>
            <w:r w:rsidRPr="00801F65">
              <w:rPr>
                <w:rFonts w:cs="Times New Roman"/>
                <w:sz w:val="22"/>
                <w:szCs w:val="22"/>
              </w:rPr>
              <w:t>-45 1000 Мбит/сек. (</w:t>
            </w:r>
            <w:r w:rsidRPr="00801F65">
              <w:rPr>
                <w:rFonts w:cs="Times New Roman"/>
                <w:sz w:val="22"/>
                <w:szCs w:val="22"/>
                <w:lang w:val="en-US"/>
              </w:rPr>
              <w:t>Gigabit</w:t>
            </w:r>
            <w:r w:rsidRPr="00801F65">
              <w:rPr>
                <w:rFonts w:cs="Times New Roman"/>
                <w:sz w:val="22"/>
                <w:szCs w:val="22"/>
              </w:rPr>
              <w:t xml:space="preserve"> Ethernet)</w:t>
            </w:r>
          </w:p>
        </w:tc>
        <w:tc>
          <w:tcPr>
            <w:tcW w:w="2835" w:type="dxa"/>
          </w:tcPr>
          <w:p w14:paraId="64C32650" w14:textId="77777777" w:rsidR="00F2751F" w:rsidRPr="00801F65" w:rsidRDefault="00F2751F" w:rsidP="00B54DDF">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173988C7" w14:textId="77777777" w:rsidTr="00B54DDF">
        <w:tc>
          <w:tcPr>
            <w:tcW w:w="567" w:type="dxa"/>
          </w:tcPr>
          <w:p w14:paraId="32A6A563"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3E2386A8" w14:textId="77777777" w:rsidR="00F2751F" w:rsidRPr="00801F65" w:rsidRDefault="00F2751F" w:rsidP="00B54DDF">
            <w:pPr>
              <w:pStyle w:val="afc"/>
              <w:rPr>
                <w:rFonts w:cs="Times New Roman"/>
                <w:sz w:val="22"/>
                <w:szCs w:val="22"/>
                <w:highlight w:val="yellow"/>
              </w:rPr>
            </w:pPr>
            <w:r w:rsidRPr="00801F65">
              <w:rPr>
                <w:rFonts w:cs="Times New Roman"/>
                <w:sz w:val="22"/>
                <w:szCs w:val="22"/>
              </w:rPr>
              <w:t xml:space="preserve">Тип порта видеовыхода </w:t>
            </w:r>
            <w:r w:rsidRPr="00801F65">
              <w:rPr>
                <w:rFonts w:cs="Times New Roman"/>
                <w:sz w:val="22"/>
                <w:szCs w:val="22"/>
                <w:lang w:val="en-US"/>
              </w:rPr>
              <w:t>VGA</w:t>
            </w:r>
            <w:r w:rsidRPr="00801F65">
              <w:rPr>
                <w:rFonts w:cs="Times New Roman"/>
                <w:sz w:val="22"/>
                <w:szCs w:val="22"/>
              </w:rPr>
              <w:t xml:space="preserve"> и HDMI</w:t>
            </w:r>
          </w:p>
        </w:tc>
        <w:tc>
          <w:tcPr>
            <w:tcW w:w="2835" w:type="dxa"/>
            <w:vAlign w:val="center"/>
          </w:tcPr>
          <w:p w14:paraId="73F19DA4" w14:textId="77777777" w:rsidR="00F2751F" w:rsidRPr="00801F65" w:rsidRDefault="00F2751F" w:rsidP="00B54DDF">
            <w:pPr>
              <w:pStyle w:val="afc"/>
              <w:jc w:val="center"/>
              <w:rPr>
                <w:rFonts w:cs="Times New Roman"/>
                <w:sz w:val="22"/>
                <w:szCs w:val="22"/>
                <w:highlight w:val="yellow"/>
              </w:rPr>
            </w:pPr>
            <w:r w:rsidRPr="00801F65">
              <w:rPr>
                <w:rFonts w:cs="Times New Roman"/>
                <w:sz w:val="22"/>
                <w:szCs w:val="22"/>
              </w:rPr>
              <w:t>соответствует</w:t>
            </w:r>
          </w:p>
        </w:tc>
      </w:tr>
      <w:tr w:rsidR="00F2751F" w:rsidRPr="00801F65" w14:paraId="17B12689" w14:textId="77777777" w:rsidTr="00B54DDF">
        <w:tc>
          <w:tcPr>
            <w:tcW w:w="567" w:type="dxa"/>
          </w:tcPr>
          <w:p w14:paraId="1540F8DC"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7897DD18" w14:textId="77777777"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Суммарное количество портов USB, шт., из них:</w:t>
            </w:r>
          </w:p>
        </w:tc>
        <w:tc>
          <w:tcPr>
            <w:tcW w:w="2835" w:type="dxa"/>
            <w:vAlign w:val="center"/>
          </w:tcPr>
          <w:p w14:paraId="7509E55D" w14:textId="68E39702" w:rsidR="00F2751F" w:rsidRPr="00097102" w:rsidRDefault="00F2751F" w:rsidP="00B54DDF">
            <w:pPr>
              <w:pStyle w:val="afc"/>
              <w:jc w:val="center"/>
              <w:rPr>
                <w:rFonts w:cs="Times New Roman"/>
                <w:sz w:val="22"/>
                <w:szCs w:val="22"/>
                <w:highlight w:val="yellow"/>
              </w:rPr>
            </w:pPr>
          </w:p>
        </w:tc>
      </w:tr>
      <w:tr w:rsidR="00F2751F" w:rsidRPr="00801F65" w14:paraId="0020B0C4" w14:textId="77777777" w:rsidTr="00B54DDF">
        <w:tc>
          <w:tcPr>
            <w:tcW w:w="567" w:type="dxa"/>
          </w:tcPr>
          <w:p w14:paraId="02201217" w14:textId="77777777" w:rsidR="00F2751F" w:rsidRPr="00801F65" w:rsidRDefault="00F2751F" w:rsidP="00B54DDF">
            <w:pPr>
              <w:pStyle w:val="a"/>
              <w:numPr>
                <w:ilvl w:val="0"/>
                <w:numId w:val="0"/>
              </w:numPr>
              <w:rPr>
                <w:rFonts w:cs="Times New Roman"/>
                <w:sz w:val="22"/>
                <w:szCs w:val="22"/>
                <w:lang w:val="ru-RU"/>
              </w:rPr>
            </w:pPr>
          </w:p>
        </w:tc>
        <w:tc>
          <w:tcPr>
            <w:tcW w:w="5954" w:type="dxa"/>
            <w:vAlign w:val="center"/>
          </w:tcPr>
          <w:p w14:paraId="2362B84D" w14:textId="77777777"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 количество портов USB 3.0 на передней панели, шт.</w:t>
            </w:r>
          </w:p>
        </w:tc>
        <w:tc>
          <w:tcPr>
            <w:tcW w:w="2835" w:type="dxa"/>
            <w:vAlign w:val="center"/>
          </w:tcPr>
          <w:p w14:paraId="1D452171" w14:textId="7E25132C" w:rsidR="00F2751F" w:rsidRPr="00097102" w:rsidRDefault="00F2751F" w:rsidP="00B54DDF">
            <w:pPr>
              <w:pStyle w:val="afc"/>
              <w:jc w:val="center"/>
              <w:rPr>
                <w:rFonts w:cs="Times New Roman"/>
                <w:sz w:val="22"/>
                <w:szCs w:val="22"/>
                <w:highlight w:val="yellow"/>
              </w:rPr>
            </w:pPr>
          </w:p>
        </w:tc>
      </w:tr>
      <w:tr w:rsidR="00F2751F" w:rsidRPr="00801F65" w14:paraId="2E2EC479" w14:textId="77777777" w:rsidTr="00B54DDF">
        <w:tc>
          <w:tcPr>
            <w:tcW w:w="567" w:type="dxa"/>
          </w:tcPr>
          <w:p w14:paraId="0129F1F9" w14:textId="77777777" w:rsidR="00F2751F" w:rsidRPr="00801F65" w:rsidRDefault="00F2751F" w:rsidP="00B54DDF">
            <w:pPr>
              <w:pStyle w:val="a"/>
              <w:numPr>
                <w:ilvl w:val="0"/>
                <w:numId w:val="0"/>
              </w:numPr>
              <w:rPr>
                <w:rFonts w:cs="Times New Roman"/>
                <w:sz w:val="22"/>
                <w:szCs w:val="22"/>
                <w:lang w:val="ru-RU"/>
              </w:rPr>
            </w:pPr>
          </w:p>
        </w:tc>
        <w:tc>
          <w:tcPr>
            <w:tcW w:w="5954" w:type="dxa"/>
            <w:vAlign w:val="center"/>
          </w:tcPr>
          <w:p w14:paraId="41349BB9" w14:textId="77777777" w:rsidR="00F2751F" w:rsidRPr="00097102" w:rsidRDefault="00F2751F" w:rsidP="00B54DDF">
            <w:pPr>
              <w:pStyle w:val="afc"/>
              <w:rPr>
                <w:rFonts w:cs="Times New Roman"/>
                <w:sz w:val="22"/>
                <w:szCs w:val="22"/>
                <w:highlight w:val="yellow"/>
              </w:rPr>
            </w:pPr>
            <w:r w:rsidRPr="00097102">
              <w:rPr>
                <w:rFonts w:cs="Times New Roman"/>
                <w:sz w:val="22"/>
                <w:szCs w:val="22"/>
                <w:highlight w:val="yellow"/>
              </w:rPr>
              <w:t>- количество портов USB 3.0 на задней панели, шт.</w:t>
            </w:r>
          </w:p>
        </w:tc>
        <w:tc>
          <w:tcPr>
            <w:tcW w:w="2835" w:type="dxa"/>
            <w:vAlign w:val="center"/>
          </w:tcPr>
          <w:p w14:paraId="1A46EE40" w14:textId="6F5D6AF4" w:rsidR="00F2751F" w:rsidRPr="00097102" w:rsidRDefault="00F2751F" w:rsidP="00B54DDF">
            <w:pPr>
              <w:pStyle w:val="afc"/>
              <w:jc w:val="center"/>
              <w:rPr>
                <w:rFonts w:cs="Times New Roman"/>
                <w:sz w:val="22"/>
                <w:szCs w:val="22"/>
                <w:highlight w:val="yellow"/>
              </w:rPr>
            </w:pPr>
          </w:p>
        </w:tc>
      </w:tr>
      <w:tr w:rsidR="00F2751F" w:rsidRPr="00801F65" w14:paraId="53B48D00" w14:textId="77777777" w:rsidTr="00B54DDF">
        <w:tc>
          <w:tcPr>
            <w:tcW w:w="567" w:type="dxa"/>
          </w:tcPr>
          <w:p w14:paraId="53342AC6"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1359DF73" w14:textId="77777777" w:rsidR="00F2751F" w:rsidRPr="00801F65" w:rsidRDefault="00F2751F" w:rsidP="00B54DDF">
            <w:pPr>
              <w:pStyle w:val="afc"/>
              <w:rPr>
                <w:rFonts w:cs="Times New Roman"/>
                <w:sz w:val="22"/>
                <w:szCs w:val="22"/>
                <w:highlight w:val="yellow"/>
              </w:rPr>
            </w:pPr>
            <w:r w:rsidRPr="00801F65">
              <w:rPr>
                <w:rFonts w:cs="Times New Roman"/>
                <w:sz w:val="22"/>
                <w:szCs w:val="22"/>
              </w:rPr>
              <w:t>Клавиатура USB и мышь USB</w:t>
            </w:r>
          </w:p>
        </w:tc>
        <w:tc>
          <w:tcPr>
            <w:tcW w:w="2835" w:type="dxa"/>
            <w:vAlign w:val="center"/>
          </w:tcPr>
          <w:p w14:paraId="79DDF95E" w14:textId="77777777" w:rsidR="00F2751F" w:rsidRPr="00801F65" w:rsidRDefault="00F2751F" w:rsidP="00B54DDF">
            <w:pPr>
              <w:pStyle w:val="afc"/>
              <w:jc w:val="center"/>
              <w:rPr>
                <w:rFonts w:cs="Times New Roman"/>
                <w:sz w:val="22"/>
                <w:szCs w:val="22"/>
                <w:highlight w:val="yellow"/>
              </w:rPr>
            </w:pPr>
            <w:r w:rsidRPr="00801F65">
              <w:rPr>
                <w:rFonts w:cs="Times New Roman"/>
                <w:sz w:val="22"/>
                <w:szCs w:val="22"/>
              </w:rPr>
              <w:t>наличие</w:t>
            </w:r>
          </w:p>
        </w:tc>
      </w:tr>
      <w:tr w:rsidR="00F2751F" w:rsidRPr="00801F65" w14:paraId="382A1B7F" w14:textId="77777777" w:rsidTr="00B54DDF">
        <w:tc>
          <w:tcPr>
            <w:tcW w:w="567" w:type="dxa"/>
          </w:tcPr>
          <w:p w14:paraId="50920A99" w14:textId="77777777" w:rsidR="00F2751F" w:rsidRPr="00801F65" w:rsidRDefault="00F2751F" w:rsidP="00F2751F">
            <w:pPr>
              <w:pStyle w:val="a"/>
              <w:numPr>
                <w:ilvl w:val="0"/>
                <w:numId w:val="12"/>
              </w:numPr>
              <w:rPr>
                <w:rFonts w:cs="Times New Roman"/>
                <w:sz w:val="22"/>
                <w:szCs w:val="22"/>
                <w:lang w:val="ru-RU"/>
              </w:rPr>
            </w:pPr>
          </w:p>
        </w:tc>
        <w:tc>
          <w:tcPr>
            <w:tcW w:w="5954" w:type="dxa"/>
          </w:tcPr>
          <w:p w14:paraId="0DAD6202" w14:textId="77777777" w:rsidR="00F2751F" w:rsidRPr="00801F65" w:rsidRDefault="00F2751F" w:rsidP="00B54DDF">
            <w:pPr>
              <w:pStyle w:val="afc"/>
              <w:rPr>
                <w:rFonts w:cs="Times New Roman"/>
                <w:sz w:val="22"/>
                <w:szCs w:val="22"/>
              </w:rPr>
            </w:pPr>
            <w:r w:rsidRPr="00801F65">
              <w:rPr>
                <w:rFonts w:cs="Times New Roman"/>
                <w:sz w:val="22"/>
                <w:szCs w:val="22"/>
              </w:rPr>
              <w:t>Предустановленная версия UEFI/BIOS должна содержать серийный номер устройства</w:t>
            </w:r>
          </w:p>
        </w:tc>
        <w:tc>
          <w:tcPr>
            <w:tcW w:w="2835" w:type="dxa"/>
            <w:vAlign w:val="center"/>
          </w:tcPr>
          <w:p w14:paraId="4F9592B5" w14:textId="77777777" w:rsidR="00F2751F" w:rsidRPr="00801F65" w:rsidRDefault="00F2751F" w:rsidP="00B54DDF">
            <w:pPr>
              <w:pStyle w:val="afc"/>
              <w:jc w:val="center"/>
              <w:rPr>
                <w:rFonts w:cs="Times New Roman"/>
                <w:sz w:val="22"/>
                <w:szCs w:val="22"/>
              </w:rPr>
            </w:pPr>
            <w:r w:rsidRPr="00801F65">
              <w:rPr>
                <w:rFonts w:cs="Times New Roman"/>
                <w:sz w:val="22"/>
                <w:szCs w:val="22"/>
              </w:rPr>
              <w:t>соответствует</w:t>
            </w:r>
          </w:p>
        </w:tc>
      </w:tr>
      <w:tr w:rsidR="00F2751F" w:rsidRPr="00801F65" w14:paraId="237FC481" w14:textId="77777777" w:rsidTr="00B54DDF">
        <w:tc>
          <w:tcPr>
            <w:tcW w:w="567" w:type="dxa"/>
          </w:tcPr>
          <w:p w14:paraId="426DA6A3" w14:textId="77777777" w:rsidR="00F2751F" w:rsidRPr="00801F65" w:rsidRDefault="00F2751F" w:rsidP="00F2751F">
            <w:pPr>
              <w:pStyle w:val="a"/>
              <w:numPr>
                <w:ilvl w:val="0"/>
                <w:numId w:val="12"/>
              </w:numPr>
              <w:rPr>
                <w:rFonts w:cs="Times New Roman"/>
                <w:sz w:val="22"/>
                <w:szCs w:val="22"/>
                <w:lang w:val="ru-RU"/>
              </w:rPr>
            </w:pPr>
          </w:p>
        </w:tc>
        <w:tc>
          <w:tcPr>
            <w:tcW w:w="5954" w:type="dxa"/>
            <w:vAlign w:val="center"/>
          </w:tcPr>
          <w:p w14:paraId="039E8A58" w14:textId="77777777" w:rsidR="00F2751F" w:rsidRPr="00801F65" w:rsidRDefault="00F2751F" w:rsidP="00B54DDF">
            <w:pPr>
              <w:pStyle w:val="afc"/>
              <w:rPr>
                <w:rFonts w:cs="Times New Roman"/>
                <w:sz w:val="22"/>
                <w:szCs w:val="22"/>
                <w:highlight w:val="yellow"/>
              </w:rPr>
            </w:pPr>
            <w:r w:rsidRPr="00801F65">
              <w:rPr>
                <w:rFonts w:cs="Times New Roman"/>
                <w:sz w:val="22"/>
                <w:szCs w:val="22"/>
              </w:rPr>
              <w:t>Аппаратное обеспечение должно корректно работать с операционными системами «Альт Рабочая станция» 10.4 и выше, в т. ч. иметь для них комплект драйверов</w:t>
            </w:r>
          </w:p>
        </w:tc>
        <w:tc>
          <w:tcPr>
            <w:tcW w:w="2835" w:type="dxa"/>
            <w:vAlign w:val="center"/>
          </w:tcPr>
          <w:p w14:paraId="742DFE40" w14:textId="77777777" w:rsidR="00F2751F" w:rsidRPr="00801F65" w:rsidRDefault="00F2751F" w:rsidP="00B54DDF">
            <w:pPr>
              <w:pStyle w:val="afc"/>
              <w:jc w:val="center"/>
              <w:rPr>
                <w:rFonts w:cs="Times New Roman"/>
                <w:sz w:val="22"/>
                <w:szCs w:val="22"/>
                <w:highlight w:val="yellow"/>
              </w:rPr>
            </w:pPr>
            <w:r w:rsidRPr="00801F65">
              <w:rPr>
                <w:rFonts w:cs="Times New Roman"/>
                <w:sz w:val="22"/>
                <w:szCs w:val="22"/>
              </w:rPr>
              <w:t>соответствует</w:t>
            </w:r>
          </w:p>
        </w:tc>
      </w:tr>
    </w:tbl>
    <w:p w14:paraId="58D9C141" w14:textId="77777777" w:rsidR="000E72A1" w:rsidRPr="00D374F8" w:rsidRDefault="000E72A1" w:rsidP="000E72A1">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34D7B880" w14:textId="77777777" w:rsidR="000E72A1" w:rsidRPr="00D374F8" w:rsidRDefault="000E72A1" w:rsidP="000E72A1">
      <w:pPr>
        <w:pStyle w:val="1"/>
        <w:keepNext/>
        <w:tabs>
          <w:tab w:val="left" w:pos="993"/>
        </w:tabs>
        <w:ind w:left="284" w:firstLine="709"/>
        <w:jc w:val="both"/>
        <w:rPr>
          <w:rFonts w:cs="Times New Roman"/>
        </w:rPr>
      </w:pPr>
      <w:r w:rsidRPr="00D374F8">
        <w:rPr>
          <w:rFonts w:cs="Times New Roman"/>
        </w:rPr>
        <w:t xml:space="preserve">указать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52CDD0D4" w14:textId="77777777" w:rsidR="000E72A1" w:rsidRPr="00D374F8" w:rsidRDefault="000E72A1" w:rsidP="000E72A1">
      <w:pPr>
        <w:pStyle w:val="1"/>
        <w:keepNext/>
        <w:tabs>
          <w:tab w:val="left" w:pos="993"/>
        </w:tabs>
        <w:ind w:left="284" w:firstLine="709"/>
        <w:jc w:val="both"/>
        <w:rPr>
          <w:rFonts w:cs="Times New Roman"/>
        </w:rPr>
      </w:pPr>
      <w:r w:rsidRPr="00D374F8">
        <w:rPr>
          <w:rFonts w:cs="Times New Roman"/>
        </w:rPr>
        <w:t>указать модель Товара (при наличии);</w:t>
      </w:r>
    </w:p>
    <w:p w14:paraId="3CD1360C" w14:textId="77777777" w:rsidR="000E72A1" w:rsidRPr="00D374F8" w:rsidRDefault="000E72A1" w:rsidP="000E72A1">
      <w:pPr>
        <w:pStyle w:val="1"/>
        <w:keepNext/>
        <w:tabs>
          <w:tab w:val="left" w:pos="993"/>
        </w:tabs>
        <w:ind w:left="284" w:firstLine="709"/>
        <w:jc w:val="both"/>
        <w:rPr>
          <w:rFonts w:cs="Times New Roman"/>
        </w:rPr>
      </w:pPr>
      <w:r w:rsidRPr="00D374F8">
        <w:rPr>
          <w:rFonts w:cs="Times New Roman"/>
        </w:rPr>
        <w:t>указать, при наличии, товарный знак и парт-номер;</w:t>
      </w:r>
    </w:p>
    <w:p w14:paraId="41134CD1" w14:textId="77777777" w:rsidR="000E72A1" w:rsidRPr="00D374F8" w:rsidRDefault="000E72A1" w:rsidP="000E72A1">
      <w:pPr>
        <w:pStyle w:val="1"/>
        <w:keepNext/>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2229115D" w14:textId="1C76BB54" w:rsidR="00220935" w:rsidRDefault="000E72A1" w:rsidP="000E72A1">
      <w:pPr>
        <w:pStyle w:val="ConsPlusNormal"/>
        <w:ind w:firstLine="709"/>
        <w:jc w:val="both"/>
        <w:rPr>
          <w:rFonts w:ascii="Times New Roman" w:hAnsi="Times New Roman" w:cs="Times New Roman"/>
          <w:sz w:val="24"/>
          <w:szCs w:val="24"/>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sectPr w:rsidR="00220935" w:rsidSect="008A6968">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0BF2F" w14:textId="77777777" w:rsidR="005139F4" w:rsidRDefault="005139F4">
      <w:pPr>
        <w:spacing w:after="0" w:line="240" w:lineRule="auto"/>
      </w:pPr>
      <w:r>
        <w:separator/>
      </w:r>
    </w:p>
  </w:endnote>
  <w:endnote w:type="continuationSeparator" w:id="0">
    <w:p w14:paraId="15D58FAE" w14:textId="77777777" w:rsidR="005139F4" w:rsidRDefault="0051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EF40C" w14:textId="77777777" w:rsidR="005139F4" w:rsidRDefault="005139F4">
      <w:pPr>
        <w:spacing w:after="0" w:line="240" w:lineRule="auto"/>
      </w:pPr>
      <w:r>
        <w:separator/>
      </w:r>
    </w:p>
  </w:footnote>
  <w:footnote w:type="continuationSeparator" w:id="0">
    <w:p w14:paraId="41625A28" w14:textId="77777777" w:rsidR="005139F4" w:rsidRDefault="005139F4">
      <w:pPr>
        <w:spacing w:after="0" w:line="240" w:lineRule="auto"/>
      </w:pPr>
      <w:r>
        <w:continuationSeparator/>
      </w:r>
    </w:p>
  </w:footnote>
  <w:footnote w:id="1">
    <w:p w14:paraId="191B0DAB" w14:textId="77777777" w:rsidR="00696D3D" w:rsidRDefault="00696D3D" w:rsidP="00696D3D">
      <w:pPr>
        <w:pStyle w:val="af4"/>
      </w:pPr>
      <w:r>
        <w:rPr>
          <w:rStyle w:val="af6"/>
        </w:rPr>
        <w:footnoteRef/>
      </w:r>
      <w: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7B0CA82E" w14:textId="68D644A8" w:rsidR="00A45922" w:rsidRPr="00182C0B" w:rsidRDefault="00A45922">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6877F6">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4D1"/>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5" w15:restartNumberingAfterBreak="0">
    <w:nsid w:val="3281327B"/>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2C7C65"/>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6707376"/>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AD104A"/>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2EF"/>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3" w15:restartNumberingAfterBreak="0">
    <w:nsid w:val="59FD0C27"/>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14"/>
  </w:num>
  <w:num w:numId="2">
    <w:abstractNumId w:val="15"/>
  </w:num>
  <w:num w:numId="3">
    <w:abstractNumId w:val="7"/>
  </w:num>
  <w:num w:numId="4">
    <w:abstractNumId w:val="12"/>
  </w:num>
  <w:num w:numId="5">
    <w:abstractNumId w:val="4"/>
  </w:num>
  <w:num w:numId="6">
    <w:abstractNumId w:val="2"/>
  </w:num>
  <w:num w:numId="7">
    <w:abstractNumId w:val="1"/>
  </w:num>
  <w:num w:numId="8">
    <w:abstractNumId w:val="8"/>
  </w:num>
  <w:num w:numId="9">
    <w:abstractNumId w:val="2"/>
    <w:lvlOverride w:ilvl="0">
      <w:startOverride w:val="1"/>
    </w:lvlOverride>
  </w:num>
  <w:num w:numId="10">
    <w:abstractNumId w:val="3"/>
  </w:num>
  <w:num w:numId="11">
    <w:abstractNumId w:val="0"/>
  </w:num>
  <w:num w:numId="12">
    <w:abstractNumId w:val="6"/>
  </w:num>
  <w:num w:numId="13">
    <w:abstractNumId w:val="10"/>
  </w:num>
  <w:num w:numId="14">
    <w:abstractNumId w:val="5"/>
  </w:num>
  <w:num w:numId="15">
    <w:abstractNumId w:val="11"/>
  </w:num>
  <w:num w:numId="16">
    <w:abstractNumId w:val="13"/>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11089"/>
    <w:rsid w:val="00012DE0"/>
    <w:rsid w:val="0001699F"/>
    <w:rsid w:val="0002162D"/>
    <w:rsid w:val="00021B89"/>
    <w:rsid w:val="00022B8A"/>
    <w:rsid w:val="00030C69"/>
    <w:rsid w:val="0003113C"/>
    <w:rsid w:val="00032363"/>
    <w:rsid w:val="00034420"/>
    <w:rsid w:val="00036398"/>
    <w:rsid w:val="00037DD6"/>
    <w:rsid w:val="000412D3"/>
    <w:rsid w:val="00044C08"/>
    <w:rsid w:val="00045BF8"/>
    <w:rsid w:val="00063BEB"/>
    <w:rsid w:val="00075DB4"/>
    <w:rsid w:val="000760A2"/>
    <w:rsid w:val="00076341"/>
    <w:rsid w:val="00082B57"/>
    <w:rsid w:val="00085091"/>
    <w:rsid w:val="00097102"/>
    <w:rsid w:val="000A09F5"/>
    <w:rsid w:val="000A4B43"/>
    <w:rsid w:val="000A58BD"/>
    <w:rsid w:val="000B299B"/>
    <w:rsid w:val="000B3711"/>
    <w:rsid w:val="000B75A6"/>
    <w:rsid w:val="000C08FA"/>
    <w:rsid w:val="000C2C4F"/>
    <w:rsid w:val="000C3B4B"/>
    <w:rsid w:val="000C3F5C"/>
    <w:rsid w:val="000C4D02"/>
    <w:rsid w:val="000C7190"/>
    <w:rsid w:val="000D5E93"/>
    <w:rsid w:val="000D68A0"/>
    <w:rsid w:val="000D7ADB"/>
    <w:rsid w:val="000D7B69"/>
    <w:rsid w:val="000E19B6"/>
    <w:rsid w:val="000E1BD8"/>
    <w:rsid w:val="000E72A1"/>
    <w:rsid w:val="00105E78"/>
    <w:rsid w:val="001108EE"/>
    <w:rsid w:val="001120ED"/>
    <w:rsid w:val="00112D4C"/>
    <w:rsid w:val="00112D86"/>
    <w:rsid w:val="0011301C"/>
    <w:rsid w:val="00117D4C"/>
    <w:rsid w:val="00120887"/>
    <w:rsid w:val="001223EB"/>
    <w:rsid w:val="00122B84"/>
    <w:rsid w:val="00122FD4"/>
    <w:rsid w:val="00125C5B"/>
    <w:rsid w:val="00130E6F"/>
    <w:rsid w:val="00133453"/>
    <w:rsid w:val="00133B29"/>
    <w:rsid w:val="0014514E"/>
    <w:rsid w:val="001459B1"/>
    <w:rsid w:val="001552D7"/>
    <w:rsid w:val="001568B8"/>
    <w:rsid w:val="00171C56"/>
    <w:rsid w:val="00173C48"/>
    <w:rsid w:val="001757CD"/>
    <w:rsid w:val="00181D0F"/>
    <w:rsid w:val="001835E0"/>
    <w:rsid w:val="00187842"/>
    <w:rsid w:val="00196EEB"/>
    <w:rsid w:val="00197F19"/>
    <w:rsid w:val="001A4F36"/>
    <w:rsid w:val="001B0BB3"/>
    <w:rsid w:val="001B1D3A"/>
    <w:rsid w:val="001B2E3A"/>
    <w:rsid w:val="001C1963"/>
    <w:rsid w:val="001C24FB"/>
    <w:rsid w:val="001C4D1C"/>
    <w:rsid w:val="001C6057"/>
    <w:rsid w:val="001D569F"/>
    <w:rsid w:val="001D69C6"/>
    <w:rsid w:val="001E0757"/>
    <w:rsid w:val="001E4BDC"/>
    <w:rsid w:val="001E7688"/>
    <w:rsid w:val="001F5A8A"/>
    <w:rsid w:val="00200423"/>
    <w:rsid w:val="00200C33"/>
    <w:rsid w:val="00205054"/>
    <w:rsid w:val="00211014"/>
    <w:rsid w:val="002142C6"/>
    <w:rsid w:val="00214A26"/>
    <w:rsid w:val="002174AE"/>
    <w:rsid w:val="00220935"/>
    <w:rsid w:val="00222E55"/>
    <w:rsid w:val="002301B0"/>
    <w:rsid w:val="00230B54"/>
    <w:rsid w:val="00231967"/>
    <w:rsid w:val="00231BCE"/>
    <w:rsid w:val="0023308E"/>
    <w:rsid w:val="00242A03"/>
    <w:rsid w:val="00245F9F"/>
    <w:rsid w:val="0024652E"/>
    <w:rsid w:val="00256FBC"/>
    <w:rsid w:val="00262146"/>
    <w:rsid w:val="00266091"/>
    <w:rsid w:val="00272737"/>
    <w:rsid w:val="0027496D"/>
    <w:rsid w:val="00275D5C"/>
    <w:rsid w:val="00281312"/>
    <w:rsid w:val="00284244"/>
    <w:rsid w:val="00284B0B"/>
    <w:rsid w:val="002908E2"/>
    <w:rsid w:val="002932D5"/>
    <w:rsid w:val="00295CB1"/>
    <w:rsid w:val="002A56C4"/>
    <w:rsid w:val="002B5EF8"/>
    <w:rsid w:val="002B75C0"/>
    <w:rsid w:val="002C04FD"/>
    <w:rsid w:val="002C3940"/>
    <w:rsid w:val="002C77D8"/>
    <w:rsid w:val="002D1FE3"/>
    <w:rsid w:val="002D3E03"/>
    <w:rsid w:val="002D40E3"/>
    <w:rsid w:val="002D557E"/>
    <w:rsid w:val="002D6154"/>
    <w:rsid w:val="002D6BAE"/>
    <w:rsid w:val="002D744E"/>
    <w:rsid w:val="002E2F12"/>
    <w:rsid w:val="002E3B49"/>
    <w:rsid w:val="002F259A"/>
    <w:rsid w:val="002F27BF"/>
    <w:rsid w:val="002F48BC"/>
    <w:rsid w:val="00300373"/>
    <w:rsid w:val="00300E22"/>
    <w:rsid w:val="00301BEE"/>
    <w:rsid w:val="00304EF0"/>
    <w:rsid w:val="0030725E"/>
    <w:rsid w:val="00321687"/>
    <w:rsid w:val="00327207"/>
    <w:rsid w:val="0033017C"/>
    <w:rsid w:val="00332C36"/>
    <w:rsid w:val="003345AD"/>
    <w:rsid w:val="0033680A"/>
    <w:rsid w:val="003413DB"/>
    <w:rsid w:val="003508AB"/>
    <w:rsid w:val="00351D89"/>
    <w:rsid w:val="00355CCF"/>
    <w:rsid w:val="0035640C"/>
    <w:rsid w:val="0036467F"/>
    <w:rsid w:val="00364AAB"/>
    <w:rsid w:val="0037502E"/>
    <w:rsid w:val="003762F9"/>
    <w:rsid w:val="00382FC2"/>
    <w:rsid w:val="00383C83"/>
    <w:rsid w:val="0038458A"/>
    <w:rsid w:val="00384779"/>
    <w:rsid w:val="00386C9C"/>
    <w:rsid w:val="00396167"/>
    <w:rsid w:val="00397319"/>
    <w:rsid w:val="003A28AF"/>
    <w:rsid w:val="003A4004"/>
    <w:rsid w:val="003A4546"/>
    <w:rsid w:val="003B6A67"/>
    <w:rsid w:val="003C1453"/>
    <w:rsid w:val="003C3369"/>
    <w:rsid w:val="003D00CC"/>
    <w:rsid w:val="003D395E"/>
    <w:rsid w:val="003E26D8"/>
    <w:rsid w:val="003E4EC2"/>
    <w:rsid w:val="003E55ED"/>
    <w:rsid w:val="003F10B1"/>
    <w:rsid w:val="003F2B33"/>
    <w:rsid w:val="003F2E35"/>
    <w:rsid w:val="003F44DF"/>
    <w:rsid w:val="004029BA"/>
    <w:rsid w:val="00411FC2"/>
    <w:rsid w:val="0041354F"/>
    <w:rsid w:val="00420CD5"/>
    <w:rsid w:val="00421095"/>
    <w:rsid w:val="004235AF"/>
    <w:rsid w:val="004249CF"/>
    <w:rsid w:val="00426E29"/>
    <w:rsid w:val="004365A5"/>
    <w:rsid w:val="004446ED"/>
    <w:rsid w:val="00452B7C"/>
    <w:rsid w:val="00453DC9"/>
    <w:rsid w:val="00461D81"/>
    <w:rsid w:val="00464DE0"/>
    <w:rsid w:val="00466490"/>
    <w:rsid w:val="004672B3"/>
    <w:rsid w:val="00484CFD"/>
    <w:rsid w:val="00487262"/>
    <w:rsid w:val="0049057D"/>
    <w:rsid w:val="00493150"/>
    <w:rsid w:val="00495E8D"/>
    <w:rsid w:val="00496D72"/>
    <w:rsid w:val="00496FC1"/>
    <w:rsid w:val="00497203"/>
    <w:rsid w:val="004A1F9A"/>
    <w:rsid w:val="004A2952"/>
    <w:rsid w:val="004A3EB5"/>
    <w:rsid w:val="004A52D1"/>
    <w:rsid w:val="004A7B9F"/>
    <w:rsid w:val="004B0B35"/>
    <w:rsid w:val="004B1D16"/>
    <w:rsid w:val="004B4D7B"/>
    <w:rsid w:val="004C319C"/>
    <w:rsid w:val="004C32B5"/>
    <w:rsid w:val="004C3862"/>
    <w:rsid w:val="004C482A"/>
    <w:rsid w:val="004C5FF6"/>
    <w:rsid w:val="004D014A"/>
    <w:rsid w:val="004D0B02"/>
    <w:rsid w:val="004D0FE5"/>
    <w:rsid w:val="004D1008"/>
    <w:rsid w:val="004D2B3F"/>
    <w:rsid w:val="004E56D1"/>
    <w:rsid w:val="004F0DDC"/>
    <w:rsid w:val="004F4AE6"/>
    <w:rsid w:val="00501A14"/>
    <w:rsid w:val="005139F4"/>
    <w:rsid w:val="005147F2"/>
    <w:rsid w:val="00525588"/>
    <w:rsid w:val="005255E4"/>
    <w:rsid w:val="005303DA"/>
    <w:rsid w:val="0053175B"/>
    <w:rsid w:val="00533190"/>
    <w:rsid w:val="0054126A"/>
    <w:rsid w:val="005469ED"/>
    <w:rsid w:val="0055004F"/>
    <w:rsid w:val="005565D7"/>
    <w:rsid w:val="005601DB"/>
    <w:rsid w:val="00560388"/>
    <w:rsid w:val="005612FD"/>
    <w:rsid w:val="0056376E"/>
    <w:rsid w:val="0056393E"/>
    <w:rsid w:val="00564913"/>
    <w:rsid w:val="00564D51"/>
    <w:rsid w:val="00566C3C"/>
    <w:rsid w:val="00566D2D"/>
    <w:rsid w:val="0057284D"/>
    <w:rsid w:val="00575297"/>
    <w:rsid w:val="00582312"/>
    <w:rsid w:val="00586022"/>
    <w:rsid w:val="005875DB"/>
    <w:rsid w:val="005921C1"/>
    <w:rsid w:val="00596D86"/>
    <w:rsid w:val="005A3753"/>
    <w:rsid w:val="005A7119"/>
    <w:rsid w:val="005B5900"/>
    <w:rsid w:val="005C085C"/>
    <w:rsid w:val="005C1961"/>
    <w:rsid w:val="005C3B93"/>
    <w:rsid w:val="005C4044"/>
    <w:rsid w:val="005C4485"/>
    <w:rsid w:val="005C487F"/>
    <w:rsid w:val="005C55A6"/>
    <w:rsid w:val="005D0608"/>
    <w:rsid w:val="005D0DB7"/>
    <w:rsid w:val="005E1052"/>
    <w:rsid w:val="005E1432"/>
    <w:rsid w:val="005E7E2C"/>
    <w:rsid w:val="005F39C3"/>
    <w:rsid w:val="005F3C34"/>
    <w:rsid w:val="005F5F36"/>
    <w:rsid w:val="00601487"/>
    <w:rsid w:val="00603145"/>
    <w:rsid w:val="0061017F"/>
    <w:rsid w:val="00610444"/>
    <w:rsid w:val="0061488B"/>
    <w:rsid w:val="00616E69"/>
    <w:rsid w:val="00616EC0"/>
    <w:rsid w:val="00617A8F"/>
    <w:rsid w:val="00622233"/>
    <w:rsid w:val="006241F4"/>
    <w:rsid w:val="00624225"/>
    <w:rsid w:val="00625215"/>
    <w:rsid w:val="00626F8A"/>
    <w:rsid w:val="00632A77"/>
    <w:rsid w:val="006335FB"/>
    <w:rsid w:val="0063447B"/>
    <w:rsid w:val="00634772"/>
    <w:rsid w:val="00635BE1"/>
    <w:rsid w:val="00636001"/>
    <w:rsid w:val="00640628"/>
    <w:rsid w:val="00643A7A"/>
    <w:rsid w:val="00645A3D"/>
    <w:rsid w:val="00645E3F"/>
    <w:rsid w:val="006465B7"/>
    <w:rsid w:val="00647E88"/>
    <w:rsid w:val="00650D84"/>
    <w:rsid w:val="00657F45"/>
    <w:rsid w:val="00660797"/>
    <w:rsid w:val="006717F4"/>
    <w:rsid w:val="00682335"/>
    <w:rsid w:val="006877F6"/>
    <w:rsid w:val="00687987"/>
    <w:rsid w:val="0069664C"/>
    <w:rsid w:val="00696D3D"/>
    <w:rsid w:val="00697B61"/>
    <w:rsid w:val="006A10EC"/>
    <w:rsid w:val="006B4BCB"/>
    <w:rsid w:val="006B7178"/>
    <w:rsid w:val="006C2A74"/>
    <w:rsid w:val="006C3696"/>
    <w:rsid w:val="006C3D82"/>
    <w:rsid w:val="006C698F"/>
    <w:rsid w:val="006C7849"/>
    <w:rsid w:val="006D6C7A"/>
    <w:rsid w:val="006E432E"/>
    <w:rsid w:val="006E4428"/>
    <w:rsid w:val="006E6E47"/>
    <w:rsid w:val="006F2A69"/>
    <w:rsid w:val="006F2E84"/>
    <w:rsid w:val="006F6482"/>
    <w:rsid w:val="006F67EE"/>
    <w:rsid w:val="00700BDE"/>
    <w:rsid w:val="00706043"/>
    <w:rsid w:val="007112B6"/>
    <w:rsid w:val="0071394C"/>
    <w:rsid w:val="00713FDA"/>
    <w:rsid w:val="00717069"/>
    <w:rsid w:val="0072419D"/>
    <w:rsid w:val="00724AF2"/>
    <w:rsid w:val="007277F2"/>
    <w:rsid w:val="00731718"/>
    <w:rsid w:val="00736EBB"/>
    <w:rsid w:val="00741A60"/>
    <w:rsid w:val="00745074"/>
    <w:rsid w:val="00750CA7"/>
    <w:rsid w:val="00752702"/>
    <w:rsid w:val="0075361B"/>
    <w:rsid w:val="00754927"/>
    <w:rsid w:val="007562AC"/>
    <w:rsid w:val="007576B9"/>
    <w:rsid w:val="00760CEA"/>
    <w:rsid w:val="00761DF8"/>
    <w:rsid w:val="00765A76"/>
    <w:rsid w:val="00766984"/>
    <w:rsid w:val="0076757E"/>
    <w:rsid w:val="00767BC3"/>
    <w:rsid w:val="00772FC5"/>
    <w:rsid w:val="00774087"/>
    <w:rsid w:val="0077505B"/>
    <w:rsid w:val="00777C8B"/>
    <w:rsid w:val="00777D2E"/>
    <w:rsid w:val="007824B3"/>
    <w:rsid w:val="00782D49"/>
    <w:rsid w:val="007832AF"/>
    <w:rsid w:val="007877C4"/>
    <w:rsid w:val="00791699"/>
    <w:rsid w:val="00794DEA"/>
    <w:rsid w:val="00795F48"/>
    <w:rsid w:val="007A0022"/>
    <w:rsid w:val="007A3046"/>
    <w:rsid w:val="007A3831"/>
    <w:rsid w:val="007A6785"/>
    <w:rsid w:val="007A7065"/>
    <w:rsid w:val="007B1FDB"/>
    <w:rsid w:val="007B2F04"/>
    <w:rsid w:val="007B5817"/>
    <w:rsid w:val="007B64E4"/>
    <w:rsid w:val="007C24DC"/>
    <w:rsid w:val="007C6775"/>
    <w:rsid w:val="007D1B5B"/>
    <w:rsid w:val="007D20D4"/>
    <w:rsid w:val="007D2EEC"/>
    <w:rsid w:val="007E0149"/>
    <w:rsid w:val="007E13D0"/>
    <w:rsid w:val="007F3F0F"/>
    <w:rsid w:val="007F4AC0"/>
    <w:rsid w:val="007F4E8E"/>
    <w:rsid w:val="00800F6A"/>
    <w:rsid w:val="00801F65"/>
    <w:rsid w:val="00810F3D"/>
    <w:rsid w:val="00811E66"/>
    <w:rsid w:val="00813EC1"/>
    <w:rsid w:val="00816FB4"/>
    <w:rsid w:val="008244D2"/>
    <w:rsid w:val="008318A0"/>
    <w:rsid w:val="00834BED"/>
    <w:rsid w:val="0084173E"/>
    <w:rsid w:val="00844F23"/>
    <w:rsid w:val="0084520E"/>
    <w:rsid w:val="0085165C"/>
    <w:rsid w:val="00851BA1"/>
    <w:rsid w:val="00856653"/>
    <w:rsid w:val="0086131E"/>
    <w:rsid w:val="0086294B"/>
    <w:rsid w:val="00862A12"/>
    <w:rsid w:val="0086716C"/>
    <w:rsid w:val="00870AD1"/>
    <w:rsid w:val="0087131E"/>
    <w:rsid w:val="00872861"/>
    <w:rsid w:val="00872A28"/>
    <w:rsid w:val="00872A2C"/>
    <w:rsid w:val="008736FD"/>
    <w:rsid w:val="00874E51"/>
    <w:rsid w:val="0088239E"/>
    <w:rsid w:val="0088646E"/>
    <w:rsid w:val="008A1A19"/>
    <w:rsid w:val="008A1E36"/>
    <w:rsid w:val="008A2A4D"/>
    <w:rsid w:val="008A57B6"/>
    <w:rsid w:val="008A6044"/>
    <w:rsid w:val="008A6968"/>
    <w:rsid w:val="008B4F38"/>
    <w:rsid w:val="008B7E30"/>
    <w:rsid w:val="008C4984"/>
    <w:rsid w:val="008C526A"/>
    <w:rsid w:val="008E0CA3"/>
    <w:rsid w:val="008E4300"/>
    <w:rsid w:val="008E431B"/>
    <w:rsid w:val="008E45F8"/>
    <w:rsid w:val="008F66D4"/>
    <w:rsid w:val="009006B7"/>
    <w:rsid w:val="00901E16"/>
    <w:rsid w:val="009045E2"/>
    <w:rsid w:val="00905AC2"/>
    <w:rsid w:val="0091209D"/>
    <w:rsid w:val="0091759C"/>
    <w:rsid w:val="00917DCB"/>
    <w:rsid w:val="0093066D"/>
    <w:rsid w:val="00930AB4"/>
    <w:rsid w:val="00936E7B"/>
    <w:rsid w:val="009404B7"/>
    <w:rsid w:val="00940A72"/>
    <w:rsid w:val="0095736E"/>
    <w:rsid w:val="00963FA9"/>
    <w:rsid w:val="00971791"/>
    <w:rsid w:val="00974198"/>
    <w:rsid w:val="00976695"/>
    <w:rsid w:val="00977D6E"/>
    <w:rsid w:val="009872D9"/>
    <w:rsid w:val="00995FDA"/>
    <w:rsid w:val="00996623"/>
    <w:rsid w:val="009A017D"/>
    <w:rsid w:val="009A33B8"/>
    <w:rsid w:val="009A61B0"/>
    <w:rsid w:val="009B1CFC"/>
    <w:rsid w:val="009B24C4"/>
    <w:rsid w:val="009B400A"/>
    <w:rsid w:val="009B4C51"/>
    <w:rsid w:val="009B4CC1"/>
    <w:rsid w:val="009B6E91"/>
    <w:rsid w:val="009D14D9"/>
    <w:rsid w:val="009D5442"/>
    <w:rsid w:val="009D713C"/>
    <w:rsid w:val="009D7A89"/>
    <w:rsid w:val="009E16BA"/>
    <w:rsid w:val="009E27D9"/>
    <w:rsid w:val="009E2D34"/>
    <w:rsid w:val="009E6F7A"/>
    <w:rsid w:val="009E7C5B"/>
    <w:rsid w:val="009F3D87"/>
    <w:rsid w:val="00A021BF"/>
    <w:rsid w:val="00A03949"/>
    <w:rsid w:val="00A07F54"/>
    <w:rsid w:val="00A10B9B"/>
    <w:rsid w:val="00A13F98"/>
    <w:rsid w:val="00A17158"/>
    <w:rsid w:val="00A22532"/>
    <w:rsid w:val="00A26D57"/>
    <w:rsid w:val="00A31FC3"/>
    <w:rsid w:val="00A354A4"/>
    <w:rsid w:val="00A37C55"/>
    <w:rsid w:val="00A42D95"/>
    <w:rsid w:val="00A435C3"/>
    <w:rsid w:val="00A45922"/>
    <w:rsid w:val="00A5638F"/>
    <w:rsid w:val="00A61C36"/>
    <w:rsid w:val="00A6499F"/>
    <w:rsid w:val="00A67395"/>
    <w:rsid w:val="00A74258"/>
    <w:rsid w:val="00A821D1"/>
    <w:rsid w:val="00A82D75"/>
    <w:rsid w:val="00A8445F"/>
    <w:rsid w:val="00A848C5"/>
    <w:rsid w:val="00A87345"/>
    <w:rsid w:val="00A873BB"/>
    <w:rsid w:val="00A92A4F"/>
    <w:rsid w:val="00A96DAC"/>
    <w:rsid w:val="00AA35C9"/>
    <w:rsid w:val="00AA4EA8"/>
    <w:rsid w:val="00AB0659"/>
    <w:rsid w:val="00AB0DD0"/>
    <w:rsid w:val="00AB1C68"/>
    <w:rsid w:val="00AB3EF9"/>
    <w:rsid w:val="00AB7A78"/>
    <w:rsid w:val="00AC4174"/>
    <w:rsid w:val="00AC70E1"/>
    <w:rsid w:val="00AD259F"/>
    <w:rsid w:val="00AD2FD0"/>
    <w:rsid w:val="00AD3F2F"/>
    <w:rsid w:val="00AD6FA8"/>
    <w:rsid w:val="00AD7637"/>
    <w:rsid w:val="00AE67AB"/>
    <w:rsid w:val="00AF11C4"/>
    <w:rsid w:val="00AF2BCC"/>
    <w:rsid w:val="00AF2F02"/>
    <w:rsid w:val="00AF35BE"/>
    <w:rsid w:val="00AF45D7"/>
    <w:rsid w:val="00AF5385"/>
    <w:rsid w:val="00B039F9"/>
    <w:rsid w:val="00B07C6E"/>
    <w:rsid w:val="00B11913"/>
    <w:rsid w:val="00B12ED9"/>
    <w:rsid w:val="00B16E8F"/>
    <w:rsid w:val="00B17329"/>
    <w:rsid w:val="00B21126"/>
    <w:rsid w:val="00B23A55"/>
    <w:rsid w:val="00B23E68"/>
    <w:rsid w:val="00B24CDA"/>
    <w:rsid w:val="00B27E3B"/>
    <w:rsid w:val="00B315D7"/>
    <w:rsid w:val="00B36496"/>
    <w:rsid w:val="00B42458"/>
    <w:rsid w:val="00B63FC8"/>
    <w:rsid w:val="00B70DF9"/>
    <w:rsid w:val="00B7273B"/>
    <w:rsid w:val="00B771C4"/>
    <w:rsid w:val="00B84319"/>
    <w:rsid w:val="00B90290"/>
    <w:rsid w:val="00B9239C"/>
    <w:rsid w:val="00B96F5C"/>
    <w:rsid w:val="00BB132F"/>
    <w:rsid w:val="00BB3535"/>
    <w:rsid w:val="00BB445F"/>
    <w:rsid w:val="00BC1158"/>
    <w:rsid w:val="00BC2BA2"/>
    <w:rsid w:val="00BC2CF2"/>
    <w:rsid w:val="00BC7F69"/>
    <w:rsid w:val="00BD3338"/>
    <w:rsid w:val="00BD6288"/>
    <w:rsid w:val="00BD6FD6"/>
    <w:rsid w:val="00BD7765"/>
    <w:rsid w:val="00BF28AD"/>
    <w:rsid w:val="00BF3D8D"/>
    <w:rsid w:val="00BF459D"/>
    <w:rsid w:val="00C00BAC"/>
    <w:rsid w:val="00C033C2"/>
    <w:rsid w:val="00C053AF"/>
    <w:rsid w:val="00C108C3"/>
    <w:rsid w:val="00C11028"/>
    <w:rsid w:val="00C11A56"/>
    <w:rsid w:val="00C13562"/>
    <w:rsid w:val="00C15C4F"/>
    <w:rsid w:val="00C3437A"/>
    <w:rsid w:val="00C43D3E"/>
    <w:rsid w:val="00C55DF9"/>
    <w:rsid w:val="00C605B4"/>
    <w:rsid w:val="00C65D3E"/>
    <w:rsid w:val="00C70230"/>
    <w:rsid w:val="00C70D0E"/>
    <w:rsid w:val="00C725A1"/>
    <w:rsid w:val="00C74062"/>
    <w:rsid w:val="00C77415"/>
    <w:rsid w:val="00C777A8"/>
    <w:rsid w:val="00C8027B"/>
    <w:rsid w:val="00C81DEB"/>
    <w:rsid w:val="00C86F8C"/>
    <w:rsid w:val="00C92997"/>
    <w:rsid w:val="00C92DA3"/>
    <w:rsid w:val="00C96C17"/>
    <w:rsid w:val="00CA1BDE"/>
    <w:rsid w:val="00CA4E4C"/>
    <w:rsid w:val="00CA57B2"/>
    <w:rsid w:val="00CA70B9"/>
    <w:rsid w:val="00CB12CE"/>
    <w:rsid w:val="00CB1FE0"/>
    <w:rsid w:val="00CC1A42"/>
    <w:rsid w:val="00CC42CF"/>
    <w:rsid w:val="00CD2B9A"/>
    <w:rsid w:val="00CD3555"/>
    <w:rsid w:val="00CD7393"/>
    <w:rsid w:val="00CE1327"/>
    <w:rsid w:val="00CE3B81"/>
    <w:rsid w:val="00CE3DC3"/>
    <w:rsid w:val="00CE6692"/>
    <w:rsid w:val="00CF53AC"/>
    <w:rsid w:val="00CF5F6E"/>
    <w:rsid w:val="00CF777E"/>
    <w:rsid w:val="00D01C53"/>
    <w:rsid w:val="00D131C6"/>
    <w:rsid w:val="00D13FAF"/>
    <w:rsid w:val="00D14D5A"/>
    <w:rsid w:val="00D20212"/>
    <w:rsid w:val="00D2328F"/>
    <w:rsid w:val="00D23CB9"/>
    <w:rsid w:val="00D26B34"/>
    <w:rsid w:val="00D27208"/>
    <w:rsid w:val="00D3048B"/>
    <w:rsid w:val="00D3548E"/>
    <w:rsid w:val="00D419F2"/>
    <w:rsid w:val="00D51996"/>
    <w:rsid w:val="00D52A51"/>
    <w:rsid w:val="00D62A79"/>
    <w:rsid w:val="00D63397"/>
    <w:rsid w:val="00D6395E"/>
    <w:rsid w:val="00D63D22"/>
    <w:rsid w:val="00D65341"/>
    <w:rsid w:val="00D73939"/>
    <w:rsid w:val="00D75CA0"/>
    <w:rsid w:val="00D82684"/>
    <w:rsid w:val="00D83D38"/>
    <w:rsid w:val="00D879F8"/>
    <w:rsid w:val="00D943D1"/>
    <w:rsid w:val="00D94BF4"/>
    <w:rsid w:val="00DA0E7B"/>
    <w:rsid w:val="00DA6E4D"/>
    <w:rsid w:val="00DA7A1E"/>
    <w:rsid w:val="00DB032D"/>
    <w:rsid w:val="00DB6A65"/>
    <w:rsid w:val="00DB6C31"/>
    <w:rsid w:val="00DB6CC2"/>
    <w:rsid w:val="00DC19F3"/>
    <w:rsid w:val="00DC5BE4"/>
    <w:rsid w:val="00DD015B"/>
    <w:rsid w:val="00DD20BD"/>
    <w:rsid w:val="00DD21FB"/>
    <w:rsid w:val="00DD7164"/>
    <w:rsid w:val="00DE02C9"/>
    <w:rsid w:val="00DE0CCE"/>
    <w:rsid w:val="00DE7E1F"/>
    <w:rsid w:val="00DF1B96"/>
    <w:rsid w:val="00DF3FC4"/>
    <w:rsid w:val="00DF43B4"/>
    <w:rsid w:val="00DF5563"/>
    <w:rsid w:val="00DF7053"/>
    <w:rsid w:val="00E02495"/>
    <w:rsid w:val="00E06930"/>
    <w:rsid w:val="00E10B82"/>
    <w:rsid w:val="00E11C2F"/>
    <w:rsid w:val="00E13819"/>
    <w:rsid w:val="00E152B1"/>
    <w:rsid w:val="00E27FE2"/>
    <w:rsid w:val="00E30461"/>
    <w:rsid w:val="00E31A65"/>
    <w:rsid w:val="00E368E3"/>
    <w:rsid w:val="00E448A7"/>
    <w:rsid w:val="00E536F2"/>
    <w:rsid w:val="00E62A00"/>
    <w:rsid w:val="00E63073"/>
    <w:rsid w:val="00E6412F"/>
    <w:rsid w:val="00E66E89"/>
    <w:rsid w:val="00E714D6"/>
    <w:rsid w:val="00E72299"/>
    <w:rsid w:val="00E7281A"/>
    <w:rsid w:val="00E7589E"/>
    <w:rsid w:val="00E7634A"/>
    <w:rsid w:val="00E76CDD"/>
    <w:rsid w:val="00E81864"/>
    <w:rsid w:val="00E825F4"/>
    <w:rsid w:val="00E84B44"/>
    <w:rsid w:val="00E87F13"/>
    <w:rsid w:val="00E92646"/>
    <w:rsid w:val="00E9564B"/>
    <w:rsid w:val="00E97456"/>
    <w:rsid w:val="00E974C1"/>
    <w:rsid w:val="00EA02F9"/>
    <w:rsid w:val="00EA0962"/>
    <w:rsid w:val="00EA0C5E"/>
    <w:rsid w:val="00EA1501"/>
    <w:rsid w:val="00EA270C"/>
    <w:rsid w:val="00EA70E5"/>
    <w:rsid w:val="00EB67BC"/>
    <w:rsid w:val="00EB6C9D"/>
    <w:rsid w:val="00EC0D39"/>
    <w:rsid w:val="00EC1529"/>
    <w:rsid w:val="00EC33A5"/>
    <w:rsid w:val="00EC3AC8"/>
    <w:rsid w:val="00EC6246"/>
    <w:rsid w:val="00EC749D"/>
    <w:rsid w:val="00ED1A2A"/>
    <w:rsid w:val="00ED438B"/>
    <w:rsid w:val="00ED46AF"/>
    <w:rsid w:val="00ED471A"/>
    <w:rsid w:val="00EE240A"/>
    <w:rsid w:val="00EE61B6"/>
    <w:rsid w:val="00EF2444"/>
    <w:rsid w:val="00EF3786"/>
    <w:rsid w:val="00EF4754"/>
    <w:rsid w:val="00EF5841"/>
    <w:rsid w:val="00EF6FE9"/>
    <w:rsid w:val="00F01242"/>
    <w:rsid w:val="00F014B7"/>
    <w:rsid w:val="00F01811"/>
    <w:rsid w:val="00F02A92"/>
    <w:rsid w:val="00F05FE4"/>
    <w:rsid w:val="00F0783F"/>
    <w:rsid w:val="00F1238D"/>
    <w:rsid w:val="00F13D38"/>
    <w:rsid w:val="00F2094B"/>
    <w:rsid w:val="00F244D3"/>
    <w:rsid w:val="00F2751F"/>
    <w:rsid w:val="00F314BB"/>
    <w:rsid w:val="00F33293"/>
    <w:rsid w:val="00F33E2E"/>
    <w:rsid w:val="00F34242"/>
    <w:rsid w:val="00F40494"/>
    <w:rsid w:val="00F4190B"/>
    <w:rsid w:val="00F4263C"/>
    <w:rsid w:val="00F43BE6"/>
    <w:rsid w:val="00F443E0"/>
    <w:rsid w:val="00F53D44"/>
    <w:rsid w:val="00F53E03"/>
    <w:rsid w:val="00F56B19"/>
    <w:rsid w:val="00F60ECC"/>
    <w:rsid w:val="00F611B5"/>
    <w:rsid w:val="00F624CB"/>
    <w:rsid w:val="00F63BC9"/>
    <w:rsid w:val="00F65296"/>
    <w:rsid w:val="00F77454"/>
    <w:rsid w:val="00F8232A"/>
    <w:rsid w:val="00F8629E"/>
    <w:rsid w:val="00F8727C"/>
    <w:rsid w:val="00F87721"/>
    <w:rsid w:val="00FA12B8"/>
    <w:rsid w:val="00FA474E"/>
    <w:rsid w:val="00FA5382"/>
    <w:rsid w:val="00FA555A"/>
    <w:rsid w:val="00FA7DBA"/>
    <w:rsid w:val="00FA7DE0"/>
    <w:rsid w:val="00FB7C29"/>
    <w:rsid w:val="00FC1546"/>
    <w:rsid w:val="00FC1A94"/>
    <w:rsid w:val="00FC387C"/>
    <w:rsid w:val="00FC39B1"/>
    <w:rsid w:val="00FD15D2"/>
    <w:rsid w:val="00FD1AF7"/>
    <w:rsid w:val="00FD2273"/>
    <w:rsid w:val="00FD2F3B"/>
    <w:rsid w:val="00FD3E30"/>
    <w:rsid w:val="00FE034E"/>
    <w:rsid w:val="00FE238D"/>
    <w:rsid w:val="00FE24F6"/>
    <w:rsid w:val="00FE4C9F"/>
    <w:rsid w:val="00FE555B"/>
    <w:rsid w:val="00FF0DE9"/>
    <w:rsid w:val="00FF43F2"/>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16E"/>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B63FC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56242254">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192184319">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274481232">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62748257">
      <w:bodyDiv w:val="1"/>
      <w:marLeft w:val="0"/>
      <w:marRight w:val="0"/>
      <w:marTop w:val="0"/>
      <w:marBottom w:val="0"/>
      <w:divBdr>
        <w:top w:val="none" w:sz="0" w:space="0" w:color="auto"/>
        <w:left w:val="none" w:sz="0" w:space="0" w:color="auto"/>
        <w:bottom w:val="none" w:sz="0" w:space="0" w:color="auto"/>
        <w:right w:val="none" w:sz="0" w:space="0" w:color="auto"/>
      </w:divBdr>
    </w:div>
    <w:div w:id="384911764">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4604724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566652625">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12197605">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7963810">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28334409">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41133905">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128939552">
      <w:bodyDiv w:val="1"/>
      <w:marLeft w:val="0"/>
      <w:marRight w:val="0"/>
      <w:marTop w:val="0"/>
      <w:marBottom w:val="0"/>
      <w:divBdr>
        <w:top w:val="none" w:sz="0" w:space="0" w:color="auto"/>
        <w:left w:val="none" w:sz="0" w:space="0" w:color="auto"/>
        <w:bottom w:val="none" w:sz="0" w:space="0" w:color="auto"/>
        <w:right w:val="none" w:sz="0" w:space="0" w:color="auto"/>
      </w:divBdr>
    </w:div>
    <w:div w:id="1284733627">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34379251">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89112800">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12771209">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4651770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45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3537-9F7F-4A4C-9E38-A3808859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Голубков Илья Григорьевич</cp:lastModifiedBy>
  <cp:revision>85</cp:revision>
  <cp:lastPrinted>2019-09-18T10:09:00Z</cp:lastPrinted>
  <dcterms:created xsi:type="dcterms:W3CDTF">2024-02-29T09:37:00Z</dcterms:created>
  <dcterms:modified xsi:type="dcterms:W3CDTF">2026-06-05T09:36:00Z</dcterms:modified>
</cp:coreProperties>
</file>