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0D" w:rsidRDefault="00981344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-165735</wp:posOffset>
            </wp:positionH>
            <wp:positionV relativeFrom="paragraph">
              <wp:posOffset>-166370</wp:posOffset>
            </wp:positionV>
            <wp:extent cx="6550025" cy="876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21" r="-208" b="4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00D" w:rsidRDefault="00D0100D">
      <w:pPr>
        <w:jc w:val="center"/>
        <w:rPr>
          <w:b/>
          <w:szCs w:val="28"/>
        </w:rPr>
      </w:pPr>
    </w:p>
    <w:p w:rsidR="00D0100D" w:rsidRDefault="00981344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tbl>
      <w:tblPr>
        <w:tblW w:w="9781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D0100D">
        <w:trPr>
          <w:trHeight w:val="2025"/>
        </w:trPr>
        <w:tc>
          <w:tcPr>
            <w:tcW w:w="3969" w:type="dxa"/>
            <w:shd w:val="clear" w:color="auto" w:fill="auto"/>
          </w:tcPr>
          <w:p w:rsidR="00D0100D" w:rsidRDefault="00D0100D">
            <w:pPr>
              <w:widowControl w:val="0"/>
              <w:spacing w:line="240" w:lineRule="auto"/>
              <w:ind w:left="596" w:firstLine="0"/>
              <w:jc w:val="center"/>
            </w:pPr>
          </w:p>
        </w:tc>
        <w:tc>
          <w:tcPr>
            <w:tcW w:w="5811" w:type="dxa"/>
            <w:shd w:val="clear" w:color="auto" w:fill="auto"/>
          </w:tcPr>
          <w:p w:rsidR="00D0100D" w:rsidRDefault="00981344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«УТВЕРЖДАЮ»</w:t>
            </w:r>
          </w:p>
          <w:p w:rsidR="00D0100D" w:rsidRDefault="00981344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Инициатор договора</w:t>
            </w:r>
          </w:p>
          <w:p w:rsidR="00D0100D" w:rsidRDefault="00D0100D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0100D" w:rsidRDefault="00981344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Первый заместитель директора – Главный инженер филиала ПАО “РусГидро”-“Карачаево-Черкесский филиал”</w:t>
            </w:r>
          </w:p>
          <w:p w:rsidR="00D0100D" w:rsidRPr="00C44A25" w:rsidRDefault="00981344">
            <w:pPr>
              <w:widowControl w:val="0"/>
              <w:spacing w:line="240" w:lineRule="auto"/>
              <w:ind w:firstLine="0"/>
              <w:jc w:val="right"/>
              <w:rPr>
                <w:color w:val="000000" w:themeColor="text1"/>
                <w:sz w:val="26"/>
                <w:szCs w:val="26"/>
              </w:rPr>
            </w:pPr>
            <w:r w:rsidRPr="00C44A25">
              <w:rPr>
                <w:color w:val="000000" w:themeColor="text1"/>
                <w:sz w:val="26"/>
                <w:szCs w:val="26"/>
              </w:rPr>
              <w:t xml:space="preserve">______________/ </w:t>
            </w:r>
            <w:bookmarkStart w:id="0" w:name="_GoBack"/>
            <w:bookmarkEnd w:id="0"/>
          </w:p>
          <w:p w:rsidR="00D0100D" w:rsidRDefault="00981344" w:rsidP="00096EBC">
            <w:pPr>
              <w:widowControl w:val="0"/>
              <w:spacing w:line="240" w:lineRule="auto"/>
              <w:ind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«</w:t>
            </w:r>
            <w:r w:rsidR="00096EBC">
              <w:rPr>
                <w:color w:val="000000" w:themeColor="text1"/>
                <w:sz w:val="26"/>
                <w:szCs w:val="26"/>
                <w:lang w:val="en-US"/>
              </w:rPr>
              <w:t>08</w:t>
            </w:r>
            <w:r>
              <w:rPr>
                <w:color w:val="000000" w:themeColor="text1"/>
                <w:sz w:val="26"/>
                <w:szCs w:val="26"/>
              </w:rPr>
              <w:t xml:space="preserve">»  </w:t>
            </w:r>
            <w:proofErr w:type="spellStart"/>
            <w:r w:rsidR="00096EBC">
              <w:rPr>
                <w:color w:val="000000" w:themeColor="text1"/>
                <w:sz w:val="26"/>
                <w:szCs w:val="26"/>
                <w:lang w:val="en-US"/>
              </w:rPr>
              <w:t>июня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2026 год</w:t>
            </w:r>
          </w:p>
        </w:tc>
      </w:tr>
    </w:tbl>
    <w:p w:rsidR="00D0100D" w:rsidRDefault="00D0100D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D0100D" w:rsidRPr="00096EBC" w:rsidRDefault="00D0100D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b w:val="0"/>
          <w:sz w:val="28"/>
          <w:szCs w:val="28"/>
        </w:rPr>
      </w:pPr>
    </w:p>
    <w:p w:rsidR="00D0100D" w:rsidRPr="00096EBC" w:rsidRDefault="00981344">
      <w:pPr>
        <w:pStyle w:val="1"/>
        <w:numPr>
          <w:ilvl w:val="0"/>
          <w:numId w:val="0"/>
        </w:numPr>
        <w:spacing w:before="0" w:after="0"/>
        <w:ind w:left="567"/>
        <w:jc w:val="center"/>
        <w:outlineLvl w:val="9"/>
        <w:rPr>
          <w:rFonts w:ascii="Times New Roman" w:hAnsi="Times New Roman"/>
          <w:sz w:val="28"/>
          <w:szCs w:val="28"/>
        </w:rPr>
      </w:pPr>
      <w:r w:rsidRPr="00096EBC">
        <w:rPr>
          <w:rFonts w:ascii="Times New Roman" w:hAnsi="Times New Roman"/>
          <w:sz w:val="28"/>
          <w:szCs w:val="28"/>
        </w:rPr>
        <w:t>Запрос технико-коммерческих предложений в рамках</w:t>
      </w:r>
    </w:p>
    <w:p w:rsidR="00D0100D" w:rsidRPr="00096EBC" w:rsidRDefault="00981344" w:rsidP="00C44A25">
      <w:pPr>
        <w:pStyle w:val="1"/>
        <w:numPr>
          <w:ilvl w:val="0"/>
          <w:numId w:val="0"/>
        </w:numPr>
        <w:spacing w:before="0" w:after="0"/>
        <w:ind w:left="567"/>
        <w:jc w:val="center"/>
        <w:outlineLvl w:val="9"/>
        <w:rPr>
          <w:rFonts w:ascii="Times New Roman" w:hAnsi="Times New Roman"/>
          <w:sz w:val="28"/>
          <w:szCs w:val="28"/>
        </w:rPr>
      </w:pPr>
      <w:r w:rsidRPr="00096EBC">
        <w:rPr>
          <w:rFonts w:ascii="Times New Roman" w:hAnsi="Times New Roman"/>
          <w:sz w:val="28"/>
          <w:szCs w:val="28"/>
        </w:rPr>
        <w:t xml:space="preserve">Упрощенной закупки (среди МСП) по лоту № </w:t>
      </w:r>
      <w:r w:rsidR="00C44A25" w:rsidRPr="00096EBC">
        <w:rPr>
          <w:rFonts w:ascii="Times New Roman" w:hAnsi="Times New Roman"/>
          <w:sz w:val="28"/>
          <w:szCs w:val="28"/>
        </w:rPr>
        <w:t>41077634-ЭКСП ПРОД-2026-КЧФ</w:t>
      </w:r>
      <w:r w:rsidR="00096EBC" w:rsidRPr="00096EBC">
        <w:rPr>
          <w:rFonts w:ascii="Times New Roman" w:hAnsi="Times New Roman"/>
          <w:sz w:val="28"/>
          <w:szCs w:val="28"/>
        </w:rPr>
        <w:t xml:space="preserve"> </w:t>
      </w:r>
      <w:r w:rsidRPr="00096EBC">
        <w:rPr>
          <w:rFonts w:ascii="Times New Roman" w:hAnsi="Times New Roman"/>
          <w:sz w:val="28"/>
          <w:szCs w:val="28"/>
        </w:rPr>
        <w:t>“</w:t>
      </w:r>
      <w:r w:rsidR="00096EBC" w:rsidRPr="00096EBC">
        <w:rPr>
          <w:rFonts w:ascii="Times New Roman" w:hAnsi="Times New Roman"/>
          <w:sz w:val="28"/>
          <w:szCs w:val="28"/>
        </w:rPr>
        <w:t xml:space="preserve">ОКПД2 26.30.50.129 Услуги на выполнение </w:t>
      </w:r>
      <w:proofErr w:type="spellStart"/>
      <w:r w:rsidR="00096EBC" w:rsidRPr="00096EBC">
        <w:rPr>
          <w:rFonts w:ascii="Times New Roman" w:hAnsi="Times New Roman"/>
          <w:sz w:val="28"/>
          <w:szCs w:val="28"/>
        </w:rPr>
        <w:t>сервисно</w:t>
      </w:r>
      <w:proofErr w:type="spellEnd"/>
      <w:r w:rsidR="00096EBC" w:rsidRPr="00096EBC">
        <w:rPr>
          <w:rFonts w:ascii="Times New Roman" w:hAnsi="Times New Roman"/>
          <w:sz w:val="28"/>
          <w:szCs w:val="28"/>
        </w:rPr>
        <w:t>-восстановительных работ в объёме пусконаладочных работ системы автоматического водяного пожаротушения Зеленчукской ГЭС-ГАЭС для нужд Филиала ПАО “РусГидро”-“Карачаево-Черкесский филиал”</w:t>
      </w:r>
    </w:p>
    <w:p w:rsidR="00D0100D" w:rsidRDefault="00D0100D">
      <w:pPr>
        <w:pStyle w:val="1"/>
        <w:numPr>
          <w:ilvl w:val="0"/>
          <w:numId w:val="0"/>
        </w:numPr>
        <w:spacing w:before="0" w:after="0"/>
        <w:ind w:left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Публичное акционерное общество «Федеральная гидрогенерирующая компания – РусГидро» (ПАО «РусГидро») в лице филиала Публичного акционерного общества «Федеральная гидрогенерирующая компания – РусГидро» – «Карачаево-Черкесский Филиал» (Филиал </w:t>
      </w:r>
      <w:r>
        <w:rPr>
          <w:sz w:val="24"/>
          <w:szCs w:val="24"/>
        </w:rPr>
        <w:t xml:space="preserve">ПАО «РусГидро» – «Карачаево-Черкесский Филиал») (далее – Заказчик) сообщает о проведении анализа технико-коммерческих предложений потенциальных Исполнителей в  рамках упрощенной закупки (среди МСП)  на право заключения договора по </w:t>
      </w:r>
      <w:r w:rsidR="00096EBC" w:rsidRPr="00096EBC">
        <w:rPr>
          <w:sz w:val="24"/>
          <w:szCs w:val="24"/>
        </w:rPr>
        <w:t xml:space="preserve">“ОКПД2 26.30.50.129 Услуги на выполнение </w:t>
      </w:r>
      <w:proofErr w:type="spellStart"/>
      <w:r w:rsidR="00096EBC" w:rsidRPr="00096EBC">
        <w:rPr>
          <w:sz w:val="24"/>
          <w:szCs w:val="24"/>
        </w:rPr>
        <w:t>сервисно</w:t>
      </w:r>
      <w:proofErr w:type="spellEnd"/>
      <w:r w:rsidR="00096EBC" w:rsidRPr="00096EBC">
        <w:rPr>
          <w:sz w:val="24"/>
          <w:szCs w:val="24"/>
        </w:rPr>
        <w:t>-восстановительных работ в объёме пусконаладочных работ системы автоматического водяного пожаротушения Зеленчукской ГЭС-ГАЭС для нужд Филиала ПАО “РусГидро”-“Карачаево-Черкесский филиал”</w:t>
      </w:r>
      <w:r w:rsidR="00096EBC" w:rsidRPr="00096EBC">
        <w:rPr>
          <w:sz w:val="24"/>
          <w:szCs w:val="24"/>
        </w:rPr>
        <w:t xml:space="preserve">(лот </w:t>
      </w:r>
      <w:r w:rsidR="00096EBC" w:rsidRPr="00096EBC">
        <w:rPr>
          <w:sz w:val="24"/>
          <w:szCs w:val="24"/>
        </w:rPr>
        <w:t>41077634-ЭКСП ПРОД-2026-КЧФ</w:t>
      </w:r>
      <w:r w:rsidR="00096EBC" w:rsidRPr="00096EBC">
        <w:rPr>
          <w:sz w:val="24"/>
          <w:szCs w:val="24"/>
        </w:rPr>
        <w:t>)</w:t>
      </w: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</w:t>
      </w:r>
      <w:r>
        <w:rPr>
          <w:sz w:val="24"/>
          <w:szCs w:val="24"/>
        </w:rPr>
        <w:t>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</w:t>
      </w:r>
      <w:r>
        <w:rPr>
          <w:sz w:val="24"/>
          <w:szCs w:val="24"/>
        </w:rPr>
        <w:t>дет заключен договор при условии соответствия технико-коммерческого предложения Участника установленным требованиям Заказчика (см. приложения к настоящему запросу), является цена договора (без учета НДС).</w:t>
      </w: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</w:t>
      </w:r>
      <w:r>
        <w:rPr>
          <w:sz w:val="24"/>
          <w:szCs w:val="24"/>
        </w:rPr>
        <w:t xml:space="preserve">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</w:t>
      </w:r>
      <w:r>
        <w:rPr>
          <w:sz w:val="24"/>
          <w:szCs w:val="24"/>
        </w:rPr>
        <w:t>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Участника и зав</w:t>
      </w:r>
      <w:r>
        <w:rPr>
          <w:sz w:val="24"/>
          <w:szCs w:val="24"/>
        </w:rPr>
        <w:t>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дату направления предложения;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Участника, с указанием организационно-правовой формы (для юридических </w:t>
      </w:r>
      <w:r>
        <w:rPr>
          <w:sz w:val="24"/>
          <w:szCs w:val="24"/>
        </w:rPr>
        <w:t>лиц);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sz w:val="24"/>
          <w:szCs w:val="24"/>
          <w:highlight w:val="lightGray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</w:t>
      </w:r>
      <w:r>
        <w:rPr>
          <w:b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  <w:highlight w:val="lightGray"/>
        </w:rPr>
        <w:t>[для физических лиц]</w:t>
      </w:r>
      <w:r>
        <w:rPr>
          <w:i/>
          <w:sz w:val="24"/>
          <w:szCs w:val="24"/>
        </w:rPr>
        <w:t>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Участника </w:t>
      </w:r>
      <w:r>
        <w:rPr>
          <w:sz w:val="24"/>
          <w:szCs w:val="24"/>
          <w:lang w:eastAsia="en-US"/>
        </w:rPr>
        <w:t xml:space="preserve">гражданской </w:t>
      </w:r>
      <w:r>
        <w:rPr>
          <w:sz w:val="24"/>
          <w:szCs w:val="24"/>
          <w:lang w:eastAsia="en-US"/>
        </w:rPr>
        <w:t>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информацию / документы, подтверждающие соответствие Участника установленным </w:t>
      </w:r>
      <w:r>
        <w:rPr>
          <w:sz w:val="24"/>
          <w:szCs w:val="24"/>
          <w:lang w:eastAsia="en-US"/>
        </w:rPr>
        <w:t>дополнительным требованиям, указанным в приложении 1 к настоящему запросу;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</w:t>
      </w:r>
      <w:r>
        <w:rPr>
          <w:sz w:val="24"/>
          <w:szCs w:val="24"/>
          <w:lang w:eastAsia="en-US"/>
        </w:rPr>
        <w:t>иложение 1 к настоящему запросу);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согласие Участника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  <w:lang w:eastAsia="en-US"/>
        </w:rPr>
        <w:t>срок</w:t>
      </w:r>
      <w:r>
        <w:rPr>
          <w:sz w:val="24"/>
          <w:szCs w:val="24"/>
          <w:lang w:eastAsia="en-US"/>
        </w:rPr>
        <w:t xml:space="preserve">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0100D" w:rsidRDefault="00981344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</w:t>
      </w:r>
      <w:r>
        <w:rPr>
          <w:b/>
          <w:sz w:val="24"/>
          <w:szCs w:val="24"/>
        </w:rPr>
        <w:t>до 1</w:t>
      </w:r>
      <w:r w:rsidR="006826C3" w:rsidRPr="0098134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 (по московскому врем</w:t>
      </w:r>
      <w:r>
        <w:rPr>
          <w:b/>
          <w:sz w:val="24"/>
          <w:szCs w:val="24"/>
        </w:rPr>
        <w:t>ени) 1</w:t>
      </w:r>
      <w:r w:rsidR="006826C3" w:rsidRPr="006826C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.0</w:t>
      </w:r>
      <w:r w:rsidR="00096EBC" w:rsidRPr="00096EB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.2026г.</w:t>
      </w:r>
    </w:p>
    <w:p w:rsidR="00D0100D" w:rsidRDefault="00981344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Предложения подаются по адресу Электронная торговая площадка: Акционерного общества «Российский аукционный дом» (ЭТП АО «РАД»): </w:t>
      </w:r>
      <w:hyperlink r:id="rId8">
        <w:r>
          <w:rPr>
            <w:color w:val="0070C0"/>
            <w:sz w:val="24"/>
            <w:szCs w:val="24"/>
            <w:u w:val="single"/>
          </w:rPr>
          <w:t>https://tender.lot-online.ru/</w:t>
        </w:r>
      </w:hyperlink>
      <w:r>
        <w:rPr>
          <w:sz w:val="24"/>
          <w:szCs w:val="24"/>
        </w:rPr>
        <w:t>. Заявка должна быть подготовлен</w:t>
      </w:r>
      <w:r>
        <w:rPr>
          <w:sz w:val="24"/>
          <w:szCs w:val="24"/>
        </w:rPr>
        <w:t>а в форме электронного документа с использованием функционала ЭТП. Подробные правила оформления заявок через ЭТП определяются Регламентом ЭТП. Заявка должна быть подписана электронной подписью лица, которое является уполномоченным представителем Участника.</w:t>
      </w:r>
    </w:p>
    <w:p w:rsidR="00D0100D" w:rsidRDefault="00D0100D">
      <w:pPr>
        <w:keepNext/>
        <w:ind w:left="567" w:firstLine="0"/>
        <w:rPr>
          <w:sz w:val="24"/>
          <w:szCs w:val="24"/>
        </w:rPr>
      </w:pPr>
    </w:p>
    <w:p w:rsidR="00D0100D" w:rsidRDefault="00D0100D">
      <w:pPr>
        <w:keepNext/>
        <w:ind w:left="567" w:firstLine="0"/>
        <w:rPr>
          <w:sz w:val="24"/>
          <w:szCs w:val="24"/>
        </w:rPr>
      </w:pPr>
    </w:p>
    <w:p w:rsidR="00D0100D" w:rsidRDefault="00981344">
      <w:pPr>
        <w:keepNext/>
        <w:ind w:left="567" w:firstLine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0100D" w:rsidRDefault="00981344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D0100D" w:rsidRDefault="00981344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567" w:firstLine="0"/>
      </w:pPr>
      <w:r>
        <w:rPr>
          <w:sz w:val="24"/>
          <w:szCs w:val="24"/>
        </w:rPr>
        <w:t>Проект типового договора</w:t>
      </w:r>
    </w:p>
    <w:p w:rsidR="00D0100D" w:rsidRDefault="00981344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567" w:firstLine="0"/>
      </w:pPr>
      <w:proofErr w:type="spellStart"/>
      <w:r>
        <w:rPr>
          <w:sz w:val="24"/>
          <w:szCs w:val="24"/>
          <w:lang w:val="en-US"/>
        </w:rPr>
        <w:t>Форма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коммерческого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предложения</w:t>
      </w:r>
      <w:proofErr w:type="spellEnd"/>
    </w:p>
    <w:p w:rsidR="00D0100D" w:rsidRDefault="00D0100D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D0100D" w:rsidRDefault="00D0100D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D0100D" w:rsidRDefault="00D0100D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D0100D" w:rsidRDefault="00D0100D">
      <w:pPr>
        <w:tabs>
          <w:tab w:val="left" w:pos="851"/>
        </w:tabs>
        <w:spacing w:before="120" w:line="240" w:lineRule="auto"/>
        <w:sectPr w:rsidR="00D0100D">
          <w:pgSz w:w="11906" w:h="16838"/>
          <w:pgMar w:top="992" w:right="566" w:bottom="1134" w:left="567" w:header="0" w:footer="0" w:gutter="0"/>
          <w:cols w:space="720"/>
          <w:formProt w:val="0"/>
          <w:docGrid w:linePitch="100"/>
        </w:sectPr>
      </w:pPr>
    </w:p>
    <w:p w:rsidR="00D0100D" w:rsidRDefault="00981344">
      <w:pPr>
        <w:pStyle w:val="2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Приложение № 3 к Запросу  ТКП</w:t>
      </w:r>
    </w:p>
    <w:p w:rsidR="00D0100D" w:rsidRDefault="00981344">
      <w:pPr>
        <w:pStyle w:val="22"/>
        <w:keepNext w:val="0"/>
        <w:numPr>
          <w:ilvl w:val="0"/>
          <w:numId w:val="0"/>
        </w:numPr>
        <w:tabs>
          <w:tab w:val="left" w:pos="1440"/>
          <w:tab w:val="left" w:pos="2736"/>
        </w:tabs>
        <w:spacing w:before="0" w:after="160" w:line="360" w:lineRule="exact"/>
        <w:ind w:left="1134" w:hanging="1134"/>
        <w:jc w:val="both"/>
        <w:outlineLvl w:val="9"/>
        <w:rPr>
          <w:sz w:val="26"/>
        </w:rPr>
      </w:pPr>
      <w:bookmarkStart w:id="1" w:name="_Ref511135236"/>
      <w:bookmarkStart w:id="2" w:name="_Toc141972716"/>
      <w:r>
        <w:t xml:space="preserve">Форма </w:t>
      </w:r>
      <w:bookmarkEnd w:id="1"/>
      <w:r>
        <w:t xml:space="preserve">Коммерческого </w:t>
      </w:r>
      <w:r>
        <w:t>предложения</w:t>
      </w:r>
      <w:bookmarkEnd w:id="2"/>
    </w:p>
    <w:p w:rsidR="00D0100D" w:rsidRDefault="00981344" w:rsidP="00096EBC">
      <w:pPr>
        <w:ind w:firstLine="0"/>
        <w:jc w:val="lef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fldChar w:fldCharType="begin"/>
      </w:r>
      <w:r>
        <w:rPr>
          <w:sz w:val="24"/>
        </w:rPr>
        <w:instrText xml:space="preserve"> SEQ Приложение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 xml:space="preserve"> к письму о подаче </w:t>
      </w:r>
      <w:r w:rsidR="00096EBC" w:rsidRPr="00096EBC">
        <w:rPr>
          <w:sz w:val="24"/>
        </w:rPr>
        <w:t>ТКП</w:t>
      </w:r>
      <w:r>
        <w:rPr>
          <w:sz w:val="24"/>
        </w:rPr>
        <w:br/>
        <w:t>от «____» _____________ г. №__________</w:t>
      </w:r>
    </w:p>
    <w:p w:rsidR="00D0100D" w:rsidRDefault="00D0100D">
      <w:pPr>
        <w:rPr>
          <w:sz w:val="26"/>
        </w:rPr>
      </w:pPr>
    </w:p>
    <w:p w:rsidR="00D0100D" w:rsidRDefault="00981344">
      <w:pPr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 w:rsidR="00D0100D" w:rsidRDefault="00981344">
      <w:pPr>
        <w:spacing w:after="120"/>
      </w:pPr>
      <w:r>
        <w:t>Наименование и ИНН Участника: _________________________________</w:t>
      </w:r>
    </w:p>
    <w:p w:rsidR="00D0100D" w:rsidRDefault="00981344">
      <w:pPr>
        <w:rPr>
          <w:rStyle w:val="a6"/>
          <w:b w:val="0"/>
          <w:sz w:val="26"/>
          <w:highlight w:val="lightGray"/>
        </w:rPr>
      </w:pPr>
      <w:r>
        <w:rPr>
          <w:i/>
          <w:highlight w:val="lightGray"/>
          <w:shd w:val="clear" w:color="auto" w:fill="BFBFBF"/>
        </w:rPr>
        <w:t>[</w:t>
      </w:r>
      <w:r>
        <w:rPr>
          <w:rStyle w:val="a6"/>
          <w:highlight w:val="lightGray"/>
          <w:shd w:val="clear" w:color="auto" w:fill="BFBFBF"/>
        </w:rPr>
        <w:t>Здесь Участник приводит свое Комме</w:t>
      </w:r>
      <w:r>
        <w:rPr>
          <w:rStyle w:val="a6"/>
          <w:highlight w:val="lightGray"/>
          <w:shd w:val="clear" w:color="auto" w:fill="BFBFBF"/>
        </w:rPr>
        <w:t xml:space="preserve">рческое предложение вместе </w:t>
      </w:r>
      <w:r>
        <w:rPr>
          <w:rStyle w:val="a6"/>
          <w:highlight w:val="lightGray"/>
          <w:u w:val="single"/>
          <w:shd w:val="clear" w:color="auto" w:fill="BFBFBF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a6"/>
          <w:highlight w:val="lightGray"/>
          <w:shd w:val="clear" w:color="auto" w:fill="BFBFBF"/>
        </w:rPr>
        <w:t xml:space="preserve"> (при наличии в составе Технических требований Заказчика подраздела «Требования к документации по </w:t>
      </w:r>
      <w:r>
        <w:rPr>
          <w:rStyle w:val="a6"/>
          <w:highlight w:val="lightGray"/>
          <w:shd w:val="clear" w:color="auto" w:fill="BFBFBF"/>
        </w:rPr>
        <w:t>ценообразованию на этапе закупки» либо аналогичного по смыслу)</w:t>
      </w:r>
      <w:r>
        <w:rPr>
          <w:i/>
          <w:highlight w:val="lightGray"/>
          <w:shd w:val="clear" w:color="auto" w:fill="BFBFBF"/>
        </w:rPr>
        <w:t>]</w:t>
      </w:r>
    </w:p>
    <w:p w:rsidR="00D0100D" w:rsidRDefault="00D0100D">
      <w:pPr>
        <w:ind w:firstLine="0"/>
        <w:jc w:val="center"/>
        <w:rPr>
          <w:rStyle w:val="a6"/>
          <w:b w:val="0"/>
        </w:rPr>
      </w:pPr>
    </w:p>
    <w:tbl>
      <w:tblPr>
        <w:tblW w:w="148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567"/>
        <w:gridCol w:w="992"/>
        <w:gridCol w:w="1702"/>
        <w:gridCol w:w="1982"/>
        <w:gridCol w:w="2979"/>
        <w:gridCol w:w="565"/>
        <w:gridCol w:w="1843"/>
        <w:gridCol w:w="1559"/>
        <w:gridCol w:w="711"/>
        <w:gridCol w:w="1276"/>
        <w:gridCol w:w="236"/>
      </w:tblGrid>
      <w:tr w:rsidR="00D0100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предлагаемой продукции (товары, работы, услуги)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>]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Страна происхождения товара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Производитель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 реестровой записи из реестра, предусмотренного п.2 ПП 2013</w:t>
            </w:r>
          </w:p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 xml:space="preserve">[в случае наличия в одном из реестров, предусмотренных п.2 Правительства Российской Федерации от 03 декабря 2020 г. 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br/>
              <w:t>№ 2013</w:t>
            </w:r>
            <w:r>
              <w:rPr>
                <w:rStyle w:val="af3"/>
                <w:i/>
                <w:sz w:val="18"/>
                <w:szCs w:val="18"/>
                <w:highlight w:val="lightGray"/>
                <w:shd w:val="clear" w:color="auto" w:fill="BFBFBF"/>
              </w:rPr>
              <w:footnoteReference w:id="1"/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 xml:space="preserve"> – дополнительно 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lastRenderedPageBreak/>
              <w:t>указывается № реестровой записи]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Е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д.</w:t>
            </w:r>
          </w:p>
          <w:p w:rsidR="00D0100D" w:rsidRDefault="00981344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НМЦ единицы продукции (руб. без НДС)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Предлагаемая цена одной единицы </w:t>
            </w:r>
            <w:r>
              <w:rPr>
                <w:sz w:val="18"/>
                <w:szCs w:val="18"/>
              </w:rPr>
              <w:t>продукции</w:t>
            </w:r>
            <w:r>
              <w:rPr>
                <w:rFonts w:eastAsia="Calibri"/>
                <w:sz w:val="18"/>
                <w:szCs w:val="18"/>
                <w:lang w:eastAsia="en-US"/>
              </w:rPr>
              <w:t>, руб. без НДС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00D" w:rsidRDefault="00981344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Итоговая стоимость позиции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(руб. без НДС)</w:t>
            </w:r>
          </w:p>
        </w:tc>
        <w:tc>
          <w:tcPr>
            <w:tcW w:w="234" w:type="dxa"/>
          </w:tcPr>
          <w:p w:rsidR="00D0100D" w:rsidRDefault="00D01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100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98134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D0100D" w:rsidRDefault="00D01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100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98134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D0100D" w:rsidRDefault="00D0100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100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98134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ИТОГО без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D0100D" w:rsidRDefault="00D0100D">
            <w:pPr>
              <w:widowControl w:val="0"/>
            </w:pPr>
          </w:p>
        </w:tc>
      </w:tr>
      <w:tr w:rsidR="00D0100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98134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Кроме того, НДС (__%):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D0100D" w:rsidRDefault="00D0100D">
            <w:pPr>
              <w:widowControl w:val="0"/>
            </w:pPr>
          </w:p>
        </w:tc>
      </w:tr>
      <w:tr w:rsidR="00D0100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98134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 с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0D" w:rsidRDefault="00D0100D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D0100D" w:rsidRDefault="00D0100D">
            <w:pPr>
              <w:widowControl w:val="0"/>
            </w:pPr>
          </w:p>
        </w:tc>
      </w:tr>
    </w:tbl>
    <w:p w:rsidR="00D0100D" w:rsidRDefault="00981344">
      <w:pPr>
        <w:jc w:val="center"/>
        <w:rPr>
          <w:i/>
        </w:rPr>
      </w:pPr>
      <w:r>
        <w:rPr>
          <w:i/>
          <w:highlight w:val="lightGray"/>
        </w:rPr>
        <w:t xml:space="preserve">В случае </w:t>
      </w:r>
      <w:proofErr w:type="spellStart"/>
      <w:r>
        <w:rPr>
          <w:i/>
          <w:highlight w:val="lightGray"/>
        </w:rPr>
        <w:t>неуказания</w:t>
      </w:r>
      <w:proofErr w:type="spellEnd"/>
      <w:r>
        <w:rPr>
          <w:i/>
          <w:highlight w:val="lightGray"/>
        </w:rPr>
        <w:t xml:space="preserve"> Участником в данной форме Страны происхождения товара и </w:t>
      </w:r>
      <w:r>
        <w:rPr>
          <w:i/>
          <w:highlight w:val="lightGray"/>
        </w:rPr>
        <w:t>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 w:rsidR="00D0100D" w:rsidRDefault="00981344">
      <w:pPr>
        <w:jc w:val="center"/>
      </w:pPr>
      <w:r>
        <w:t>____________________________________</w:t>
      </w:r>
    </w:p>
    <w:p w:rsidR="00D0100D" w:rsidRDefault="00981344">
      <w:pPr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D0100D" w:rsidRDefault="00981344">
      <w:pPr>
        <w:jc w:val="center"/>
      </w:pPr>
      <w:r>
        <w:t>____________________________________</w:t>
      </w:r>
    </w:p>
    <w:p w:rsidR="00D0100D" w:rsidRDefault="00981344">
      <w:pPr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D0100D" w:rsidRDefault="00981344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  <w:sectPr w:rsidR="00D0100D" w:rsidSect="00096EBC">
          <w:pgSz w:w="16838" w:h="11906" w:orient="landscape"/>
          <w:pgMar w:top="567" w:right="567" w:bottom="1134" w:left="1134" w:header="0" w:footer="0" w:gutter="0"/>
          <w:cols w:space="720"/>
          <w:formProt w:val="0"/>
          <w:docGrid w:linePitch="381"/>
        </w:sectPr>
      </w:pPr>
      <w:r>
        <w:rPr>
          <w:rFonts w:eastAsiaTheme="minorHAnsi"/>
          <w:lang w:eastAsia="en-US"/>
        </w:rPr>
        <w:t>конец формы</w:t>
      </w:r>
      <w:r>
        <w:br w:type="page"/>
      </w:r>
    </w:p>
    <w:p w:rsidR="00096EBC" w:rsidRDefault="00981344" w:rsidP="00096EBC">
      <w:pPr>
        <w:pStyle w:val="22"/>
        <w:keepNext w:val="0"/>
        <w:numPr>
          <w:ilvl w:val="0"/>
          <w:numId w:val="0"/>
        </w:numPr>
        <w:tabs>
          <w:tab w:val="clear" w:pos="1134"/>
          <w:tab w:val="left" w:pos="1440"/>
          <w:tab w:val="left" w:pos="2736"/>
        </w:tabs>
        <w:spacing w:before="0" w:after="160" w:line="360" w:lineRule="exact"/>
        <w:jc w:val="both"/>
        <w:outlineLvl w:val="9"/>
        <w:rPr>
          <w:rFonts w:ascii="Times New Roman" w:hAnsi="Times New Roman" w:cs="Times New Roman"/>
        </w:rPr>
      </w:pPr>
      <w:bookmarkStart w:id="3" w:name="_Toc141972717"/>
      <w:r>
        <w:rPr>
          <w:rFonts w:ascii="Times New Roman" w:hAnsi="Times New Roman" w:cs="Times New Roman"/>
        </w:rPr>
        <w:lastRenderedPageBreak/>
        <w:t>Инструкции по за</w:t>
      </w:r>
      <w:r>
        <w:rPr>
          <w:rFonts w:ascii="Times New Roman" w:hAnsi="Times New Roman" w:cs="Times New Roman"/>
        </w:rPr>
        <w:t>полнению</w:t>
      </w:r>
      <w:bookmarkEnd w:id="3"/>
    </w:p>
    <w:p w:rsidR="00D0100D" w:rsidRDefault="00981344" w:rsidP="00096EBC">
      <w:pPr>
        <w:pStyle w:val="22"/>
        <w:keepNext w:val="0"/>
        <w:numPr>
          <w:ilvl w:val="0"/>
          <w:numId w:val="0"/>
        </w:numPr>
        <w:tabs>
          <w:tab w:val="clear" w:pos="1134"/>
          <w:tab w:val="left" w:pos="1440"/>
          <w:tab w:val="left" w:pos="2736"/>
        </w:tabs>
        <w:spacing w:before="0" w:after="160" w:line="360" w:lineRule="exact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приводит номер и дату письма о подаче оферты, приложением к которому является данное Коммерческое предложение.</w:t>
      </w:r>
    </w:p>
    <w:p w:rsidR="00D0100D" w:rsidRDefault="00981344">
      <w:pPr>
        <w:pStyle w:val="a7"/>
        <w:numPr>
          <w:ilvl w:val="0"/>
          <w:numId w:val="0"/>
        </w:numPr>
        <w:tabs>
          <w:tab w:val="clear" w:pos="1134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частник указывает свое фирменное наименование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организационно-правовую форму) и свой ИНН.</w:t>
      </w:r>
    </w:p>
    <w:p w:rsidR="00D0100D" w:rsidRDefault="00981344">
      <w:pPr>
        <w:pStyle w:val="a7"/>
        <w:numPr>
          <w:ilvl w:val="0"/>
          <w:numId w:val="0"/>
        </w:numPr>
        <w:tabs>
          <w:tab w:val="clear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расчеты округляются до дв</w:t>
      </w:r>
      <w:r>
        <w:rPr>
          <w:rFonts w:ascii="Times New Roman" w:hAnsi="Times New Roman" w:cs="Times New Roman"/>
        </w:rPr>
        <w:t>ух знаков после запятой.</w:t>
      </w:r>
    </w:p>
    <w:p w:rsidR="00D0100D" w:rsidRDefault="00981344">
      <w:pPr>
        <w:pStyle w:val="a7"/>
        <w:numPr>
          <w:ilvl w:val="0"/>
          <w:numId w:val="0"/>
        </w:numPr>
        <w:tabs>
          <w:tab w:val="clear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Письме о подаче оферты (подраздел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_Ref55336310 \r \h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b/>
          <w:bCs/>
        </w:rPr>
        <w:t>Ошибка! Источник ссылки не найден.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).</w:t>
      </w:r>
    </w:p>
    <w:p w:rsidR="00D0100D" w:rsidRDefault="00981344">
      <w:pPr>
        <w:pStyle w:val="a7"/>
        <w:numPr>
          <w:ilvl w:val="0"/>
          <w:numId w:val="0"/>
        </w:numPr>
        <w:tabs>
          <w:tab w:val="clear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форма должна быть в обязательном порядке представлена в формате, доступном для редактирования (</w:t>
      </w:r>
      <w:proofErr w:type="spellStart"/>
      <w:r>
        <w:rPr>
          <w:rFonts w:ascii="Times New Roman" w:hAnsi="Times New Roman" w:cs="Times New Roman"/>
          <w:lang w:val="en-US"/>
        </w:rPr>
        <w:t>MicrosoftExcelSheet</w:t>
      </w:r>
      <w:proofErr w:type="spellEnd"/>
      <w:r>
        <w:rPr>
          <w:rFonts w:ascii="Times New Roman" w:hAnsi="Times New Roman" w:cs="Times New Roman"/>
        </w:rPr>
        <w:t xml:space="preserve"> (*.</w:t>
      </w:r>
      <w:proofErr w:type="spellStart"/>
      <w:r>
        <w:rPr>
          <w:rFonts w:ascii="Times New Roman" w:hAnsi="Times New Roman" w:cs="Times New Roman"/>
          <w:lang w:val="en-US"/>
        </w:rPr>
        <w:t>xls</w:t>
      </w:r>
      <w:proofErr w:type="spellEnd"/>
      <w:r>
        <w:rPr>
          <w:rFonts w:ascii="Times New Roman" w:hAnsi="Times New Roman" w:cs="Times New Roman"/>
        </w:rPr>
        <w:t>)).</w:t>
      </w:r>
    </w:p>
    <w:p w:rsidR="00D0100D" w:rsidRDefault="00D0100D">
      <w:pPr>
        <w:tabs>
          <w:tab w:val="left" w:pos="851"/>
        </w:tabs>
        <w:spacing w:before="120" w:line="240" w:lineRule="auto"/>
        <w:ind w:left="850" w:firstLine="0"/>
        <w:jc w:val="center"/>
      </w:pPr>
    </w:p>
    <w:sectPr w:rsidR="00D0100D" w:rsidSect="00096EBC">
      <w:footerReference w:type="default" r:id="rId9"/>
      <w:footerReference w:type="first" r:id="rId10"/>
      <w:pgSz w:w="16838" w:h="11906" w:orient="landscape"/>
      <w:pgMar w:top="567" w:right="567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1344">
      <w:pPr>
        <w:spacing w:line="240" w:lineRule="auto"/>
      </w:pPr>
      <w:r>
        <w:separator/>
      </w:r>
    </w:p>
  </w:endnote>
  <w:endnote w:type="continuationSeparator" w:id="0">
    <w:p w:rsidR="00000000" w:rsidRDefault="00981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0D" w:rsidRDefault="00D010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0D" w:rsidRDefault="00D010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0D" w:rsidRDefault="00981344">
      <w:pPr>
        <w:rPr>
          <w:sz w:val="12"/>
        </w:rPr>
      </w:pPr>
      <w:r>
        <w:separator/>
      </w:r>
    </w:p>
  </w:footnote>
  <w:footnote w:type="continuationSeparator" w:id="0">
    <w:p w:rsidR="00D0100D" w:rsidRDefault="00981344">
      <w:pPr>
        <w:rPr>
          <w:sz w:val="12"/>
        </w:rPr>
      </w:pPr>
      <w:r>
        <w:continuationSeparator/>
      </w:r>
    </w:p>
  </w:footnote>
  <w:footnote w:id="1">
    <w:p w:rsidR="00D0100D" w:rsidRDefault="00981344">
      <w:pPr>
        <w:pStyle w:val="a5"/>
        <w:widowControl w:val="0"/>
        <w:spacing w:before="20"/>
      </w:pPr>
      <w:r>
        <w:rPr>
          <w:rStyle w:val="a3"/>
        </w:rPr>
        <w:footnoteRef/>
      </w:r>
      <w:r>
        <w:t xml:space="preserve"> </w:t>
      </w:r>
      <w:r>
        <w:rPr>
          <w:rStyle w:val="a6"/>
          <w:highlight w:val="lightGray"/>
          <w:shd w:val="clear" w:color="auto" w:fill="BFBFBF"/>
        </w:rPr>
        <w:t>Это реестры:</w:t>
      </w:r>
      <w:r>
        <w:t xml:space="preserve"> </w:t>
      </w:r>
    </w:p>
    <w:p w:rsidR="00D0100D" w:rsidRDefault="00981344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  <w:lang w:eastAsia="ru-RU"/>
        </w:rPr>
      </w:pPr>
      <w:r>
        <w:rPr>
          <w:rStyle w:val="a6"/>
          <w:sz w:val="20"/>
          <w:highlight w:val="lightGray"/>
          <w:shd w:val="clear" w:color="auto" w:fill="BFBFBF"/>
        </w:rPr>
        <w:t xml:space="preserve">реестр промышленной продукции, произведенной на территории Российской Федерации; </w:t>
      </w:r>
    </w:p>
    <w:p w:rsidR="00D0100D" w:rsidRDefault="00981344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rStyle w:val="a6"/>
          <w:sz w:val="20"/>
          <w:highlight w:val="lightGray"/>
          <w:shd w:val="clear" w:color="auto" w:fill="BFBFBF"/>
        </w:rPr>
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Федерации;</w:t>
      </w:r>
    </w:p>
    <w:p w:rsidR="00D0100D" w:rsidRDefault="00981344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rStyle w:val="a6"/>
          <w:sz w:val="20"/>
          <w:highlight w:val="lightGray"/>
          <w:shd w:val="clear" w:color="auto" w:fill="BFBFBF"/>
        </w:rPr>
        <w:t xml:space="preserve">единый </w:t>
      </w:r>
      <w:r>
        <w:rPr>
          <w:rStyle w:val="a6"/>
          <w:sz w:val="20"/>
          <w:highlight w:val="lightGray"/>
          <w:shd w:val="clear" w:color="auto" w:fill="BFBFBF"/>
        </w:rPr>
        <w:t>реестр российской радиоэлектронной продукции;</w:t>
      </w:r>
    </w:p>
    <w:p w:rsidR="00D0100D" w:rsidRDefault="00981344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i/>
          <w:sz w:val="20"/>
          <w:highlight w:val="lightGray"/>
          <w:shd w:val="clear" w:color="auto" w:fill="BFBFBF"/>
        </w:rPr>
        <w:t xml:space="preserve">единый реестр </w:t>
      </w:r>
      <w:proofErr w:type="spellStart"/>
      <w:r>
        <w:rPr>
          <w:i/>
          <w:sz w:val="20"/>
          <w:highlight w:val="lightGray"/>
          <w:shd w:val="clear" w:color="auto" w:fill="BFBFBF"/>
        </w:rPr>
        <w:t>Минкомсвязи</w:t>
      </w:r>
      <w:proofErr w:type="spellEnd"/>
      <w:r>
        <w:rPr>
          <w:i/>
          <w:sz w:val="20"/>
          <w:highlight w:val="lightGray"/>
          <w:shd w:val="clear" w:color="auto" w:fill="BFBFBF"/>
        </w:rPr>
        <w:t xml:space="preserve"> российских программ для электронных вычислительных машин и баз данных</w:t>
      </w:r>
    </w:p>
    <w:p w:rsidR="00D0100D" w:rsidRDefault="00981344">
      <w:pPr>
        <w:widowControl w:val="0"/>
        <w:spacing w:before="80"/>
        <w:ind w:left="-105" w:right="-79"/>
        <w:rPr>
          <w:sz w:val="26"/>
        </w:rPr>
      </w:pPr>
      <w:r>
        <w:rPr>
          <w:rStyle w:val="a6"/>
          <w:sz w:val="20"/>
          <w:highlight w:val="lightGray"/>
          <w:shd w:val="clear" w:color="auto" w:fill="BFBFBF"/>
        </w:rPr>
        <w:t>Реестры (1) и (2) предусмотрены постановлением Правительства Российской Федерации от 30 апреля 2020 г. N 616 «Об у</w:t>
      </w:r>
      <w:r>
        <w:rPr>
          <w:rStyle w:val="a6"/>
          <w:sz w:val="20"/>
          <w:highlight w:val="lightGray"/>
          <w:shd w:val="clear" w:color="auto" w:fill="BFBFBF"/>
        </w:rPr>
        <w:t>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</w:t>
      </w:r>
      <w:r>
        <w:rPr>
          <w:rStyle w:val="a6"/>
          <w:sz w:val="20"/>
          <w:highlight w:val="lightGray"/>
          <w:shd w:val="clear" w:color="auto" w:fill="BFBFBF"/>
        </w:rPr>
        <w:t>няемых (оказываемых) иностранными лицами, для целей осуществления закупок для нужд обороны страны и безопасности государства»; реестр (3) предусмотрен постановлением Правительства Российской Федерации от 10 июля 2019 г. N 878 «О мерах стимулирования произв</w:t>
      </w:r>
      <w:r>
        <w:rPr>
          <w:rStyle w:val="a6"/>
          <w:sz w:val="20"/>
          <w:highlight w:val="lightGray"/>
          <w:shd w:val="clear" w:color="auto" w:fill="BFBFBF"/>
        </w:rPr>
        <w:t>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</w:t>
      </w:r>
      <w:r>
        <w:rPr>
          <w:rStyle w:val="a6"/>
          <w:sz w:val="20"/>
          <w:highlight w:val="lightGray"/>
          <w:shd w:val="clear" w:color="auto" w:fill="BFBFBF"/>
        </w:rPr>
        <w:t xml:space="preserve">я 2016 г. N 925 и признании утратившими силу некоторых актов Правительства Российской Федерации»; реестр (4) предусмотрен Постановлением Правительства РФ от 23 августа 2021 г. N 1382 «О внесении изменений в постановление Правительства Российской Федерации </w:t>
      </w:r>
      <w:r>
        <w:rPr>
          <w:rStyle w:val="a6"/>
          <w:sz w:val="20"/>
          <w:highlight w:val="lightGray"/>
          <w:shd w:val="clear" w:color="auto" w:fill="BFBFBF"/>
        </w:rPr>
        <w:t>от 16 сентября 2016 г. N 925».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871"/>
    <w:multiLevelType w:val="multilevel"/>
    <w:tmpl w:val="6C9E5B4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B9D392C"/>
    <w:multiLevelType w:val="multilevel"/>
    <w:tmpl w:val="F98E7E1C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2" w15:restartNumberingAfterBreak="0">
    <w:nsid w:val="180946E0"/>
    <w:multiLevelType w:val="multilevel"/>
    <w:tmpl w:val="8D3E2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1C6576"/>
    <w:multiLevelType w:val="multilevel"/>
    <w:tmpl w:val="4F585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D559DD"/>
    <w:multiLevelType w:val="multilevel"/>
    <w:tmpl w:val="69CC33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C80F3A"/>
    <w:multiLevelType w:val="multilevel"/>
    <w:tmpl w:val="C1BAB38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0D"/>
    <w:rsid w:val="00096EBC"/>
    <w:rsid w:val="006826C3"/>
    <w:rsid w:val="00981344"/>
    <w:rsid w:val="00C44A25"/>
    <w:rsid w:val="00D0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00D5"/>
  <w15:docId w15:val="{18DCA810-69CB-4AB8-93E8-77C08445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8C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F54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5458C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5458C"/>
    <w:pPr>
      <w:keepNext/>
      <w:numPr>
        <w:ilvl w:val="3"/>
        <w:numId w:val="1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F5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F5458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sid w:val="00036B05"/>
  </w:style>
  <w:style w:type="character" w:customStyle="1" w:styleId="12">
    <w:name w:val="Знак сноски1"/>
    <w:qFormat/>
    <w:rsid w:val="00036B05"/>
    <w:rPr>
      <w:vertAlign w:val="superscript"/>
    </w:rPr>
  </w:style>
  <w:style w:type="character" w:customStyle="1" w:styleId="a4">
    <w:name w:val="Текст сноски Знак"/>
    <w:basedOn w:val="a0"/>
    <w:link w:val="a5"/>
    <w:uiPriority w:val="99"/>
    <w:qFormat/>
    <w:rsid w:val="00F54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комментарий"/>
    <w:qFormat/>
    <w:rsid w:val="00F5458C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F545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6B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3">
    <w:name w:val="Подпункт Знак1"/>
    <w:link w:val="a7"/>
    <w:qFormat/>
    <w:rsid w:val="00036B05"/>
  </w:style>
  <w:style w:type="character" w:customStyle="1" w:styleId="21">
    <w:name w:val="Пункт2 Знак"/>
    <w:link w:val="22"/>
    <w:qFormat/>
    <w:rsid w:val="00036B05"/>
    <w:rPr>
      <w:b/>
    </w:rPr>
  </w:style>
  <w:style w:type="character" w:customStyle="1" w:styleId="a8">
    <w:name w:val="Нижний колонтитул Знак"/>
    <w:basedOn w:val="a0"/>
    <w:link w:val="a9"/>
    <w:qFormat/>
    <w:rsid w:val="00036B05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aa">
    <w:name w:val="Абзац списка Знак"/>
    <w:link w:val="ab"/>
    <w:uiPriority w:val="99"/>
    <w:qFormat/>
    <w:locked/>
    <w:rsid w:val="00036B05"/>
    <w:rPr>
      <w:rFonts w:ascii="Geneva CY" w:eastAsia="Geneva" w:hAnsi="Geneva CY" w:cs="Times New Roman"/>
      <w:sz w:val="24"/>
      <w:szCs w:val="26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036B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8334E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rPr>
      <w:color w:val="000080"/>
      <w:u w:val="single"/>
    </w:rPr>
  </w:style>
  <w:style w:type="character" w:customStyle="1" w:styleId="af1">
    <w:name w:val="Символ концевой сноски"/>
    <w:qFormat/>
  </w:style>
  <w:style w:type="character" w:styleId="af2">
    <w:name w:val="endnote reference"/>
    <w:rPr>
      <w:vertAlign w:val="superscript"/>
    </w:rPr>
  </w:style>
  <w:style w:type="character" w:styleId="af3">
    <w:name w:val="footnote reference"/>
    <w:rPr>
      <w:vertAlign w:val="superscript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footnote text"/>
    <w:basedOn w:val="a"/>
    <w:link w:val="a4"/>
    <w:uiPriority w:val="99"/>
    <w:rsid w:val="00F5458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F5458C"/>
    <w:pPr>
      <w:numPr>
        <w:numId w:val="1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9">
    <w:name w:val="Колонтитул"/>
    <w:basedOn w:val="a"/>
    <w:qFormat/>
  </w:style>
  <w:style w:type="paragraph" w:styleId="a9">
    <w:name w:val="footer"/>
    <w:basedOn w:val="a"/>
    <w:link w:val="a8"/>
    <w:rsid w:val="00036B05"/>
    <w:pPr>
      <w:tabs>
        <w:tab w:val="center" w:pos="4253"/>
        <w:tab w:val="right" w:pos="9356"/>
      </w:tabs>
      <w:spacing w:before="120" w:line="240" w:lineRule="auto"/>
      <w:ind w:firstLine="0"/>
    </w:pPr>
    <w:rPr>
      <w:sz w:val="20"/>
      <w:szCs w:val="26"/>
    </w:rPr>
  </w:style>
  <w:style w:type="paragraph" w:customStyle="1" w:styleId="afa">
    <w:name w:val="Таблица шапка"/>
    <w:basedOn w:val="a"/>
    <w:qFormat/>
    <w:rsid w:val="00036B05"/>
    <w:pPr>
      <w:keepNext/>
      <w:spacing w:before="40" w:after="40" w:line="240" w:lineRule="auto"/>
      <w:ind w:left="57" w:right="57" w:firstLine="0"/>
      <w:jc w:val="left"/>
    </w:pPr>
    <w:rPr>
      <w:sz w:val="22"/>
      <w:szCs w:val="26"/>
    </w:rPr>
  </w:style>
  <w:style w:type="paragraph" w:customStyle="1" w:styleId="afb">
    <w:name w:val="Таблица текст"/>
    <w:basedOn w:val="a"/>
    <w:qFormat/>
    <w:rsid w:val="00036B05"/>
    <w:pPr>
      <w:spacing w:before="40" w:after="40" w:line="240" w:lineRule="auto"/>
      <w:ind w:left="57" w:right="57" w:firstLine="0"/>
      <w:jc w:val="left"/>
    </w:pPr>
    <w:rPr>
      <w:sz w:val="24"/>
      <w:szCs w:val="26"/>
    </w:rPr>
  </w:style>
  <w:style w:type="paragraph" w:customStyle="1" w:styleId="afc">
    <w:name w:val="Пункт"/>
    <w:basedOn w:val="a"/>
    <w:qFormat/>
    <w:rsid w:val="00036B05"/>
    <w:pPr>
      <w:tabs>
        <w:tab w:val="left" w:pos="1134"/>
      </w:tabs>
      <w:spacing w:before="120" w:line="240" w:lineRule="auto"/>
      <w:ind w:left="1134" w:hanging="1134"/>
    </w:pPr>
    <w:rPr>
      <w:sz w:val="26"/>
      <w:szCs w:val="26"/>
    </w:rPr>
  </w:style>
  <w:style w:type="paragraph" w:customStyle="1" w:styleId="a7">
    <w:name w:val="Подпункт"/>
    <w:basedOn w:val="afc"/>
    <w:link w:val="13"/>
    <w:qFormat/>
    <w:rsid w:val="00036B05"/>
    <w:pPr>
      <w:numPr>
        <w:ilvl w:val="2"/>
      </w:numPr>
      <w:ind w:left="1134" w:hanging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Пункт2"/>
    <w:basedOn w:val="afc"/>
    <w:link w:val="21"/>
    <w:qFormat/>
    <w:rsid w:val="00036B05"/>
    <w:pPr>
      <w:keepNext/>
      <w:numPr>
        <w:ilvl w:val="2"/>
      </w:numPr>
      <w:spacing w:before="240" w:after="120"/>
      <w:ind w:left="1134" w:hanging="1134"/>
      <w:jc w:val="left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b">
    <w:name w:val="List Paragraph"/>
    <w:basedOn w:val="a"/>
    <w:link w:val="aa"/>
    <w:uiPriority w:val="99"/>
    <w:qFormat/>
    <w:rsid w:val="00036B05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sz w:val="24"/>
      <w:szCs w:val="26"/>
      <w:lang w:eastAsia="en-US"/>
    </w:rPr>
  </w:style>
  <w:style w:type="paragraph" w:styleId="ad">
    <w:name w:val="header"/>
    <w:basedOn w:val="a"/>
    <w:link w:val="ac"/>
    <w:uiPriority w:val="99"/>
    <w:unhideWhenUsed/>
    <w:rsid w:val="00036B05"/>
    <w:pPr>
      <w:tabs>
        <w:tab w:val="center" w:pos="4677"/>
        <w:tab w:val="right" w:pos="9355"/>
      </w:tabs>
      <w:spacing w:line="240" w:lineRule="auto"/>
    </w:pPr>
  </w:style>
  <w:style w:type="paragraph" w:styleId="af">
    <w:name w:val="Balloon Text"/>
    <w:basedOn w:val="a"/>
    <w:link w:val="ae"/>
    <w:uiPriority w:val="99"/>
    <w:semiHidden/>
    <w:unhideWhenUsed/>
    <w:qFormat/>
    <w:rsid w:val="00F8334E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d">
    <w:name w:val="Подподпункт"/>
    <w:basedOn w:val="a7"/>
    <w:qFormat/>
    <w:rsid w:val="00FC0435"/>
    <w:pPr>
      <w:numPr>
        <w:ilvl w:val="0"/>
      </w:numPr>
      <w:tabs>
        <w:tab w:val="left" w:pos="360"/>
      </w:tabs>
      <w:ind w:left="510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 Светлана Александровна</dc:creator>
  <dc:description/>
  <cp:lastModifiedBy>Забелкина Наталья Сергеевна</cp:lastModifiedBy>
  <cp:revision>5</cp:revision>
  <cp:lastPrinted>2026-06-08T05:44:00Z</cp:lastPrinted>
  <dcterms:created xsi:type="dcterms:W3CDTF">2026-06-08T05:32:00Z</dcterms:created>
  <dcterms:modified xsi:type="dcterms:W3CDTF">2026-06-08T05:55:00Z</dcterms:modified>
  <dc:language>ru-RU</dc:language>
</cp:coreProperties>
</file>