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77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0958"/>
        <w:gridCol w:w="10961"/>
        <w:gridCol w:w="3853"/>
      </w:tblGrid>
      <w:tr w:rsidR="00582BE4">
        <w:tc>
          <w:tcPr>
            <w:tcW w:w="10958" w:type="dxa"/>
          </w:tcPr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филиала - Главный инженер </w:t>
            </w:r>
            <w:proofErr w:type="spellStart"/>
            <w:r>
              <w:rPr>
                <w:lang w:eastAsia="en-US"/>
              </w:rPr>
              <w:t>Воткинского</w:t>
            </w:r>
            <w:proofErr w:type="spellEnd"/>
            <w:r>
              <w:rPr>
                <w:lang w:eastAsia="en-US"/>
              </w:rPr>
              <w:t xml:space="preserve"> филиала</w:t>
            </w:r>
          </w:p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>АО «</w:t>
            </w:r>
            <w:proofErr w:type="spellStart"/>
            <w:r>
              <w:rPr>
                <w:lang w:eastAsia="en-US"/>
              </w:rPr>
              <w:t>Гидроремонт</w:t>
            </w:r>
            <w:proofErr w:type="spellEnd"/>
            <w:r>
              <w:rPr>
                <w:lang w:eastAsia="en-US"/>
              </w:rPr>
              <w:t xml:space="preserve">-ВКК» </w:t>
            </w:r>
          </w:p>
        </w:tc>
        <w:tc>
          <w:tcPr>
            <w:tcW w:w="10961" w:type="dxa"/>
          </w:tcPr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 xml:space="preserve">Зам. главного инженера </w:t>
            </w:r>
            <w:proofErr w:type="spellStart"/>
            <w:r>
              <w:rPr>
                <w:lang w:eastAsia="en-US"/>
              </w:rPr>
              <w:t>Воткинского</w:t>
            </w:r>
            <w:proofErr w:type="spellEnd"/>
            <w:r>
              <w:rPr>
                <w:lang w:eastAsia="en-US"/>
              </w:rPr>
              <w:t xml:space="preserve"> филиала АО «</w:t>
            </w:r>
            <w:proofErr w:type="spellStart"/>
            <w:r>
              <w:rPr>
                <w:lang w:eastAsia="en-US"/>
              </w:rPr>
              <w:t>Гидроремонт</w:t>
            </w:r>
            <w:proofErr w:type="spellEnd"/>
            <w:r>
              <w:rPr>
                <w:lang w:eastAsia="en-US"/>
              </w:rPr>
              <w:t xml:space="preserve">-ВКК» </w:t>
            </w:r>
          </w:p>
        </w:tc>
        <w:tc>
          <w:tcPr>
            <w:tcW w:w="3853" w:type="dxa"/>
          </w:tcPr>
          <w:p w:rsidR="00582BE4" w:rsidRDefault="00582BE4">
            <w:pPr>
              <w:widowControl w:val="0"/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582BE4">
        <w:tc>
          <w:tcPr>
            <w:tcW w:w="10958" w:type="dxa"/>
          </w:tcPr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>__________________ Э.В. Сальников</w:t>
            </w:r>
          </w:p>
        </w:tc>
        <w:tc>
          <w:tcPr>
            <w:tcW w:w="10961" w:type="dxa"/>
          </w:tcPr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>__________________ Д.И. Новиков</w:t>
            </w:r>
          </w:p>
        </w:tc>
        <w:tc>
          <w:tcPr>
            <w:tcW w:w="3853" w:type="dxa"/>
          </w:tcPr>
          <w:p w:rsidR="00582BE4" w:rsidRDefault="00582BE4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</w:tr>
      <w:tr w:rsidR="00582BE4">
        <w:tc>
          <w:tcPr>
            <w:tcW w:w="10958" w:type="dxa"/>
          </w:tcPr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>«_____» ______________ 202</w:t>
            </w: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 xml:space="preserve">  г.</w:t>
            </w:r>
          </w:p>
        </w:tc>
        <w:tc>
          <w:tcPr>
            <w:tcW w:w="10961" w:type="dxa"/>
          </w:tcPr>
          <w:p w:rsidR="00582BE4" w:rsidRDefault="00B0569A">
            <w:pPr>
              <w:widowControl w:val="0"/>
              <w:spacing w:line="276" w:lineRule="auto"/>
              <w:ind w:left="6521"/>
              <w:rPr>
                <w:lang w:eastAsia="en-US"/>
              </w:rPr>
            </w:pPr>
            <w:r>
              <w:rPr>
                <w:lang w:eastAsia="en-US"/>
              </w:rPr>
              <w:t>«_____» ______________ 2022  г.</w:t>
            </w:r>
          </w:p>
        </w:tc>
        <w:tc>
          <w:tcPr>
            <w:tcW w:w="3853" w:type="dxa"/>
          </w:tcPr>
          <w:p w:rsidR="00582BE4" w:rsidRDefault="00582BE4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582BE4" w:rsidRDefault="00582BE4">
      <w:pPr>
        <w:jc w:val="right"/>
        <w:rPr>
          <w:b/>
        </w:rPr>
      </w:pPr>
    </w:p>
    <w:p w:rsidR="00582BE4" w:rsidRDefault="00B0569A">
      <w:pPr>
        <w:jc w:val="center"/>
        <w:rPr>
          <w:b/>
        </w:rPr>
      </w:pPr>
      <w:r>
        <w:rPr>
          <w:b/>
        </w:rPr>
        <w:t xml:space="preserve"> </w:t>
      </w: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B0569A">
      <w:pPr>
        <w:ind w:left="360" w:hanging="36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 w:rsidR="00582BE4" w:rsidRDefault="00B0569A">
      <w:pPr>
        <w:jc w:val="center"/>
        <w:rPr>
          <w:b/>
        </w:rPr>
      </w:pPr>
      <w:r>
        <w:rPr>
          <w:b/>
        </w:rPr>
        <w:t xml:space="preserve">ОКПД 2 25.11.23.114 Поставка металлоконструкций </w:t>
      </w:r>
    </w:p>
    <w:p w:rsidR="00582BE4" w:rsidRDefault="00B0569A">
      <w:pPr>
        <w:jc w:val="center"/>
        <w:rPr>
          <w:b/>
        </w:rPr>
      </w:pPr>
      <w:r>
        <w:rPr>
          <w:b/>
        </w:rPr>
        <w:t xml:space="preserve">для нужд </w:t>
      </w:r>
      <w:proofErr w:type="spellStart"/>
      <w:r>
        <w:rPr>
          <w:b/>
        </w:rPr>
        <w:t>Воткинского</w:t>
      </w:r>
      <w:proofErr w:type="spellEnd"/>
      <w:r>
        <w:rPr>
          <w:b/>
        </w:rPr>
        <w:t xml:space="preserve"> филиала</w:t>
      </w:r>
    </w:p>
    <w:p w:rsidR="00582BE4" w:rsidRDefault="00582BE4">
      <w:pPr>
        <w:jc w:val="center"/>
        <w:rPr>
          <w:b/>
        </w:rPr>
      </w:pPr>
    </w:p>
    <w:p w:rsidR="00582BE4" w:rsidRDefault="00B0569A">
      <w:pPr>
        <w:jc w:val="center"/>
        <w:rPr>
          <w:b/>
        </w:rPr>
      </w:pPr>
      <w:r>
        <w:rPr>
          <w:b/>
        </w:rPr>
        <w:t>ЛОТ № 005</w:t>
      </w:r>
      <w:r>
        <w:rPr>
          <w:b/>
          <w:lang w:val="en-US"/>
        </w:rPr>
        <w:t>7</w:t>
      </w:r>
      <w:r>
        <w:rPr>
          <w:b/>
        </w:rPr>
        <w:t>-РЕМ ДОХ-2026-ГРВКК-ВотФ</w:t>
      </w: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>
      <w:pPr>
        <w:jc w:val="center"/>
        <w:rPr>
          <w:b/>
        </w:rPr>
      </w:pPr>
    </w:p>
    <w:p w:rsidR="00582BE4" w:rsidRDefault="00582BE4" w:rsidP="00B0569A">
      <w:pPr>
        <w:rPr>
          <w:b/>
        </w:rPr>
      </w:pPr>
    </w:p>
    <w:p w:rsidR="00582BE4" w:rsidRDefault="00B0569A">
      <w:pPr>
        <w:pStyle w:val="a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сведения.</w:t>
      </w:r>
    </w:p>
    <w:p w:rsidR="00582BE4" w:rsidRDefault="00B0569A">
      <w:pPr>
        <w:pStyle w:val="a"/>
        <w:numPr>
          <w:ilvl w:val="1"/>
          <w:numId w:val="3"/>
        </w:numPr>
        <w:ind w:left="0" w:firstLine="0"/>
        <w:jc w:val="left"/>
        <w:rPr>
          <w:rFonts w:ascii="Times New Roman" w:hAnsi="Times New Roman"/>
          <w:b/>
          <w:bCs/>
          <w:sz w:val="24"/>
          <w:szCs w:val="24"/>
          <w:lang w:val="x-none"/>
        </w:rPr>
      </w:pPr>
      <w:bookmarkStart w:id="0" w:name="_Toc75446567"/>
      <w:bookmarkStart w:id="1" w:name="_Toc46743505"/>
      <w:r>
        <w:rPr>
          <w:rFonts w:ascii="Times New Roman" w:hAnsi="Times New Roman"/>
          <w:b/>
          <w:bCs/>
          <w:sz w:val="24"/>
          <w:szCs w:val="24"/>
          <w:lang w:val="x-none"/>
        </w:rPr>
        <w:t>Обозначения и сокращения</w:t>
      </w:r>
      <w:bookmarkEnd w:id="0"/>
      <w:bookmarkEnd w:id="1"/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582BE4" w:rsidTr="00B0569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E4" w:rsidRDefault="00B0569A">
            <w:pPr>
              <w:widowControl w:val="0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t>шт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E4" w:rsidRDefault="00B0569A">
            <w:pPr>
              <w:widowControl w:val="0"/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штук (штука, штуки)</w:t>
            </w:r>
          </w:p>
        </w:tc>
      </w:tr>
    </w:tbl>
    <w:p w:rsidR="00582BE4" w:rsidRDefault="00582BE4">
      <w:pPr>
        <w:jc w:val="center"/>
        <w:rPr>
          <w:b/>
        </w:rPr>
      </w:pPr>
    </w:p>
    <w:p w:rsidR="00582BE4" w:rsidRDefault="00B0569A">
      <w:pPr>
        <w:pStyle w:val="a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582BE4" w:rsidRDefault="00B0569A">
      <w:r>
        <w:t xml:space="preserve">ОКПД 2 25.11.23.114 Поставка металлоконструкций для нужд </w:t>
      </w:r>
      <w:proofErr w:type="spellStart"/>
      <w:r>
        <w:t>Воткинского</w:t>
      </w:r>
      <w:proofErr w:type="spellEnd"/>
      <w:r>
        <w:t xml:space="preserve"> филиала</w:t>
      </w:r>
    </w:p>
    <w:p w:rsidR="00582BE4" w:rsidRDefault="00582BE4"/>
    <w:p w:rsidR="00582BE4" w:rsidRDefault="00B0569A">
      <w:pPr>
        <w:pStyle w:val="a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2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2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582BE4" w:rsidRDefault="00B0569A">
      <w:pPr>
        <w:jc w:val="both"/>
      </w:pPr>
      <w:r>
        <w:t>Исполнение договора №4-РЕМ-2023-ВотГЭС от 31.10.2023г. «Капитальный и текущий ремонт оборудования, зданий, сооружений филиала ПАО «РусГидро» – «</w:t>
      </w:r>
      <w:proofErr w:type="spellStart"/>
      <w:r>
        <w:t>Воткинской</w:t>
      </w:r>
      <w:proofErr w:type="spellEnd"/>
      <w:r>
        <w:t xml:space="preserve"> ГЭС»», заключенного между филиала ПАО «РусГидро» – «</w:t>
      </w:r>
      <w:proofErr w:type="spellStart"/>
      <w:r>
        <w:t>Воткинской</w:t>
      </w:r>
      <w:proofErr w:type="spellEnd"/>
      <w:r>
        <w:t xml:space="preserve"> ГЭС» и </w:t>
      </w:r>
      <w:proofErr w:type="spellStart"/>
      <w:r>
        <w:t>Воткинского</w:t>
      </w:r>
      <w:proofErr w:type="spellEnd"/>
      <w:r>
        <w:t xml:space="preserve"> филиала АО «</w:t>
      </w:r>
      <w:proofErr w:type="spellStart"/>
      <w:r>
        <w:t>Гидроремонт</w:t>
      </w:r>
      <w:proofErr w:type="spellEnd"/>
      <w:r>
        <w:t>-ВКК» в г. Чайковский.</w:t>
      </w:r>
    </w:p>
    <w:p w:rsidR="00582BE4" w:rsidRDefault="00582BE4">
      <w:pPr>
        <w:rPr>
          <w:b/>
        </w:rPr>
      </w:pPr>
    </w:p>
    <w:p w:rsidR="00582BE4" w:rsidRDefault="00B0569A">
      <w:pPr>
        <w:pStyle w:val="a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582BE4" w:rsidRDefault="00582BE4">
      <w:pPr>
        <w:pStyle w:val="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582BE4" w:rsidRDefault="00B0569A">
      <w:pPr>
        <w:ind w:left="360" w:hanging="360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поставки.</w:t>
      </w:r>
    </w:p>
    <w:p w:rsidR="00582BE4" w:rsidRDefault="008A34CD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="00B0569A">
        <w:rPr>
          <w:rFonts w:ascii="Times New Roman" w:hAnsi="Times New Roman"/>
          <w:b/>
          <w:sz w:val="24"/>
          <w:szCs w:val="24"/>
        </w:rPr>
        <w:t>Перечень и объем закупаемой продукции.</w:t>
      </w:r>
    </w:p>
    <w:tbl>
      <w:tblPr>
        <w:tblStyle w:val="12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2"/>
        <w:gridCol w:w="5249"/>
        <w:gridCol w:w="1840"/>
        <w:gridCol w:w="1843"/>
      </w:tblGrid>
      <w:tr w:rsidR="00582BE4" w:rsidTr="00AB6D25">
        <w:trPr>
          <w:trHeight w:val="884"/>
        </w:trPr>
        <w:tc>
          <w:tcPr>
            <w:tcW w:w="962" w:type="dxa"/>
            <w:vAlign w:val="center"/>
          </w:tcPr>
          <w:p w:rsidR="00582BE4" w:rsidRDefault="00B0569A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49" w:type="dxa"/>
            <w:vAlign w:val="center"/>
          </w:tcPr>
          <w:p w:rsidR="00582BE4" w:rsidRDefault="00B0569A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</w:t>
            </w:r>
            <w:proofErr w:type="spellStart"/>
            <w:r>
              <w:rPr>
                <w:rFonts w:eastAsia="Calibri"/>
                <w:lang w:val="en-US" w:eastAsia="en-US"/>
              </w:rPr>
              <w:t>продукции</w:t>
            </w:r>
            <w:proofErr w:type="spellEnd"/>
          </w:p>
        </w:tc>
        <w:tc>
          <w:tcPr>
            <w:tcW w:w="1840" w:type="dxa"/>
            <w:vAlign w:val="center"/>
          </w:tcPr>
          <w:p w:rsidR="00582BE4" w:rsidRDefault="00B0569A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582BE4" w:rsidRDefault="00B0569A">
            <w:pPr>
              <w:shd w:val="clear" w:color="auto" w:fill="FFFFFF"/>
              <w:tabs>
                <w:tab w:val="left" w:pos="720"/>
              </w:tabs>
              <w:suppressAutoHyphens w:val="0"/>
              <w:spacing w:after="160" w:line="274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 </w:t>
            </w:r>
          </w:p>
        </w:tc>
      </w:tr>
      <w:tr w:rsidR="00582BE4" w:rsidTr="00AB6D25">
        <w:trPr>
          <w:trHeight w:val="421"/>
        </w:trPr>
        <w:tc>
          <w:tcPr>
            <w:tcW w:w="962" w:type="dxa"/>
            <w:vAlign w:val="center"/>
          </w:tcPr>
          <w:p w:rsidR="00582BE4" w:rsidRDefault="00B0569A">
            <w:pPr>
              <w:suppressAutoHyphens w:val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</w:t>
            </w:r>
          </w:p>
        </w:tc>
        <w:tc>
          <w:tcPr>
            <w:tcW w:w="5249" w:type="dxa"/>
            <w:vAlign w:val="center"/>
          </w:tcPr>
          <w:p w:rsidR="00582BE4" w:rsidRDefault="00B0569A">
            <w:pPr>
              <w:suppressAutoHyphens w:val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840" w:type="dxa"/>
          </w:tcPr>
          <w:p w:rsidR="00582BE4" w:rsidRDefault="00B0569A">
            <w:pPr>
              <w:suppressAutoHyphens w:val="0"/>
              <w:jc w:val="center"/>
              <w:rPr>
                <w:rFonts w:eastAsia="DotumChe"/>
                <w:b/>
                <w:lang w:val="en-US" w:eastAsia="en-US"/>
              </w:rPr>
            </w:pPr>
            <w:r>
              <w:rPr>
                <w:rFonts w:eastAsia="DotumChe"/>
                <w:b/>
                <w:lang w:val="en-US"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582BE4" w:rsidRDefault="00B0569A">
            <w:pPr>
              <w:suppressAutoHyphens w:val="0"/>
              <w:jc w:val="center"/>
              <w:rPr>
                <w:rFonts w:eastAsia="DotumChe"/>
                <w:b/>
                <w:lang w:val="en-US" w:eastAsia="en-US"/>
              </w:rPr>
            </w:pPr>
            <w:r>
              <w:rPr>
                <w:rFonts w:eastAsia="DotumChe"/>
                <w:b/>
                <w:lang w:val="en-US" w:eastAsia="en-US"/>
              </w:rPr>
              <w:t>4</w:t>
            </w:r>
          </w:p>
        </w:tc>
      </w:tr>
      <w:tr w:rsidR="00AB6D25" w:rsidTr="00DE35E1">
        <w:tc>
          <w:tcPr>
            <w:tcW w:w="9894" w:type="dxa"/>
            <w:gridSpan w:val="4"/>
          </w:tcPr>
          <w:p w:rsidR="00AB6D25" w:rsidRPr="00AB6D25" w:rsidRDefault="00AB6D25">
            <w:pPr>
              <w:suppressAutoHyphens w:val="0"/>
              <w:ind w:left="-17"/>
              <w:jc w:val="center"/>
              <w:rPr>
                <w:b/>
                <w:lang w:val="en-US"/>
              </w:rPr>
            </w:pPr>
            <w:r w:rsidRPr="00AB6D25">
              <w:rPr>
                <w:b/>
                <w:lang w:val="en-US"/>
              </w:rPr>
              <w:t xml:space="preserve">1 </w:t>
            </w:r>
            <w:proofErr w:type="spellStart"/>
            <w:r w:rsidRPr="00AB6D25">
              <w:rPr>
                <w:b/>
                <w:lang w:val="en-US"/>
              </w:rPr>
              <w:t>партия</w:t>
            </w:r>
            <w:proofErr w:type="spellEnd"/>
          </w:p>
        </w:tc>
      </w:tr>
      <w:tr w:rsidR="00582BE4" w:rsidTr="00AB6D25">
        <w:tc>
          <w:tcPr>
            <w:tcW w:w="962" w:type="dxa"/>
          </w:tcPr>
          <w:p w:rsidR="00582BE4" w:rsidRDefault="00B0569A">
            <w:pPr>
              <w:suppressAutoHyphens w:val="0"/>
              <w:spacing w:line="36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9" w:type="dxa"/>
            <w:vAlign w:val="center"/>
          </w:tcPr>
          <w:p w:rsidR="00582BE4" w:rsidRDefault="00B0569A" w:rsidP="009D7EF5">
            <w:pPr>
              <w:widowControl w:val="0"/>
              <w:suppressAutoHyphens w:val="0"/>
            </w:pPr>
            <w:r>
              <w:t>Облицовка днища и корпуса рабочего колеса (эскиз Э-</w:t>
            </w:r>
            <w:r w:rsidR="009D7EF5" w:rsidRPr="009D7EF5">
              <w:t>2</w:t>
            </w:r>
            <w:r>
              <w:t>)</w:t>
            </w:r>
          </w:p>
        </w:tc>
        <w:tc>
          <w:tcPr>
            <w:tcW w:w="1840" w:type="dxa"/>
            <w:vAlign w:val="center"/>
          </w:tcPr>
          <w:p w:rsidR="00582BE4" w:rsidRDefault="00B0569A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1843" w:type="dxa"/>
            <w:vAlign w:val="center"/>
          </w:tcPr>
          <w:p w:rsidR="00582BE4" w:rsidRDefault="00B0569A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</w:tr>
      <w:tr w:rsidR="00582BE4" w:rsidTr="00AB6D25">
        <w:tc>
          <w:tcPr>
            <w:tcW w:w="962" w:type="dxa"/>
          </w:tcPr>
          <w:p w:rsidR="00582BE4" w:rsidRDefault="00B0569A">
            <w:pPr>
              <w:suppressAutoHyphens w:val="0"/>
              <w:spacing w:line="36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9" w:type="dxa"/>
            <w:vAlign w:val="center"/>
          </w:tcPr>
          <w:p w:rsidR="00582BE4" w:rsidRDefault="00B0569A" w:rsidP="009D7EF5">
            <w:pPr>
              <w:widowControl w:val="0"/>
              <w:suppressAutoHyphens w:val="0"/>
            </w:pPr>
            <w:r>
              <w:t>Облицовка днища и обтекателя рабочего колеса 1/12 часть (эскиз Э-</w:t>
            </w:r>
            <w:r w:rsidR="009D7EF5" w:rsidRPr="009D7EF5">
              <w:t>1</w:t>
            </w:r>
            <w:r>
              <w:t>)</w:t>
            </w:r>
          </w:p>
        </w:tc>
        <w:tc>
          <w:tcPr>
            <w:tcW w:w="1840" w:type="dxa"/>
            <w:vAlign w:val="center"/>
          </w:tcPr>
          <w:p w:rsidR="00582BE4" w:rsidRDefault="00B0569A">
            <w:pPr>
              <w:suppressAutoHyphens w:val="0"/>
              <w:ind w:left="-17"/>
              <w:jc w:val="center"/>
            </w:pPr>
            <w:r>
              <w:rPr>
                <w:lang w:val="en-US"/>
              </w:rPr>
              <w:t>шт.</w:t>
            </w:r>
          </w:p>
        </w:tc>
        <w:tc>
          <w:tcPr>
            <w:tcW w:w="1843" w:type="dxa"/>
            <w:vAlign w:val="center"/>
          </w:tcPr>
          <w:p w:rsidR="00582BE4" w:rsidRDefault="00B0569A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AB6D25" w:rsidTr="00B86E83">
        <w:tc>
          <w:tcPr>
            <w:tcW w:w="9894" w:type="dxa"/>
            <w:gridSpan w:val="4"/>
          </w:tcPr>
          <w:p w:rsidR="00AB6D25" w:rsidRDefault="00AB6D25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AB6D25">
              <w:rPr>
                <w:b/>
                <w:lang w:val="en-US"/>
              </w:rPr>
              <w:t xml:space="preserve"> </w:t>
            </w:r>
            <w:proofErr w:type="spellStart"/>
            <w:r w:rsidRPr="00AB6D25">
              <w:rPr>
                <w:b/>
                <w:lang w:val="en-US"/>
              </w:rPr>
              <w:t>партия</w:t>
            </w:r>
            <w:proofErr w:type="spellEnd"/>
          </w:p>
        </w:tc>
      </w:tr>
      <w:tr w:rsidR="00AB6D25" w:rsidTr="00AB6D25">
        <w:tc>
          <w:tcPr>
            <w:tcW w:w="962" w:type="dxa"/>
          </w:tcPr>
          <w:p w:rsidR="00AB6D25" w:rsidRDefault="00AB6D25" w:rsidP="00AB6D25">
            <w:pPr>
              <w:suppressAutoHyphens w:val="0"/>
              <w:spacing w:line="36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9" w:type="dxa"/>
            <w:vAlign w:val="center"/>
          </w:tcPr>
          <w:p w:rsidR="00AB6D25" w:rsidRDefault="00AB6D25" w:rsidP="009D7EF5">
            <w:pPr>
              <w:widowControl w:val="0"/>
              <w:suppressAutoHyphens w:val="0"/>
            </w:pPr>
            <w:r>
              <w:t>Облицовка днища и корпуса рабочего колеса (эскиз Э-</w:t>
            </w:r>
            <w:r w:rsidR="009D7EF5" w:rsidRPr="009D7EF5">
              <w:t>2</w:t>
            </w:r>
            <w:r>
              <w:t>)</w:t>
            </w:r>
          </w:p>
        </w:tc>
        <w:tc>
          <w:tcPr>
            <w:tcW w:w="1840" w:type="dxa"/>
            <w:vAlign w:val="center"/>
          </w:tcPr>
          <w:p w:rsidR="00AB6D25" w:rsidRDefault="00AB6D25" w:rsidP="00AB6D25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1843" w:type="dxa"/>
            <w:vAlign w:val="center"/>
          </w:tcPr>
          <w:p w:rsidR="00AB6D25" w:rsidRDefault="00AB6D25" w:rsidP="00AB6D25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</w:tr>
      <w:tr w:rsidR="00AB6D25" w:rsidTr="00AB6D25">
        <w:tc>
          <w:tcPr>
            <w:tcW w:w="962" w:type="dxa"/>
          </w:tcPr>
          <w:p w:rsidR="00AB6D25" w:rsidRDefault="00AB6D25" w:rsidP="00AB6D25">
            <w:pPr>
              <w:suppressAutoHyphens w:val="0"/>
              <w:spacing w:line="36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9" w:type="dxa"/>
            <w:vAlign w:val="center"/>
          </w:tcPr>
          <w:p w:rsidR="00AB6D25" w:rsidRDefault="00AB6D25" w:rsidP="009D7EF5">
            <w:pPr>
              <w:widowControl w:val="0"/>
              <w:suppressAutoHyphens w:val="0"/>
            </w:pPr>
            <w:r>
              <w:t>Облицовка днища и обтекателя рабочего колеса 1/12 часть (эскиз Э-</w:t>
            </w:r>
            <w:r w:rsidR="009D7EF5" w:rsidRPr="009D7EF5">
              <w:t>1</w:t>
            </w:r>
            <w:r>
              <w:t>)</w:t>
            </w:r>
          </w:p>
        </w:tc>
        <w:tc>
          <w:tcPr>
            <w:tcW w:w="1840" w:type="dxa"/>
            <w:vAlign w:val="center"/>
          </w:tcPr>
          <w:p w:rsidR="00AB6D25" w:rsidRDefault="00AB6D25" w:rsidP="00AB6D25">
            <w:pPr>
              <w:suppressAutoHyphens w:val="0"/>
              <w:ind w:left="-17"/>
              <w:jc w:val="center"/>
            </w:pPr>
            <w:r>
              <w:rPr>
                <w:lang w:val="en-US"/>
              </w:rPr>
              <w:t>шт.</w:t>
            </w:r>
          </w:p>
        </w:tc>
        <w:tc>
          <w:tcPr>
            <w:tcW w:w="1843" w:type="dxa"/>
            <w:vAlign w:val="center"/>
          </w:tcPr>
          <w:p w:rsidR="00AB6D25" w:rsidRDefault="00AB6D25" w:rsidP="00AB6D25">
            <w:pPr>
              <w:suppressAutoHyphens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</w:tbl>
    <w:p w:rsidR="00582BE4" w:rsidRDefault="00582BE4">
      <w:pPr>
        <w:jc w:val="both"/>
      </w:pPr>
    </w:p>
    <w:p w:rsidR="00582BE4" w:rsidRDefault="00582BE4">
      <w:pPr>
        <w:jc w:val="both"/>
        <w:rPr>
          <w:b/>
        </w:rPr>
      </w:pPr>
    </w:p>
    <w:p w:rsidR="00582BE4" w:rsidRDefault="00B0569A">
      <w:pPr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 и оказания сопутствующих услуг.</w:t>
      </w:r>
    </w:p>
    <w:p w:rsidR="00582BE4" w:rsidRDefault="008A34CD">
      <w:pPr>
        <w:spacing w:line="360" w:lineRule="auto"/>
        <w:rPr>
          <w:b/>
        </w:rPr>
      </w:pPr>
      <w:r w:rsidRPr="008A34CD">
        <w:rPr>
          <w:b/>
        </w:rPr>
        <w:t>Таблица 1.2. Требования по срокам поставки продукции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1"/>
        <w:gridCol w:w="5254"/>
        <w:gridCol w:w="1843"/>
        <w:gridCol w:w="1838"/>
      </w:tblGrid>
      <w:tr w:rsidR="00AB6D25" w:rsidRPr="00AB6D25" w:rsidTr="008A34C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D25" w:rsidRPr="00AB6D25" w:rsidRDefault="00AB6D25" w:rsidP="00AB6D25">
            <w:pPr>
              <w:widowControl w:val="0"/>
              <w:jc w:val="center"/>
            </w:pPr>
            <w:r w:rsidRPr="00AB6D25">
              <w:t>№ п/п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D25" w:rsidRPr="00AB6D25" w:rsidRDefault="00AB6D25" w:rsidP="00AB6D25">
            <w:pPr>
              <w:widowControl w:val="0"/>
              <w:jc w:val="center"/>
            </w:pPr>
            <w:r w:rsidRPr="00AB6D25">
              <w:t>Наименование 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5" w:rsidRPr="00AB6D25" w:rsidRDefault="00AB6D25" w:rsidP="00AB6D25">
            <w:pPr>
              <w:widowControl w:val="0"/>
              <w:jc w:val="center"/>
            </w:pPr>
            <w:r w:rsidRPr="00AB6D25">
              <w:t>Требования к началу срока поставки продукции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25" w:rsidRPr="00AB6D25" w:rsidRDefault="00AB6D25" w:rsidP="00AB6D25">
            <w:pPr>
              <w:widowControl w:val="0"/>
              <w:jc w:val="center"/>
            </w:pPr>
            <w:r w:rsidRPr="00AB6D25">
              <w:t>Требования к окончанию срока поставки продукции</w:t>
            </w:r>
          </w:p>
        </w:tc>
      </w:tr>
      <w:tr w:rsidR="00AB6D25" w:rsidRPr="00AB6D25" w:rsidTr="008A34C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D25" w:rsidRPr="00AB6D25" w:rsidRDefault="00AB6D25" w:rsidP="00AB6D25">
            <w:pPr>
              <w:widowControl w:val="0"/>
              <w:jc w:val="center"/>
            </w:pPr>
            <w:r w:rsidRPr="00AB6D25">
              <w:rPr>
                <w:b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D25" w:rsidRPr="00AB6D25" w:rsidRDefault="00AB6D25" w:rsidP="00AB6D25">
            <w:pPr>
              <w:widowControl w:val="0"/>
              <w:jc w:val="center"/>
            </w:pPr>
            <w:r w:rsidRPr="00AB6D25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5" w:rsidRPr="00AB6D25" w:rsidRDefault="00AB6D25" w:rsidP="00AB6D25">
            <w:pPr>
              <w:widowControl w:val="0"/>
              <w:ind w:left="57" w:right="57"/>
              <w:jc w:val="center"/>
            </w:pPr>
            <w:r w:rsidRPr="00AB6D25">
              <w:rPr>
                <w:b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5" w:rsidRPr="00AB6D25" w:rsidRDefault="00AB6D25" w:rsidP="00AB6D25">
            <w:pPr>
              <w:widowControl w:val="0"/>
              <w:ind w:left="57" w:right="57"/>
              <w:jc w:val="center"/>
            </w:pPr>
            <w:r w:rsidRPr="00AB6D25">
              <w:rPr>
                <w:b/>
              </w:rPr>
              <w:t>4</w:t>
            </w:r>
          </w:p>
        </w:tc>
      </w:tr>
      <w:tr w:rsidR="008A34CD" w:rsidRPr="00AB6D25" w:rsidTr="008A34CD">
        <w:trPr>
          <w:trHeight w:val="89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CD" w:rsidRPr="00AB6D25" w:rsidRDefault="008A34CD" w:rsidP="008A34CD">
            <w:pPr>
              <w:widowControl w:val="0"/>
              <w:numPr>
                <w:ilvl w:val="0"/>
                <w:numId w:val="7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4CD" w:rsidRPr="00AB6D25" w:rsidRDefault="008A34CD" w:rsidP="008A34CD">
            <w:pPr>
              <w:widowControl w:val="0"/>
            </w:pPr>
            <w:r w:rsidRPr="00AB6D25">
              <w:t>1 партия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4CD" w:rsidRDefault="008A34CD" w:rsidP="008A34CD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4CD" w:rsidRPr="00C431DC" w:rsidRDefault="008A34CD" w:rsidP="008A34CD">
            <w:pPr>
              <w:widowControl w:val="0"/>
              <w:jc w:val="center"/>
            </w:pPr>
            <w:r w:rsidRPr="00C431DC">
              <w:t>26.09.2026г.*</w:t>
            </w:r>
          </w:p>
        </w:tc>
      </w:tr>
      <w:tr w:rsidR="008A34CD" w:rsidRPr="00AB6D25" w:rsidTr="008A34CD">
        <w:trPr>
          <w:trHeight w:val="89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CD" w:rsidRPr="00AB6D25" w:rsidRDefault="008A34CD" w:rsidP="008A34CD">
            <w:pPr>
              <w:widowControl w:val="0"/>
              <w:numPr>
                <w:ilvl w:val="0"/>
                <w:numId w:val="7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4CD" w:rsidRPr="00AB6D25" w:rsidRDefault="008A34CD" w:rsidP="008A34CD">
            <w:pPr>
              <w:widowControl w:val="0"/>
              <w:rPr>
                <w:i/>
              </w:rPr>
            </w:pPr>
            <w:r w:rsidRPr="00AB6D25">
              <w:t>2 партия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4CD" w:rsidRPr="00C431DC" w:rsidRDefault="008A34CD" w:rsidP="008A34CD">
            <w:pPr>
              <w:widowControl w:val="0"/>
              <w:jc w:val="center"/>
              <w:rPr>
                <w:lang w:val="en-US"/>
              </w:rPr>
            </w:pPr>
            <w:r>
              <w:t>10.12.2026 г.</w:t>
            </w:r>
            <w:r>
              <w:rPr>
                <w:lang w:val="en-US"/>
              </w:rPr>
              <w:t>*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4CD" w:rsidRPr="00C431DC" w:rsidRDefault="008A34CD" w:rsidP="008A34CD">
            <w:pPr>
              <w:widowControl w:val="0"/>
              <w:jc w:val="center"/>
              <w:rPr>
                <w:lang w:val="en-US"/>
              </w:rPr>
            </w:pPr>
            <w:r>
              <w:t>20.12.2026 г.</w:t>
            </w:r>
            <w:r>
              <w:rPr>
                <w:lang w:val="en-US"/>
              </w:rPr>
              <w:t>*</w:t>
            </w:r>
          </w:p>
        </w:tc>
      </w:tr>
    </w:tbl>
    <w:p w:rsidR="008A34CD" w:rsidRDefault="008A34CD" w:rsidP="008A34CD"/>
    <w:p w:rsidR="008A34CD" w:rsidRDefault="008A34CD" w:rsidP="008A34CD">
      <w:pPr>
        <w:ind w:firstLine="708"/>
      </w:pPr>
      <w:r w:rsidRPr="008A34CD">
        <w:t>* Данные сроки указаны исходя из требовани</w:t>
      </w:r>
      <w:r w:rsidR="001B7A81">
        <w:t xml:space="preserve">й договора указанного в пункте </w:t>
      </w:r>
      <w:r w:rsidRPr="008A34CD">
        <w:t>1.3. Т</w:t>
      </w:r>
    </w:p>
    <w:p w:rsidR="008A34CD" w:rsidRDefault="008A34CD" w:rsidP="008A34CD"/>
    <w:p w:rsidR="00582BE4" w:rsidRPr="008A34CD" w:rsidRDefault="00582BE4" w:rsidP="008A34CD">
      <w:pPr>
        <w:sectPr w:rsidR="00582BE4" w:rsidRPr="008A34CD">
          <w:pgSz w:w="11906" w:h="16838"/>
          <w:pgMar w:top="1134" w:right="850" w:bottom="1134" w:left="1134" w:header="0" w:footer="0" w:gutter="0"/>
          <w:cols w:space="720"/>
          <w:formProt w:val="0"/>
          <w:docGrid w:linePitch="360"/>
        </w:sectPr>
      </w:pPr>
    </w:p>
    <w:p w:rsidR="00AB6D25" w:rsidRPr="00722A81" w:rsidRDefault="00AB6D25" w:rsidP="00722A81">
      <w:pPr>
        <w:spacing w:after="200" w:line="276" w:lineRule="auto"/>
        <w:rPr>
          <w:rFonts w:eastAsia="Calibri"/>
          <w:lang w:eastAsia="en-US"/>
        </w:rPr>
      </w:pPr>
    </w:p>
    <w:tbl>
      <w:tblPr>
        <w:tblStyle w:val="210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9"/>
        <w:gridCol w:w="1559"/>
        <w:gridCol w:w="245"/>
        <w:gridCol w:w="9"/>
        <w:gridCol w:w="1846"/>
        <w:gridCol w:w="3261"/>
        <w:gridCol w:w="2126"/>
        <w:gridCol w:w="2836"/>
        <w:gridCol w:w="2834"/>
      </w:tblGrid>
      <w:tr w:rsidR="008A34CD" w:rsidRPr="00AB6D25" w:rsidTr="008A34CD">
        <w:trPr>
          <w:trHeight w:val="1036"/>
        </w:trPr>
        <w:tc>
          <w:tcPr>
            <w:tcW w:w="155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4CD" w:rsidRPr="008A34CD" w:rsidRDefault="008A34CD" w:rsidP="008A34CD">
            <w:pPr>
              <w:widowControl w:val="0"/>
              <w:suppressAutoHyphens w:val="0"/>
              <w:rPr>
                <w:b/>
                <w:bCs/>
              </w:rPr>
            </w:pPr>
            <w:r w:rsidRPr="008A34CD">
              <w:rPr>
                <w:b/>
                <w:bCs/>
              </w:rPr>
              <w:t>2.2.</w:t>
            </w:r>
            <w:r w:rsidRPr="008A34CD">
              <w:rPr>
                <w:b/>
                <w:bCs/>
              </w:rPr>
              <w:tab/>
              <w:t>Требования к качеству продукции.</w:t>
            </w:r>
          </w:p>
          <w:p w:rsidR="008A34CD" w:rsidRPr="008A34CD" w:rsidRDefault="008A34CD" w:rsidP="008A34CD">
            <w:pPr>
              <w:widowControl w:val="0"/>
              <w:suppressAutoHyphens w:val="0"/>
              <w:rPr>
                <w:b/>
                <w:bCs/>
              </w:rPr>
            </w:pPr>
            <w:r w:rsidRPr="008A34CD">
              <w:rPr>
                <w:b/>
                <w:bCs/>
              </w:rPr>
              <w:t>Таблица 2 Требования к продукции.</w:t>
            </w:r>
          </w:p>
          <w:p w:rsidR="008A34CD" w:rsidRPr="00AB6D25" w:rsidRDefault="008A34CD" w:rsidP="008A34CD">
            <w:pPr>
              <w:widowControl w:val="0"/>
              <w:suppressAutoHyphens w:val="0"/>
              <w:rPr>
                <w:b/>
                <w:bCs/>
              </w:rPr>
            </w:pPr>
            <w:r w:rsidRPr="008A34CD">
              <w:rPr>
                <w:b/>
                <w:bCs/>
              </w:rPr>
              <w:t xml:space="preserve">Наименование продукции: </w:t>
            </w:r>
            <w:r w:rsidRPr="008A34CD">
              <w:rPr>
                <w:bCs/>
              </w:rPr>
              <w:t xml:space="preserve">ОКПД 2  25.11.23.114 Поставка металлоконструкций для нужд </w:t>
            </w:r>
            <w:proofErr w:type="spellStart"/>
            <w:r w:rsidRPr="008A34CD">
              <w:rPr>
                <w:bCs/>
              </w:rPr>
              <w:t>Воткинского</w:t>
            </w:r>
            <w:proofErr w:type="spellEnd"/>
            <w:r w:rsidRPr="008A34CD">
              <w:rPr>
                <w:bCs/>
              </w:rPr>
              <w:t xml:space="preserve"> филиала</w:t>
            </w:r>
          </w:p>
        </w:tc>
      </w:tr>
      <w:tr w:rsidR="00AB6D25" w:rsidRPr="00AB6D25" w:rsidTr="008A34CD">
        <w:trPr>
          <w:trHeight w:val="2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№ п/п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left="-108" w:right="-144"/>
              <w:jc w:val="center"/>
            </w:pPr>
            <w:r w:rsidRPr="00AB6D25">
              <w:rPr>
                <w:b/>
                <w:bCs/>
              </w:rPr>
              <w:t>Наименование продукции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Наименование параметра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Требование заказчика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Соответствие стандартам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 w:rsidR="00AB6D25" w:rsidRPr="00AB6D25" w:rsidTr="008A34CD">
        <w:trPr>
          <w:trHeight w:val="253"/>
        </w:trPr>
        <w:tc>
          <w:tcPr>
            <w:tcW w:w="849" w:type="dxa"/>
            <w:vMerge/>
            <w:tcBorders>
              <w:top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834" w:type="dxa"/>
            <w:tcBorders>
              <w:top w:val="nil"/>
            </w:tcBorders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jc w:val="center"/>
            </w:pPr>
            <w:r w:rsidRPr="00AB6D25">
              <w:rPr>
                <w:b/>
              </w:rPr>
              <w:t>1</w:t>
            </w:r>
          </w:p>
        </w:tc>
        <w:tc>
          <w:tcPr>
            <w:tcW w:w="1804" w:type="dxa"/>
            <w:gridSpan w:val="2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</w:rPr>
              <w:t>2</w:t>
            </w:r>
          </w:p>
        </w:tc>
        <w:tc>
          <w:tcPr>
            <w:tcW w:w="1855" w:type="dxa"/>
            <w:gridSpan w:val="2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</w:rPr>
              <w:t>3</w:t>
            </w:r>
          </w:p>
        </w:tc>
        <w:tc>
          <w:tcPr>
            <w:tcW w:w="3261" w:type="dxa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</w:rPr>
              <w:t>5</w:t>
            </w:r>
          </w:p>
        </w:tc>
        <w:tc>
          <w:tcPr>
            <w:tcW w:w="2836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lang w:val="en-US"/>
              </w:rPr>
              <w:t>6</w:t>
            </w: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  <w:lang w:val="en-US"/>
              </w:rPr>
              <w:t>7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</w:pPr>
            <w:r w:rsidRPr="00AB6D25"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  <w:vMerge w:val="restart"/>
          </w:tcPr>
          <w:p w:rsidR="00AB6D25" w:rsidRPr="00AB6D25" w:rsidRDefault="00AB6D25" w:rsidP="00AB6D25">
            <w:pPr>
              <w:widowControl w:val="0"/>
              <w:suppressAutoHyphens w:val="0"/>
            </w:pPr>
            <w:r w:rsidRPr="00AB6D25"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CC4F75">
        <w:tc>
          <w:tcPr>
            <w:tcW w:w="849" w:type="dxa"/>
            <w:vMerge w:val="restart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 w:val="restart"/>
            <w:vAlign w:val="center"/>
          </w:tcPr>
          <w:p w:rsidR="00AB6D25" w:rsidRPr="00AB6D25" w:rsidRDefault="00AB6D25" w:rsidP="009D7EF5">
            <w:pPr>
              <w:widowControl w:val="0"/>
              <w:suppressAutoHyphens w:val="0"/>
            </w:pPr>
            <w:r w:rsidRPr="00AB6D25">
              <w:rPr>
                <w:rFonts w:eastAsia="Calibri"/>
                <w:lang w:eastAsia="en-US"/>
              </w:rPr>
              <w:t>Облицовк</w:t>
            </w:r>
            <w:r>
              <w:rPr>
                <w:rFonts w:eastAsia="Calibri"/>
                <w:lang w:eastAsia="en-US"/>
              </w:rPr>
              <w:t>а днища и корпуса рабочего коле</w:t>
            </w:r>
            <w:r w:rsidRPr="00AB6D25">
              <w:rPr>
                <w:rFonts w:eastAsia="Calibri"/>
                <w:lang w:eastAsia="en-US"/>
              </w:rPr>
              <w:t>са (эскиз Э-</w:t>
            </w:r>
            <w:r w:rsidR="009D7EF5" w:rsidRPr="009D7EF5">
              <w:rPr>
                <w:rFonts w:eastAsia="Calibri"/>
                <w:lang w:eastAsia="en-US"/>
              </w:rPr>
              <w:t>2</w:t>
            </w:r>
            <w:r w:rsidRPr="00AB6D25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Геометрические параметры</w:t>
            </w:r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материал</w:t>
            </w:r>
            <w:proofErr w:type="spellEnd"/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Согласно эскизу </w:t>
            </w:r>
          </w:p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t xml:space="preserve"> </w:t>
            </w:r>
            <w:r w:rsidR="009D7EF5">
              <w:rPr>
                <w:rFonts w:eastAsia="Calibri"/>
              </w:rPr>
              <w:t>Э-2</w:t>
            </w:r>
          </w:p>
        </w:tc>
        <w:tc>
          <w:tcPr>
            <w:tcW w:w="2126" w:type="dxa"/>
            <w:vMerge w:val="restart"/>
            <w:vAlign w:val="center"/>
          </w:tcPr>
          <w:p w:rsidR="00AB6D25" w:rsidRPr="00AB6D25" w:rsidRDefault="00AB6D25" w:rsidP="00AB6D25">
            <w:pPr>
              <w:keepNext/>
              <w:widowControl w:val="0"/>
              <w:suppressAutoHyphens w:val="0"/>
              <w:ind w:left="-17"/>
              <w:contextualSpacing/>
              <w:jc w:val="center"/>
            </w:pPr>
            <w:r w:rsidRPr="00AB6D25">
              <w:rPr>
                <w:rFonts w:eastAsia="Calibri"/>
                <w:lang w:val="en-US"/>
              </w:rPr>
              <w:t>-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keepNext/>
              <w:widowControl w:val="0"/>
              <w:suppressAutoHyphens w:val="0"/>
              <w:ind w:left="-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keepNext/>
              <w:widowControl w:val="0"/>
              <w:suppressAutoHyphens w:val="0"/>
              <w:ind w:left="-17"/>
              <w:contextualSpacing/>
              <w:jc w:val="center"/>
            </w:pPr>
            <w:r w:rsidRPr="00AB6D25">
              <w:rPr>
                <w:rFonts w:eastAsia="Calibri"/>
                <w:lang w:val="en-US"/>
              </w:rPr>
              <w:t>-</w:t>
            </w:r>
          </w:p>
        </w:tc>
      </w:tr>
      <w:tr w:rsidR="00AB6D25" w:rsidRPr="00AB6D25" w:rsidTr="00CC4F75"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</w:pP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Материал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грунтовки</w:t>
            </w:r>
            <w:proofErr w:type="spellEnd"/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Грунтовка Виникор-061 красно-коричневая </w:t>
            </w:r>
            <w:r w:rsidRPr="00AB6D25">
              <w:rPr>
                <w:rFonts w:eastAsia="Calibri"/>
              </w:rPr>
              <w:t>ТУ20.30.12-001-54359536-2018</w:t>
            </w: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CC4F75"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</w:pP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Толщина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грунтовки</w:t>
            </w:r>
            <w:proofErr w:type="spellEnd"/>
            <w:r>
              <w:t>, мкм</w:t>
            </w:r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менее 60</w:t>
            </w:r>
          </w:p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</w:p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CC4F75"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</w:pP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Материал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окраски</w:t>
            </w:r>
            <w:proofErr w:type="spellEnd"/>
          </w:p>
          <w:p w:rsidR="00AB6D25" w:rsidRDefault="00AB6D25" w:rsidP="00AB6D25">
            <w:pPr>
              <w:widowControl w:val="0"/>
              <w:suppressAutoHyphens w:val="0"/>
            </w:pPr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Эмаль Виникор-62, марка Б, серая (</w:t>
            </w:r>
            <w:r>
              <w:rPr>
                <w:rFonts w:eastAsia="Calibri"/>
                <w:lang w:val="en-US"/>
              </w:rPr>
              <w:t>RAL</w:t>
            </w:r>
            <w:r>
              <w:rPr>
                <w:rFonts w:eastAsia="Calibri"/>
              </w:rPr>
              <w:t xml:space="preserve">7042) </w:t>
            </w:r>
            <w:r w:rsidRPr="00AB6D25">
              <w:rPr>
                <w:rFonts w:eastAsia="Calibri"/>
              </w:rPr>
              <w:t>ТУ20.30.12-001-54359536-2018</w:t>
            </w: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</w:pPr>
          </w:p>
        </w:tc>
        <w:tc>
          <w:tcPr>
            <w:tcW w:w="1846" w:type="dxa"/>
            <w:vAlign w:val="center"/>
          </w:tcPr>
          <w:p w:rsidR="00AB6D25" w:rsidRDefault="00AB6D25" w:rsidP="00AB6D25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t xml:space="preserve">Толщина </w:t>
            </w:r>
            <w:proofErr w:type="spellStart"/>
            <w:r>
              <w:rPr>
                <w:lang w:val="en-US"/>
              </w:rPr>
              <w:t>окрасочного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покрытия</w:t>
            </w:r>
            <w:proofErr w:type="spellEnd"/>
            <w:r>
              <w:t>, мкм</w:t>
            </w:r>
          </w:p>
        </w:tc>
        <w:tc>
          <w:tcPr>
            <w:tcW w:w="3261" w:type="dxa"/>
            <w:vAlign w:val="center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менее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60</w:t>
            </w:r>
          </w:p>
          <w:p w:rsidR="00AB6D25" w:rsidRDefault="00AB6D25" w:rsidP="00AB6D25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1233E2">
        <w:trPr>
          <w:trHeight w:val="33"/>
        </w:trPr>
        <w:tc>
          <w:tcPr>
            <w:tcW w:w="849" w:type="dxa"/>
            <w:vMerge w:val="restart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13" w:type="dxa"/>
            <w:gridSpan w:val="3"/>
            <w:vMerge w:val="restart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</w:pPr>
            <w:r>
              <w:t>Облицовка днища и обтекателя рабочего коле</w:t>
            </w:r>
            <w:r w:rsidRPr="00AB6D25">
              <w:t xml:space="preserve">са </w:t>
            </w:r>
            <w:r w:rsidR="009D7EF5">
              <w:lastRenderedPageBreak/>
              <w:t>1/12 часть (эскиз Э-1</w:t>
            </w:r>
            <w:r w:rsidRPr="00AB6D25">
              <w:t>)</w:t>
            </w: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lastRenderedPageBreak/>
              <w:t>Геометрические параметры</w:t>
            </w:r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материал</w:t>
            </w:r>
            <w:proofErr w:type="spellEnd"/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Согласно эскизу </w:t>
            </w:r>
          </w:p>
          <w:p w:rsidR="00AB6D25" w:rsidRPr="009D7EF5" w:rsidRDefault="00AB6D25" w:rsidP="009D7EF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  <w:lang w:val="en-US"/>
              </w:rPr>
            </w:pPr>
            <w:r>
              <w:t xml:space="preserve"> </w:t>
            </w:r>
            <w:r>
              <w:rPr>
                <w:rFonts w:eastAsia="Calibri"/>
              </w:rPr>
              <w:t>Э-</w:t>
            </w:r>
            <w:r w:rsidR="009D7EF5">
              <w:rPr>
                <w:rFonts w:eastAsia="Calibri"/>
                <w:lang w:val="en-US"/>
              </w:rPr>
              <w:t>1</w:t>
            </w:r>
            <w:bookmarkStart w:id="3" w:name="_GoBack"/>
            <w:bookmarkEnd w:id="3"/>
          </w:p>
        </w:tc>
        <w:tc>
          <w:tcPr>
            <w:tcW w:w="2126" w:type="dxa"/>
            <w:vMerge w:val="restart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1233E2">
        <w:trPr>
          <w:trHeight w:val="32"/>
        </w:trPr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</w:pP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Материал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грунтовки</w:t>
            </w:r>
            <w:proofErr w:type="spellEnd"/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Грунтовка Виникор-061 красно-коричневая </w:t>
            </w:r>
            <w:r w:rsidRPr="00AB6D25">
              <w:rPr>
                <w:rFonts w:eastAsia="Calibri"/>
              </w:rPr>
              <w:lastRenderedPageBreak/>
              <w:t>ТУ20.30.12-001-54359536-2018</w:t>
            </w: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1233E2">
        <w:trPr>
          <w:trHeight w:val="32"/>
        </w:trPr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Толщина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грунтовки</w:t>
            </w:r>
            <w:proofErr w:type="spellEnd"/>
            <w:r>
              <w:t>, мкм</w:t>
            </w:r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менее 60</w:t>
            </w:r>
          </w:p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</w:p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1233E2">
        <w:trPr>
          <w:trHeight w:val="32"/>
        </w:trPr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</w:pPr>
          </w:p>
        </w:tc>
        <w:tc>
          <w:tcPr>
            <w:tcW w:w="1846" w:type="dxa"/>
          </w:tcPr>
          <w:p w:rsidR="00AB6D25" w:rsidRDefault="00AB6D25" w:rsidP="00AB6D25">
            <w:pPr>
              <w:widowControl w:val="0"/>
              <w:suppressAutoHyphens w:val="0"/>
              <w:rPr>
                <w:lang w:val="en-US"/>
              </w:rPr>
            </w:pPr>
            <w:r>
              <w:t>Материал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окраски</w:t>
            </w:r>
            <w:proofErr w:type="spellEnd"/>
          </w:p>
          <w:p w:rsidR="00AB6D25" w:rsidRDefault="00AB6D25" w:rsidP="00AB6D25">
            <w:pPr>
              <w:widowControl w:val="0"/>
              <w:suppressAutoHyphens w:val="0"/>
            </w:pPr>
          </w:p>
        </w:tc>
        <w:tc>
          <w:tcPr>
            <w:tcW w:w="3261" w:type="dxa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Эмаль Виникор-62, марка Б, серая (</w:t>
            </w:r>
            <w:r>
              <w:rPr>
                <w:rFonts w:eastAsia="Calibri"/>
                <w:lang w:val="en-US"/>
              </w:rPr>
              <w:t>RAL</w:t>
            </w:r>
            <w:r>
              <w:rPr>
                <w:rFonts w:eastAsia="Calibri"/>
              </w:rPr>
              <w:t xml:space="preserve">7042) </w:t>
            </w:r>
            <w:r w:rsidRPr="00AB6D25">
              <w:rPr>
                <w:rFonts w:eastAsia="Calibri"/>
              </w:rPr>
              <w:t>ТУ20.30.12-001-54359536-2018</w:t>
            </w: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rPr>
          <w:trHeight w:val="32"/>
        </w:trPr>
        <w:tc>
          <w:tcPr>
            <w:tcW w:w="849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ind w:left="-117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ind w:right="-57"/>
              <w:jc w:val="center"/>
              <w:rPr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AB6D25" w:rsidRDefault="00AB6D25" w:rsidP="00AB6D25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t xml:space="preserve">Толщина </w:t>
            </w:r>
            <w:proofErr w:type="spellStart"/>
            <w:r>
              <w:rPr>
                <w:lang w:val="en-US"/>
              </w:rPr>
              <w:t>окрасочного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покрытия</w:t>
            </w:r>
            <w:proofErr w:type="spellEnd"/>
            <w:r>
              <w:t>, мкм</w:t>
            </w:r>
          </w:p>
        </w:tc>
        <w:tc>
          <w:tcPr>
            <w:tcW w:w="3261" w:type="dxa"/>
            <w:vAlign w:val="center"/>
          </w:tcPr>
          <w:p w:rsidR="00AB6D25" w:rsidRDefault="00AB6D25" w:rsidP="00AB6D25">
            <w:pPr>
              <w:keepNext/>
              <w:widowControl w:val="0"/>
              <w:suppressAutoHyphens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менее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60</w:t>
            </w:r>
          </w:p>
          <w:p w:rsidR="00AB6D25" w:rsidRDefault="00AB6D25" w:rsidP="00AB6D25">
            <w:pPr>
              <w:widowControl w:val="0"/>
              <w:suppressAutoHyphens w:val="0"/>
              <w:spacing w:after="200"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highlight w:val="yellow"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</w:pPr>
            <w:r w:rsidRPr="00AB6D25"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ind w:right="-144"/>
            </w:pPr>
            <w:r w:rsidRPr="00AB6D25">
              <w:t>Место поставки</w:t>
            </w:r>
          </w:p>
        </w:tc>
        <w:tc>
          <w:tcPr>
            <w:tcW w:w="723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contextualSpacing/>
              <w:jc w:val="both"/>
            </w:pPr>
            <w:proofErr w:type="spellStart"/>
            <w:r w:rsidRPr="00AB6D25">
              <w:t>Воткинский</w:t>
            </w:r>
            <w:proofErr w:type="spellEnd"/>
            <w:r w:rsidRPr="00AB6D25">
              <w:t xml:space="preserve"> филиал АО «</w:t>
            </w:r>
            <w:proofErr w:type="spellStart"/>
            <w:r w:rsidRPr="00AB6D25">
              <w:t>Гидроремонт</w:t>
            </w:r>
            <w:proofErr w:type="spellEnd"/>
            <w:r w:rsidRPr="00AB6D25">
              <w:t>-ВКК» в г. Чайковский, 617761, Пермский край, г. Чайковский, территория ПАО «РусГидро» - «</w:t>
            </w:r>
            <w:proofErr w:type="spellStart"/>
            <w:r w:rsidRPr="00AB6D25">
              <w:t>Воткинская</w:t>
            </w:r>
            <w:proofErr w:type="spellEnd"/>
            <w:r w:rsidRPr="00AB6D25">
              <w:t xml:space="preserve"> ГЭС».</w:t>
            </w:r>
          </w:p>
          <w:p w:rsidR="00AB6D25" w:rsidRPr="00AB6D25" w:rsidRDefault="00AB6D25" w:rsidP="00AB6D25">
            <w:pPr>
              <w:widowControl w:val="0"/>
              <w:suppressAutoHyphens w:val="0"/>
              <w:ind w:firstLine="68"/>
              <w:contextualSpacing/>
              <w:jc w:val="both"/>
            </w:pPr>
            <w:r w:rsidRPr="00AB6D25">
              <w:t>Приемка продукции осуществляется только в рабочие дни: понедельник – четверг с 8-30 до 11-00 и с 13-00 до 16-00, пятница с 8-30 до 11-00 и с 13-00 до 15-00 по местному времени.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contextualSpacing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contextualSpacing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ind w:right="-144"/>
            </w:pPr>
            <w:r w:rsidRPr="00AB6D25">
              <w:t>Требования к таре и упаковке</w:t>
            </w:r>
          </w:p>
        </w:tc>
        <w:tc>
          <w:tcPr>
            <w:tcW w:w="723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/>
            </w:pPr>
            <w:r w:rsidRPr="00AB6D25"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spacing w:before="60"/>
              <w:rPr>
                <w:b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spacing w:before="60"/>
              <w:jc w:val="center"/>
              <w:rPr>
                <w:b/>
              </w:rPr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</w:pPr>
            <w:r w:rsidRPr="00AB6D25">
              <w:t>Срок гарантии</w:t>
            </w:r>
          </w:p>
        </w:tc>
        <w:tc>
          <w:tcPr>
            <w:tcW w:w="723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</w:pPr>
            <w:r w:rsidRPr="00AB6D25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rPr>
                <w:b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jc w:val="center"/>
              <w:rPr>
                <w:b/>
              </w:rPr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t>Документы, передаваемые вместе с продукцией</w:t>
            </w:r>
          </w:p>
        </w:tc>
        <w:tc>
          <w:tcPr>
            <w:tcW w:w="7233" w:type="dxa"/>
            <w:gridSpan w:val="3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AB6D25" w:rsidRPr="00AB6D25" w:rsidRDefault="00AB6D25" w:rsidP="00AB6D25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jc w:val="both"/>
            </w:pPr>
            <w:r w:rsidRPr="00AB6D25">
              <w:t>Паспорт</w:t>
            </w:r>
            <w:r w:rsidRPr="00722A81">
              <w:t xml:space="preserve"> качества или сертификат качества</w:t>
            </w:r>
            <w:r w:rsidR="008A34CD" w:rsidRPr="008A34CD">
              <w:t xml:space="preserve"> на изделие</w:t>
            </w:r>
            <w:r w:rsidR="00722A81" w:rsidRPr="00722A81">
              <w:t>;</w:t>
            </w:r>
          </w:p>
          <w:p w:rsidR="00AB6D25" w:rsidRPr="00AB6D25" w:rsidRDefault="00AB6D25" w:rsidP="00AB6D25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jc w:val="both"/>
            </w:pPr>
            <w:r w:rsidRPr="00AB6D25">
              <w:t>упаковочные листы, упаковочные ярлыки;</w:t>
            </w:r>
          </w:p>
          <w:p w:rsidR="00AB6D25" w:rsidRPr="00AB6D25" w:rsidRDefault="00AB6D25" w:rsidP="00AB6D25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jc w:val="both"/>
            </w:pPr>
            <w:r w:rsidRPr="00AB6D25">
              <w:t>товарно-транспортную накладную формы №1-Т;</w:t>
            </w:r>
          </w:p>
          <w:p w:rsidR="00AB6D25" w:rsidRPr="00AB6D25" w:rsidRDefault="00AB6D25" w:rsidP="00AB6D25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jc w:val="both"/>
            </w:pPr>
            <w:r w:rsidRPr="00AB6D25">
              <w:lastRenderedPageBreak/>
              <w:t>товарную накладную унифицированной формы ТОРГ-12 в 2 экз.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</w:pPr>
            <w:r w:rsidRPr="00AB6D25">
              <w:rPr>
                <w:b/>
              </w:rPr>
              <w:t>Требования к экономическим параметрам</w:t>
            </w:r>
          </w:p>
        </w:tc>
        <w:tc>
          <w:tcPr>
            <w:tcW w:w="2836" w:type="dxa"/>
            <w:vMerge w:val="restart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rPr>
                <w:b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jc w:val="center"/>
              <w:rPr>
                <w:b/>
              </w:rPr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t>Соответствие стандартам</w:t>
            </w:r>
          </w:p>
        </w:tc>
        <w:tc>
          <w:tcPr>
            <w:tcW w:w="7233" w:type="dxa"/>
            <w:gridSpan w:val="3"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Поставщик(производитель) должен быть готов за свой счет провести независимую экспертизу поставляемой продукции для подтверждения соответствия требованиям, указанным в документации.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</w:pPr>
            <w:r w:rsidRPr="00AB6D25"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rPr>
                <w:b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jc w:val="center"/>
              <w:rPr>
                <w:b/>
                <w:lang w:val="en-US"/>
              </w:rPr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46" w:type="dxa"/>
            <w:gridSpan w:val="6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</w:pPr>
            <w:r w:rsidRPr="00AB6D25"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rPr>
                <w:b/>
              </w:rPr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spacing w:before="60" w:after="60"/>
              <w:jc w:val="center"/>
              <w:rPr>
                <w:b/>
              </w:rPr>
            </w:pPr>
            <w:r w:rsidRPr="00AB6D25">
              <w:rPr>
                <w:b/>
              </w:rPr>
              <w:t>-//-</w:t>
            </w:r>
          </w:p>
        </w:tc>
      </w:tr>
      <w:tr w:rsidR="00AB6D25" w:rsidRPr="00AB6D25" w:rsidTr="00AB6D25">
        <w:tc>
          <w:tcPr>
            <w:tcW w:w="849" w:type="dxa"/>
            <w:vAlign w:val="center"/>
          </w:tcPr>
          <w:p w:rsidR="00AB6D25" w:rsidRPr="00AB6D25" w:rsidRDefault="00AB6D25" w:rsidP="00AB6D25">
            <w:pPr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</w:pPr>
            <w:r w:rsidRPr="00AB6D25">
              <w:t>Общие требования</w:t>
            </w:r>
          </w:p>
        </w:tc>
        <w:tc>
          <w:tcPr>
            <w:tcW w:w="7487" w:type="dxa"/>
            <w:gridSpan w:val="5"/>
            <w:vAlign w:val="center"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Продукция должна быть новой, ранее не использовавшейся.</w:t>
            </w:r>
          </w:p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Объем продукции каждой номенклатурной позиции, должен соответствовать одной производимой партии продукции.</w:t>
            </w:r>
          </w:p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  <w:r w:rsidRPr="00AB6D25"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836" w:type="dxa"/>
            <w:vMerge/>
          </w:tcPr>
          <w:p w:rsidR="00AB6D25" w:rsidRPr="00AB6D25" w:rsidRDefault="00AB6D25" w:rsidP="00AB6D25">
            <w:pPr>
              <w:widowControl w:val="0"/>
              <w:suppressAutoHyphens w:val="0"/>
              <w:jc w:val="both"/>
            </w:pPr>
          </w:p>
        </w:tc>
        <w:tc>
          <w:tcPr>
            <w:tcW w:w="2834" w:type="dxa"/>
          </w:tcPr>
          <w:p w:rsidR="00AB6D25" w:rsidRPr="00AB6D25" w:rsidRDefault="00AB6D25" w:rsidP="00AB6D25">
            <w:pPr>
              <w:widowControl w:val="0"/>
              <w:suppressAutoHyphens w:val="0"/>
              <w:jc w:val="center"/>
              <w:rPr>
                <w:lang w:val="en-US"/>
              </w:rPr>
            </w:pPr>
            <w:r w:rsidRPr="00AB6D25">
              <w:rPr>
                <w:lang w:val="en-US"/>
              </w:rPr>
              <w:t>-</w:t>
            </w:r>
          </w:p>
        </w:tc>
      </w:tr>
    </w:tbl>
    <w:p w:rsidR="00AB6D25" w:rsidRDefault="00AB6D25">
      <w:pPr>
        <w:pStyle w:val="a"/>
        <w:numPr>
          <w:ilvl w:val="0"/>
          <w:numId w:val="0"/>
        </w:num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</w:p>
    <w:p w:rsidR="00AB6D25" w:rsidRDefault="00AB6D25">
      <w:pPr>
        <w:pStyle w:val="a"/>
        <w:numPr>
          <w:ilvl w:val="0"/>
          <w:numId w:val="0"/>
        </w:num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BE4" w:rsidRDefault="00582BE4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Pr="008A34CD" w:rsidRDefault="008A34CD" w:rsidP="008A34CD">
      <w:pPr>
        <w:spacing w:after="200" w:line="276" w:lineRule="auto"/>
        <w:rPr>
          <w:rFonts w:eastAsia="Calibri"/>
          <w:b/>
          <w:lang w:eastAsia="en-US"/>
        </w:rPr>
      </w:pPr>
      <w:r w:rsidRPr="008A34CD">
        <w:rPr>
          <w:rFonts w:eastAsia="Calibri"/>
          <w:b/>
          <w:lang w:eastAsia="en-US"/>
        </w:rPr>
        <w:t>3.</w:t>
      </w:r>
      <w:r w:rsidRPr="008A34CD">
        <w:rPr>
          <w:rFonts w:eastAsia="Calibri"/>
          <w:b/>
          <w:lang w:eastAsia="en-US"/>
        </w:rPr>
        <w:tab/>
        <w:t>Требования к документации по ценообразованию на этапе закупки.</w:t>
      </w:r>
    </w:p>
    <w:p w:rsidR="008A34CD" w:rsidRPr="008A34CD" w:rsidRDefault="008A34CD" w:rsidP="008A34CD">
      <w:pPr>
        <w:spacing w:after="200" w:line="276" w:lineRule="auto"/>
        <w:rPr>
          <w:rFonts w:eastAsia="Calibri"/>
          <w:b/>
          <w:lang w:eastAsia="en-US"/>
        </w:rPr>
      </w:pPr>
    </w:p>
    <w:p w:rsidR="008A34CD" w:rsidRPr="008A34CD" w:rsidRDefault="008A34CD" w:rsidP="008A34CD">
      <w:pPr>
        <w:spacing w:after="200" w:line="276" w:lineRule="auto"/>
        <w:rPr>
          <w:rFonts w:eastAsia="Calibri"/>
          <w:lang w:eastAsia="en-US"/>
        </w:rPr>
      </w:pPr>
      <w:r w:rsidRPr="008A34CD">
        <w:rPr>
          <w:rFonts w:eastAsia="Calibri"/>
          <w:lang w:eastAsia="en-US"/>
        </w:rPr>
        <w:t>3.1.</w:t>
      </w:r>
      <w:r w:rsidRPr="008A34CD">
        <w:rPr>
          <w:rFonts w:eastAsia="Calibri"/>
          <w:lang w:eastAsia="en-US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A34CD" w:rsidRPr="008A34CD" w:rsidRDefault="008A34CD" w:rsidP="008A34CD">
      <w:pPr>
        <w:spacing w:after="200" w:line="276" w:lineRule="auto"/>
        <w:rPr>
          <w:rFonts w:eastAsia="Calibri"/>
          <w:lang w:eastAsia="en-US"/>
        </w:rPr>
      </w:pPr>
      <w:r w:rsidRPr="008A34CD">
        <w:rPr>
          <w:rFonts w:eastAsia="Calibri"/>
          <w:lang w:eastAsia="en-US"/>
        </w:rPr>
        <w:t>3.2.</w:t>
      </w:r>
      <w:r w:rsidRPr="008A34CD">
        <w:rPr>
          <w:rFonts w:eastAsia="Calibri"/>
          <w:lang w:eastAsia="en-US"/>
        </w:rPr>
        <w:tab/>
        <w:t>Дополнительные документы по ценообразованию в состав заявки не включаются.</w:t>
      </w:r>
    </w:p>
    <w:p w:rsidR="008A34CD" w:rsidRDefault="008A34CD">
      <w:pPr>
        <w:spacing w:after="200" w:line="276" w:lineRule="auto"/>
        <w:rPr>
          <w:rFonts w:eastAsia="Calibri"/>
          <w:b/>
          <w:lang w:eastAsia="en-US"/>
        </w:rPr>
      </w:pPr>
    </w:p>
    <w:sectPr w:rsidR="008A34CD">
      <w:pgSz w:w="16838" w:h="11906" w:orient="landscape"/>
      <w:pgMar w:top="851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6B6"/>
    <w:multiLevelType w:val="multilevel"/>
    <w:tmpl w:val="4120E3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DE7856"/>
    <w:multiLevelType w:val="multilevel"/>
    <w:tmpl w:val="8376D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rFonts w:ascii="Times New Roman" w:hAnsi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ECC0A00"/>
    <w:multiLevelType w:val="multilevel"/>
    <w:tmpl w:val="8FCC0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4939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6351A66"/>
    <w:multiLevelType w:val="multilevel"/>
    <w:tmpl w:val="FE76BD18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D574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C7F651E"/>
    <w:multiLevelType w:val="multilevel"/>
    <w:tmpl w:val="0EA677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46420E"/>
    <w:multiLevelType w:val="multilevel"/>
    <w:tmpl w:val="A484D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689147AB"/>
    <w:multiLevelType w:val="multilevel"/>
    <w:tmpl w:val="6A0CA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E4"/>
    <w:rsid w:val="001B7A81"/>
    <w:rsid w:val="00582BE4"/>
    <w:rsid w:val="00722A81"/>
    <w:rsid w:val="008A34CD"/>
    <w:rsid w:val="009D7EF5"/>
    <w:rsid w:val="00AB6D25"/>
    <w:rsid w:val="00B0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A849"/>
  <w15:docId w15:val="{0B8F8ACA-E3CD-482F-ADDD-EB8A1737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1">
    <w:name w:val="Гиперссылка1"/>
    <w:basedOn w:val="a1"/>
    <w:uiPriority w:val="99"/>
    <w:unhideWhenUsed/>
    <w:qFormat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basedOn w:val="a1"/>
    <w:link w:val="4"/>
    <w:uiPriority w:val="9"/>
    <w:semiHidden/>
    <w:qFormat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uiPriority w:val="34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47700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uiPriority w:val="39"/>
    <w:rsid w:val="0030656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39"/>
    <w:rsid w:val="0030656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39"/>
    <w:rsid w:val="00AB6D2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0F21-580D-4F7D-AEB5-B7904540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Банников Александр Евгеньевич</cp:lastModifiedBy>
  <cp:revision>10</cp:revision>
  <cp:lastPrinted>2023-01-11T09:05:00Z</cp:lastPrinted>
  <dcterms:created xsi:type="dcterms:W3CDTF">2026-04-27T03:16:00Z</dcterms:created>
  <dcterms:modified xsi:type="dcterms:W3CDTF">2026-06-08T04:06:00Z</dcterms:modified>
  <dc:language>ru-RU</dc:language>
</cp:coreProperties>
</file>