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«УТВЕРЖДАЮ»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Директор Центрального 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филиала АО «ТК РусГидро»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________________К.А. Михайлов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jc w:val="both"/>
        <w:rPr>
          <w:rFonts w:eastAsia="Calibri"/>
          <w:b/>
          <w:sz w:val="26"/>
          <w:szCs w:val="26"/>
        </w:rPr>
      </w:pPr>
      <w:r>
        <w:rPr>
          <w:sz w:val="26"/>
          <w:szCs w:val="26"/>
        </w:rPr>
        <w:t>ОКПД2 29.32.30.</w:t>
      </w:r>
      <w:r>
        <w:rPr>
          <w:sz w:val="26"/>
          <w:szCs w:val="26"/>
        </w:rPr>
        <w:t>3</w:t>
      </w:r>
      <w:r>
        <w:rPr>
          <w:sz w:val="26"/>
          <w:szCs w:val="26"/>
        </w:rPr>
        <w:t>90 Поставка комплектующих для ремонта самоходной техники для нужд Загорского строительного участка Центрального филиала АО «ТК РусГидро»</w:t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bookmarkStart w:id="0" w:name="_GoBack"/>
      <w:bookmarkEnd w:id="0"/>
      <w:r>
        <w:rPr>
          <w:rFonts w:cs="Times New Roman"/>
          <w:b/>
          <w:sz w:val="24"/>
          <w:szCs w:val="24"/>
        </w:rPr>
        <w:t>ЛОТ №</w:t>
      </w:r>
      <w:r>
        <w:rPr>
          <w:sz w:val="24"/>
          <w:szCs w:val="24"/>
        </w:rPr>
        <w:t xml:space="preserve">         </w:t>
      </w:r>
    </w:p>
    <w:p>
      <w:pPr>
        <w:pStyle w:val="Normal"/>
        <w:keepNext w:val="true"/>
        <w:keepLines/>
        <w:jc w:val="center"/>
        <w:rPr>
          <w:rFonts w:eastAsia="Calibri"/>
          <w:i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"1-3"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12318_2691021323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2320_2691021323">
            <w:r>
              <w:rPr>
                <w:webHidden/>
                <w:rStyle w:val="Style14"/>
                <w:vanish w:val="false"/>
              </w:rPr>
              <w:t>2. Требования к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2322_2691021323">
            <w:r>
              <w:rPr>
                <w:webHidden/>
                <w:rStyle w:val="Style14"/>
                <w:vanish w:val="false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2324_2691021323"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2326_2691021323">
            <w:r>
              <w:rPr>
                <w:webHidden/>
                <w:rStyle w:val="Style14"/>
                <w:vanish w:val="false"/>
              </w:rPr>
              <w:t>2.1.2. Требования к срокам поставки продукции и оказания сопутствующих услуг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2328_2691021323"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2330_2691021323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</w:t>
              <w:tab/>
              <w:t>4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2332_2691021323"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 на этапе закупки</w:t>
              <w:tab/>
              <w:t>5</w:t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both"/>
        <w:rPr>
          <w:caps/>
        </w:rPr>
      </w:pPr>
      <w:bookmarkStart w:id="1" w:name="__RefHeading___Toc12318_2691021323"/>
      <w:bookmarkStart w:id="2" w:name="_Toc51339692"/>
      <w:bookmarkStart w:id="3" w:name="_Toc190176008"/>
      <w:bookmarkEnd w:id="1"/>
      <w:r>
        <w:rPr/>
        <w:t>Общие сведения</w:t>
      </w:r>
      <w:bookmarkEnd w:id="2"/>
      <w:bookmarkEnd w:id="3"/>
    </w:p>
    <w:p>
      <w:pPr>
        <w:pStyle w:val="Heading4"/>
        <w:numPr>
          <w:ilvl w:val="1"/>
          <w:numId w:val="3"/>
        </w:numPr>
        <w:ind w:left="432" w:hanging="432"/>
        <w:rPr/>
      </w:pPr>
      <w:r>
        <w:rPr/>
        <w:t>Наименование закупаемой продукции</w:t>
      </w:r>
    </w:p>
    <w:p>
      <w:pPr>
        <w:pStyle w:val="Normal"/>
        <w:jc w:val="both"/>
        <w:rPr/>
      </w:pP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auto" w:val="clear"/>
          <w:lang w:eastAsia="x-none"/>
        </w:rPr>
        <w:t>«ОКПД2 29.32.30 Поставка гусениц в сборе для бульдозера SHANTUI SD16 для нужд Загорского строительного участка Центрального филиала АО «ТК РусГидро»</w:t>
      </w:r>
    </w:p>
    <w:p>
      <w:pPr>
        <w:pStyle w:val="Heading4"/>
        <w:numPr>
          <w:ilvl w:val="1"/>
          <w:numId w:val="3"/>
        </w:numPr>
        <w:ind w:left="432" w:hanging="432"/>
        <w:rPr>
          <w:sz w:val="24"/>
          <w:szCs w:val="24"/>
        </w:rPr>
      </w:pPr>
      <w:bookmarkStart w:id="4" w:name="_Toc46743507"/>
      <w:r>
        <w:rPr>
          <w:sz w:val="24"/>
          <w:szCs w:val="24"/>
        </w:rPr>
        <w:t xml:space="preserve">Цель </w:t>
      </w:r>
      <w:bookmarkEnd w:id="4"/>
      <w:r>
        <w:rPr>
          <w:sz w:val="24"/>
          <w:szCs w:val="24"/>
        </w:rPr>
        <w:t xml:space="preserve">использования закупаемой продукции </w:t>
      </w:r>
    </w:p>
    <w:p>
      <w:pPr>
        <w:pStyle w:val="Normal"/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 xml:space="preserve">Ремонт бульдозера </w:t>
      </w:r>
      <w:r>
        <w:rPr>
          <w:rStyle w:val="Style8"/>
          <w:b w:val="false"/>
          <w:i w:val="false"/>
          <w:sz w:val="24"/>
          <w:szCs w:val="24"/>
          <w:shd w:fill="auto" w:val="clear"/>
          <w:lang w:val="en-US"/>
        </w:rPr>
        <w:t>SHANTUI SD16,  VIN CHSD16AALL1047259,  г.н. 50 ХМ 7697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.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5" w:name="_Hlk49857604"/>
      <w:bookmarkStart w:id="6" w:name="_Toc46743509"/>
      <w:r>
        <w:rPr/>
        <w:t xml:space="preserve">Информация в отношении исполнения договора, </w:t>
      </w:r>
      <w:bookmarkStart w:id="7" w:name="_Hlk46492347"/>
      <w:r>
        <w:rPr/>
        <w:t xml:space="preserve">которая должна быть учтена при подготовке заявки </w:t>
      </w:r>
      <w:bookmarkEnd w:id="7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5"/>
      <w:bookmarkEnd w:id="6"/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1.3.1 Товар должен соответствовать требованиям, установленным настоящими Техническими требованиями (далее ТТ).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1.3.2. Адрес поставки: Московская область, Сергиево-Посадский г.о., рп. Богородское.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1.3.2. Приемка Товара осуществляется в рабочие дни с 8.00 до 17.00, в нерабочие дни по согласованию с Покупателем.</w:t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8" w:name="_Hlk48209761"/>
      <w:bookmarkEnd w:id="8"/>
      <w:r>
        <w:rPr/>
        <w:t>Иные требования и сведения общего характера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1.4.1 Продукция должна быть не бывшая в употреблении, не прошедшей ремонт, в том числе восстановление и замену составных частей, восстановление потребительских свойств. 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Год изготовления товара – не ранее 2025 г.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3"/>
        </w:numPr>
        <w:ind w:left="0" w:hanging="0"/>
        <w:rPr>
          <w:caps/>
          <w:lang w:val="ru-RU"/>
        </w:rPr>
      </w:pPr>
      <w:bookmarkStart w:id="9" w:name="__RefHeading___Toc12320_2691021323"/>
      <w:bookmarkStart w:id="10" w:name="_Toc51339693"/>
      <w:bookmarkStart w:id="11" w:name="_Toc124170681"/>
      <w:bookmarkStart w:id="12" w:name="_Toc190176009"/>
      <w:bookmarkEnd w:id="9"/>
      <w:r>
        <w:rPr/>
        <w:t>Требования к продукции</w:t>
      </w:r>
      <w:bookmarkEnd w:id="10"/>
      <w:bookmarkEnd w:id="11"/>
      <w:bookmarkEnd w:id="12"/>
    </w:p>
    <w:p>
      <w:pPr>
        <w:pStyle w:val="Heading4"/>
        <w:numPr>
          <w:ilvl w:val="1"/>
          <w:numId w:val="3"/>
        </w:numPr>
        <w:ind w:left="432" w:hanging="0"/>
        <w:rPr/>
      </w:pPr>
      <w:r>
        <w:rPr/>
        <w:t xml:space="preserve">Требования к объемам и срокам </w:t>
      </w:r>
      <w:r>
        <w:rPr>
          <w:lang w:val="ru-RU"/>
        </w:rPr>
        <w:t>поставки</w:t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3" w:name="__RefHeading___Toc12322_2691021323"/>
      <w:bookmarkStart w:id="14" w:name="_Toc190176010"/>
      <w:bookmarkEnd w:id="13"/>
      <w:r>
        <w:rPr/>
        <w:t>Перечень и объем закупаемой продукции</w:t>
      </w:r>
      <w:bookmarkEnd w:id="14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15" w:name="__RefHeading___Toc12324_2691021323"/>
      <w:bookmarkStart w:id="16" w:name="_Toc190176011"/>
      <w:bookmarkStart w:id="17" w:name="_Toc51339695"/>
      <w:bookmarkEnd w:id="15"/>
      <w:r>
        <w:rPr>
          <w:sz w:val="24"/>
          <w:szCs w:val="24"/>
        </w:rPr>
        <w:t>Таблица 1.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Перечень </w:t>
      </w:r>
      <w:bookmarkEnd w:id="17"/>
      <w:r>
        <w:rPr>
          <w:sz w:val="24"/>
          <w:szCs w:val="24"/>
        </w:rPr>
        <w:t>и объем закупаемой продукции</w:t>
      </w:r>
      <w:bookmarkEnd w:id="16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tbl>
      <w:tblPr>
        <w:tblW w:w="1049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4"/>
        <w:gridCol w:w="4537"/>
        <w:gridCol w:w="1273"/>
        <w:gridCol w:w="3685"/>
      </w:tblGrid>
      <w:tr>
        <w:trPr>
          <w:tblHeader w:val="true"/>
          <w:trHeight w:val="423" w:hRule="atLeast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600" w:hRule="atLeast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Гусеница в сборе</w:t>
            </w:r>
            <w:r>
              <w:rPr>
                <w:sz w:val="24"/>
                <w:szCs w:val="24"/>
              </w:rPr>
              <w:t xml:space="preserve"> на SHANTUI </w:t>
            </w:r>
            <w:r>
              <w:rPr>
                <w:sz w:val="24"/>
                <w:szCs w:val="24"/>
                <w:lang w:val="en-US"/>
              </w:rPr>
              <w:t>SD</w:t>
            </w:r>
            <w:r>
              <w:rPr>
                <w:sz w:val="24"/>
                <w:szCs w:val="24"/>
              </w:rPr>
              <w:t xml:space="preserve"> 16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203MJ-37151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8" w:name="__RefHeading___Toc12326_2691021323"/>
      <w:bookmarkStart w:id="19" w:name="_Toc190176012"/>
      <w:bookmarkStart w:id="20" w:name="_Toc51339696"/>
      <w:bookmarkEnd w:id="18"/>
      <w:r>
        <w:rPr/>
        <w:t xml:space="preserve">Требования </w:t>
      </w:r>
      <w:bookmarkEnd w:id="20"/>
      <w:r>
        <w:rPr/>
        <w:t>к срокам поставки продукции и оказания сопутствующих услуг</w:t>
      </w:r>
      <w:bookmarkEnd w:id="19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  <w:lang w:val="ru-RU"/>
        </w:rPr>
      </w:pPr>
      <w:bookmarkStart w:id="21" w:name="__RefHeading___Toc12328_2691021323"/>
      <w:bookmarkStart w:id="22" w:name="_Toc190176013"/>
      <w:bookmarkStart w:id="23" w:name="_Toc50125127"/>
      <w:bookmarkStart w:id="24" w:name="_Toc51339697"/>
      <w:bookmarkStart w:id="25" w:name="_Toc50125126"/>
      <w:bookmarkEnd w:id="21"/>
      <w:bookmarkEnd w:id="2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6" w:name="_Hlk50465284"/>
      <w:r>
        <w:rPr>
          <w:sz w:val="24"/>
          <w:szCs w:val="24"/>
        </w:rPr>
        <w:t xml:space="preserve">Требования по срокам </w:t>
      </w:r>
      <w:bookmarkEnd w:id="23"/>
      <w:bookmarkEnd w:id="24"/>
      <w:bookmarkEnd w:id="26"/>
      <w:r>
        <w:rPr>
          <w:sz w:val="24"/>
          <w:szCs w:val="24"/>
          <w:lang w:val="ru-RU"/>
        </w:rPr>
        <w:t>поставки продукции</w:t>
      </w:r>
      <w:bookmarkEnd w:id="22"/>
      <w:r>
        <w:rPr>
          <w:sz w:val="24"/>
          <w:szCs w:val="24"/>
          <w:lang w:val="ru-RU"/>
        </w:rPr>
        <w:t xml:space="preserve"> 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1049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5"/>
        <w:gridCol w:w="2976"/>
        <w:gridCol w:w="2833"/>
        <w:gridCol w:w="3685"/>
      </w:tblGrid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поставки продукции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iCs w:val="false"/>
                <w:caps w:val="false"/>
                <w:smallCaps w:val="false"/>
                <w:spacing w:val="0"/>
                <w:sz w:val="24"/>
                <w:szCs w:val="24"/>
                <w:shd w:fill="auto" w:val="clear"/>
                <w:lang w:eastAsia="x-none"/>
              </w:rPr>
              <w:t>ОКПД2 29.32.30 Поставка гусениц в сборе для бульдозера SHANTUI SD16 для нужд Загорского строительного участка Центрального филиала АО «ТК РусГидро»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внесения авансового платежа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7 (семи) календарных дней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27" w:name="_Toc46743510"/>
      <w:bookmarkStart w:id="28" w:name="_Toc46743510"/>
      <w:bookmarkEnd w:id="28"/>
    </w:p>
    <w:p>
      <w:pPr>
        <w:pStyle w:val="Heading4"/>
        <w:numPr>
          <w:ilvl w:val="1"/>
          <w:numId w:val="3"/>
        </w:numPr>
        <w:ind w:left="432" w:hanging="0"/>
        <w:rPr/>
      </w:pPr>
      <w:bookmarkStart w:id="29" w:name="_Toc51339698"/>
      <w:bookmarkStart w:id="30" w:name="_Toc46743511"/>
      <w:r>
        <w:rPr/>
        <w:t xml:space="preserve">Требования к </w:t>
      </w:r>
      <w:bookmarkEnd w:id="30"/>
      <w:r>
        <w:rPr/>
        <w:t>качеству продукции</w:t>
      </w:r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31" w:name="__RefHeading___Toc12330_2691021323"/>
      <w:bookmarkEnd w:id="31"/>
      <w:r>
        <w:rPr/>
        <w:t xml:space="preserve"> </w:t>
      </w:r>
      <w:bookmarkStart w:id="32" w:name="_Toc190176014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2"/>
      <w:r>
        <w:rPr>
          <w:sz w:val="24"/>
          <w:szCs w:val="24"/>
        </w:rPr>
        <w:t xml:space="preserve"> </w:t>
      </w:r>
      <w:bookmarkEnd w:id="29"/>
    </w:p>
    <w:p>
      <w:pPr>
        <w:pStyle w:val="Normal"/>
        <w:rPr>
          <w:sz w:val="24"/>
          <w:szCs w:val="24"/>
          <w:lang w:eastAsia="x-none"/>
        </w:rPr>
      </w:pPr>
      <w:r>
        <w:rPr>
          <w:b/>
          <w:bCs/>
          <w:sz w:val="24"/>
          <w:szCs w:val="24"/>
          <w:shd w:fill="auto" w:val="clear"/>
          <w:lang w:val="ru-RU" w:eastAsia="x-none"/>
        </w:rPr>
        <w:t xml:space="preserve">Наименование услуг/этапа услуг: </w:t>
      </w:r>
      <w:r>
        <w:rPr>
          <w:rStyle w:val="Style8"/>
          <w:bCs/>
          <w:sz w:val="24"/>
          <w:szCs w:val="24"/>
          <w:shd w:fill="auto" w:val="clear"/>
          <w:lang w:val="ru-RU" w:eastAsia="x-none"/>
        </w:rPr>
        <w:t>ОКПД2 29.32.30 Поставка гусениц в сборе для бульдозера SHANTUI SD16 для нужд Загорского строительного участка Центрального филиала АО «ТК РусГидро»</w:t>
      </w:r>
    </w:p>
    <w:tbl>
      <w:tblPr>
        <w:tblStyle w:val="affff7"/>
        <w:tblW w:w="1063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5"/>
        <w:gridCol w:w="2411"/>
        <w:gridCol w:w="2978"/>
        <w:gridCol w:w="1553"/>
        <w:gridCol w:w="1422"/>
        <w:gridCol w:w="1272"/>
      </w:tblGrid>
      <w:tr>
        <w:trPr/>
        <w:tc>
          <w:tcPr>
            <w:tcW w:w="9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4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29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4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38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Наименование детали/оборудования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Код/артикул/модель детали/оборудования 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1.1.1.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Звенья гусеничных цепей в сборе</w:t>
            </w:r>
            <w:r>
              <w:rPr>
                <w:sz w:val="24"/>
                <w:szCs w:val="24"/>
              </w:rPr>
              <w:t xml:space="preserve"> на SHANTUI </w:t>
            </w:r>
            <w:r>
              <w:rPr>
                <w:sz w:val="24"/>
                <w:szCs w:val="24"/>
                <w:lang w:val="en-US"/>
              </w:rPr>
              <w:t>SD</w:t>
            </w:r>
            <w:r>
              <w:rPr>
                <w:sz w:val="24"/>
                <w:szCs w:val="24"/>
              </w:rPr>
              <w:t xml:space="preserve"> 16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203MJ-37151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Качество и безопасность товара должны соответствовать </w:t>
            </w: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2 ноября 2022 г. N 1967 "Об утверждении требований к техническому состоянию и эксплуатации самоходных машин и других видов техники, изготовленных и допущенных к эксплуатации до вступления в силу технических регламентов Таможенного союза, регулирующих вопросы безопасности самоходных машин 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других видов техники"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.1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Московская область, Сергиево-Посадский район, рабочий поселок Богородское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3.2.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упаковке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поставляться в упаковке,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 и (или) упаковка продукции должна обеспечивать Заказчику возможность идентифицировать продукцию.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639" w:hRule="atLeast"/>
        </w:trPr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обеспечивать взаимодействие с транспортными средствами Покупателя. Продукция должна обеспечивать устойчивую, надёжную и безопасную работу агрегатов и узлов транспортного средства.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– в соответствии с гарантией завода изготовителя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6.1.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 пакета документов, передаваемых вместе с товаром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товарно-транспортная накладная/УПД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strike/>
          <w:color w:val="FF0000"/>
          <w:lang w:val="x-none" w:eastAsia="x-none"/>
        </w:rPr>
      </w:pPr>
      <w:r>
        <w:rPr>
          <w:strike/>
          <w:color w:val="FF0000"/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hanging="0"/>
        <w:rPr/>
      </w:pPr>
      <w:bookmarkStart w:id="33" w:name="__RefHeading___Toc12332_2691021323"/>
      <w:bookmarkStart w:id="34" w:name="_Toc190176015"/>
      <w:bookmarkEnd w:id="33"/>
      <w:r>
        <w:rPr/>
        <w:t>Требования к документации по ценообразованию на этапе закупки</w:t>
      </w:r>
      <w:bookmarkEnd w:id="34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3.1. 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затраты, и расходы поставщика, связанные с поставкой товара, предусмотренные Проектом договора.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3.2. Цена остается фиксированной и не подлежит изменению на все время действия договора.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Разработал: </w:t>
      </w:r>
    </w:p>
    <w:p>
      <w:pPr>
        <w:pStyle w:val="Normal"/>
        <w:widowControl/>
        <w:suppressAutoHyphens w:val="true"/>
        <w:bidi w:val="0"/>
        <w:spacing w:before="0" w:after="0"/>
        <w:ind w:left="0" w:right="-227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Зам. руководителя ТГ ЗСУ </w:t>
        <w:tab/>
        <w:tab/>
        <w:tab/>
        <w:tab/>
        <w:tab/>
        <w:tab/>
        <w:t xml:space="preserve">        ____________Кулёмин С.Ф.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6"/>
          <w:szCs w:val="26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5E04458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E04458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d91cfb"/>
    <w:pPr>
      <w:keepNext w:val="true"/>
      <w:tabs>
        <w:tab w:val="clear" w:pos="708"/>
        <w:tab w:val="left" w:pos="0" w:leader="none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d91cfb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Linenumber">
    <w:name w:val="line number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62d5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ff346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79957-7A4A-4C16-A8A5-524EF406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Application>AlterOffice/3.4.0.9$Linux_X86_64 LibreOffice_project/b8daf9e823b1a5463a2f48435ddc2e8696e7d4fc</Application>
  <AppVersion>15.0000</AppVersion>
  <Pages>5</Pages>
  <Words>747</Words>
  <Characters>4950</Characters>
  <CharactersWithSpaces>5572</CharactersWithSpaces>
  <Paragraphs>151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2023-06-22T14:59:00Z</dcterms:created>
  <dc:creator>Быстров Олег Геннадьевич</dc:creator>
  <dc:description/>
  <dc:language>ru-RU</dc:language>
  <cp:lastModifiedBy>masterinnn@corp.gidroogk.com</cp:lastModifiedBy>
  <cp:lastPrinted>2025-02-14T15:46:18Z</cp:lastPrinted>
  <dcterms:modified xsi:type="dcterms:W3CDTF">2026-06-08T11:00:40Z</dcterms:modified>
  <cp:revision>376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