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footer4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  <w:highlight w:val="green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b/>
          <w:sz w:val="26"/>
          <w:szCs w:val="26"/>
        </w:rPr>
      </w:pPr>
      <w:r>
        <w:rPr>
          <w:rFonts w:eastAsia="Calibri"/>
          <w:sz w:val="26"/>
          <w:szCs w:val="26"/>
        </w:rPr>
        <w:t>ОКПД2 28.13.14.190  «</w:t>
      </w:r>
      <w:r>
        <w:rPr>
          <w:rFonts w:eastAsia="Calibri"/>
          <w:color w:val="000000"/>
          <w:sz w:val="26"/>
          <w:szCs w:val="26"/>
        </w:rPr>
        <w:t xml:space="preserve">Поставка дренажного насоса </w:t>
      </w:r>
      <w:r>
        <w:rPr>
          <w:rFonts w:eastAsia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6"/>
          <w:szCs w:val="26"/>
          <w:u w:val="none"/>
          <w:em w:val="none"/>
        </w:rPr>
        <w:t xml:space="preserve">Ama-Drainer А522 ND/11 </w:t>
      </w:r>
      <w:r>
        <w:rPr>
          <w:rFonts w:eastAsia="Calibri"/>
          <w:color w:val="000000"/>
          <w:sz w:val="26"/>
          <w:szCs w:val="26"/>
        </w:rPr>
        <w:t>для нужд филиала ПАО «РусГидро»-«Бурейская ГЭС»</w:t>
      </w:r>
    </w:p>
    <w:p>
      <w:pPr>
        <w:pStyle w:val="BodyText"/>
        <w:rPr>
          <w:rFonts w:ascii="Times New Roman" w:hAnsi="Times New Roman"/>
          <w:b/>
          <w:i w:val="false"/>
          <w:i w:val="false"/>
          <w:strike w:val="false"/>
          <w:dstrike w:val="false"/>
          <w:outline w:val="false"/>
          <w:shadow w:val="false"/>
          <w:sz w:val="20"/>
          <w:u w:val="none"/>
          <w:em w:val="none"/>
        </w:rPr>
      </w:pPr>
      <w:r>
        <w:rPr>
          <w:b/>
          <w:i w:val="false"/>
          <w:strike w:val="false"/>
          <w:dstrike w:val="false"/>
          <w:outline w:val="false"/>
          <w:shadow w:val="false"/>
          <w:sz w:val="20"/>
          <w:u w:val="none"/>
          <w:em w:val="none"/>
        </w:rPr>
        <w:br/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rStyle w:val="Style14"/>
            </w:rPr>
            <w:instrText xml:space="preserve"> TOC \o "1-4" \h</w:instrText>
          </w:r>
          <w:r>
            <w:rPr>
              <w:rStyle w:val="Style14"/>
            </w:rPr>
            <w:fldChar w:fldCharType="separate"/>
          </w:r>
          <w:hyperlink w:anchor="__RefHeading___Toc1524_1448891000">
            <w:r>
              <w:rPr>
                <w:rStyle w:val="Style14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526_1448891000">
            <w:r>
              <w:rPr>
                <w:rStyle w:val="Style14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528_1448891000">
            <w:r>
              <w:rPr>
                <w:rStyle w:val="Style14"/>
              </w:rPr>
              <w:t>1.2. Наименование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530_1448891000">
            <w:r>
              <w:rPr>
                <w:rStyle w:val="Style14"/>
              </w:rPr>
              <w:t>1.3. Цель использования закупаемой продукции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532_1448891000">
            <w:r>
              <w:rPr>
                <w:rStyle w:val="Style14"/>
              </w:rPr>
              <w:t>2. Требования к продукции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534_1448891000">
            <w:r>
              <w:rPr>
                <w:rStyle w:val="Style14"/>
              </w:rPr>
              <w:t>Таблица 1.1 Перечень и объем закупаемой продукции</w:t>
              <w:tab/>
              <w:t>4</w:t>
            </w:r>
          </w:hyperlink>
        </w:p>
        <w:p>
          <w:pPr>
            <w:pStyle w:val="TOC3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1536_1448891000">
            <w:r>
              <w:rPr>
                <w:rStyle w:val="Style14"/>
              </w:rPr>
              <w:t>2.1.1. Требования к срокам поставки продукции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538_1448891000">
            <w:r>
              <w:rPr>
                <w:rStyle w:val="Style14"/>
              </w:rPr>
              <w:t>Таблица 2.1 Требования по срокам поставки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540_1448891000">
            <w:r>
              <w:rPr>
                <w:rStyle w:val="Style14"/>
              </w:rPr>
              <w:t>2.2. Требования к качеству продукции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542_1448891000">
            <w:r>
              <w:rPr>
                <w:rStyle w:val="Style14"/>
              </w:rPr>
              <w:t>3. Требования к документации по ценообразованию на этапе закупки</w:t>
              <w:tab/>
              <w:t>8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544_1448891000">
            <w:r>
              <w:rPr>
                <w:rStyle w:val="Style14"/>
              </w:rPr>
              <w:t>4. Требования к Участнику</w:t>
              <w:tab/>
              <w:t>8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TOC4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r>
        <w:rPr>
          <w:rFonts w:eastAsia="" w:cs="" w:cstheme="minorBidi" w:eastAsiaTheme="minorEastAsia" w:ascii="Calibri" w:hAnsi="Calibri"/>
          <w:sz w:val="22"/>
          <w:szCs w:val="22"/>
        </w:rPr>
      </w:r>
    </w:p>
    <w:p>
      <w:pPr>
        <w:pStyle w:val="Heading2"/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1"/>
        </w:numPr>
        <w:ind w:left="426" w:firstLine="141"/>
        <w:rPr>
          <w:caps/>
        </w:rPr>
      </w:pPr>
      <w:bookmarkStart w:id="0" w:name="__RefHeading___Toc1524_1448891000"/>
      <w:bookmarkStart w:id="1" w:name="_Toc188516953"/>
      <w:bookmarkStart w:id="2" w:name="_Toc51339692"/>
      <w:bookmarkEnd w:id="0"/>
      <w:bookmarkEnd w:id="2"/>
      <w:r>
        <w:rPr/>
        <w:t>Общие сведения</w:t>
      </w:r>
      <w:bookmarkEnd w:id="1"/>
    </w:p>
    <w:p>
      <w:pPr>
        <w:pStyle w:val="Heading4"/>
        <w:numPr>
          <w:ilvl w:val="1"/>
          <w:numId w:val="1"/>
        </w:numPr>
        <w:ind w:left="426" w:firstLine="141"/>
        <w:rPr/>
      </w:pPr>
      <w:bookmarkStart w:id="3" w:name="__RefHeading___Toc1526_1448891000"/>
      <w:bookmarkStart w:id="4" w:name="_Toc188516954"/>
      <w:bookmarkStart w:id="5" w:name="_Toc46743505"/>
      <w:bookmarkEnd w:id="3"/>
      <w:bookmarkEnd w:id="5"/>
      <w:r>
        <w:rPr/>
        <w:t>Обозначения и сокращения</w:t>
      </w:r>
      <w:bookmarkEnd w:id="4"/>
    </w:p>
    <w:p>
      <w:pPr>
        <w:pStyle w:val="Normal"/>
        <w:rPr>
          <w:rStyle w:val="Style8"/>
        </w:rPr>
      </w:pPr>
      <w:r>
        <w:rPr/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Cs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 w:val="false"/>
                <w:i w:val="false"/>
                <w:iCs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МТР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материально-технические ресурсы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обособленное подразделение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 w:val="false"/>
                <w:i w:val="false"/>
                <w:iCs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ПАО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 w:val="false"/>
                <w:i w:val="false"/>
                <w:iCs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публичное акционерное общество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ТМЦ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товарно-материальные ценности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условия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1"/>
        </w:numPr>
        <w:ind w:left="426" w:firstLine="141"/>
        <w:rPr/>
      </w:pPr>
      <w:bookmarkStart w:id="6" w:name="__RefHeading___Toc1528_1448891000"/>
      <w:bookmarkStart w:id="7" w:name="_Toc188516955"/>
      <w:bookmarkStart w:id="8" w:name="_Toc46743506"/>
      <w:bookmarkEnd w:id="6"/>
      <w:bookmarkEnd w:id="8"/>
      <w:r>
        <w:rPr/>
        <w:t>Наименование закупаемой продукции</w:t>
      </w:r>
      <w:bookmarkEnd w:id="7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Fonts w:eastAsia="Calibri"/>
          <w:color w:val="000000"/>
          <w:sz w:val="26"/>
          <w:szCs w:val="26"/>
        </w:rPr>
        <w:t xml:space="preserve">Поставка дренажного насоса </w:t>
      </w:r>
      <w:r>
        <w:rPr>
          <w:rFonts w:eastAsia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Ama-Drainer А522 ND/11 </w:t>
      </w:r>
      <w:r>
        <w:rPr>
          <w:rFonts w:eastAsia="Calibri"/>
          <w:color w:val="000000"/>
          <w:sz w:val="24"/>
          <w:szCs w:val="24"/>
        </w:rPr>
        <w:t>для нужд филиала ПАО «РусГидро»-«Бурейская ГЭС</w:t>
      </w:r>
      <w:r>
        <w:rPr>
          <w:rFonts w:eastAsia="Calibri"/>
          <w:sz w:val="24"/>
          <w:szCs w:val="24"/>
        </w:rPr>
        <w:t>"</w:t>
      </w:r>
      <w:r>
        <w:rPr>
          <w:rFonts w:eastAsia="Calibri"/>
          <w:i/>
          <w:sz w:val="24"/>
          <w:szCs w:val="24"/>
          <w:lang w:eastAsia="x-none"/>
        </w:rPr>
        <w:t>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bCs/>
          <w:sz w:val="24"/>
          <w:szCs w:val="24"/>
          <w:lang w:val="x-none" w:eastAsia="x-none"/>
        </w:rPr>
      </w:pPr>
      <w:r>
        <w:rPr>
          <w:rFonts w:eastAsia="Calibri"/>
          <w:bCs/>
          <w:sz w:val="24"/>
          <w:szCs w:val="24"/>
          <w:lang w:val="x-none" w:eastAsia="x-none"/>
        </w:rPr>
      </w:r>
    </w:p>
    <w:p>
      <w:pPr>
        <w:pStyle w:val="Heading4"/>
        <w:numPr>
          <w:ilvl w:val="1"/>
          <w:numId w:val="1"/>
        </w:numPr>
        <w:ind w:left="426" w:firstLine="141"/>
        <w:rPr/>
      </w:pPr>
      <w:bookmarkStart w:id="9" w:name="__RefHeading___Toc1530_1448891000"/>
      <w:bookmarkStart w:id="10" w:name="_Toc188516956"/>
      <w:bookmarkStart w:id="11" w:name="_Toc46743507"/>
      <w:bookmarkEnd w:id="9"/>
      <w:r>
        <w:rPr/>
        <w:t xml:space="preserve">Цель </w:t>
      </w:r>
      <w:bookmarkEnd w:id="11"/>
      <w:r>
        <w:rPr/>
        <w:t>использования закупаемой продукции</w:t>
      </w:r>
      <w:bookmarkEnd w:id="10"/>
      <w:r>
        <w:rPr/>
        <w:t xml:space="preserve"> </w:t>
      </w:r>
    </w:p>
    <w:p>
      <w:pPr>
        <w:pStyle w:val="Normal"/>
        <w:shd w:val="clear" w:color="auto" w:fill="FFFFFF" w:themeFill="background1"/>
        <w:jc w:val="both"/>
        <w:rPr>
          <w:rFonts w:eastAsia="Calibri"/>
          <w:sz w:val="24"/>
          <w:szCs w:val="24"/>
          <w:lang w:eastAsia="x-none"/>
        </w:rPr>
      </w:pPr>
      <w:r>
        <w:rPr>
          <w:bCs/>
          <w:color w:val="000000" w:themeColor="text1"/>
          <w:sz w:val="24"/>
          <w:szCs w:val="24"/>
        </w:rPr>
        <w:t xml:space="preserve">Обеспечение материалов, </w:t>
      </w:r>
      <w:r>
        <w:rPr>
          <w:rFonts w:eastAsia="Calibri"/>
          <w:color w:val="000000" w:themeColor="text1"/>
          <w:sz w:val="24"/>
          <w:szCs w:val="24"/>
        </w:rPr>
        <w:t>необходимых для ликвидации возможных отказов (аварий)</w:t>
      </w:r>
      <w:r>
        <w:rPr>
          <w:bCs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оборудования, установленного на Нижне-Бурейской ГЭС</w:t>
      </w:r>
      <w:r>
        <w:rPr>
          <w:rFonts w:eastAsia="Calibri"/>
          <w:sz w:val="24"/>
          <w:szCs w:val="24"/>
          <w:lang w:eastAsia="x-none"/>
        </w:rPr>
        <w:t>.</w:t>
      </w:r>
    </w:p>
    <w:p>
      <w:pPr>
        <w:pStyle w:val="Heading1"/>
        <w:numPr>
          <w:ilvl w:val="0"/>
          <w:numId w:val="1"/>
        </w:numPr>
        <w:ind w:left="284" w:firstLine="141"/>
        <w:jc w:val="center"/>
        <w:rPr>
          <w:sz w:val="24"/>
        </w:rPr>
      </w:pPr>
      <w:bookmarkStart w:id="12" w:name="__RefHeading___Toc1532_1448891000"/>
      <w:bookmarkStart w:id="13" w:name="_Toc188516957"/>
      <w:bookmarkStart w:id="14" w:name="_Toc51339693"/>
      <w:bookmarkStart w:id="15" w:name="_Hlk48209761"/>
      <w:bookmarkEnd w:id="12"/>
      <w:bookmarkEnd w:id="14"/>
      <w:bookmarkEnd w:id="15"/>
      <w:r>
        <w:rPr>
          <w:sz w:val="24"/>
        </w:rPr>
        <w:t>Требования к продукции</w:t>
      </w:r>
      <w:bookmarkEnd w:id="13"/>
    </w:p>
    <w:p>
      <w:pPr>
        <w:pStyle w:val="Heading1"/>
        <w:tabs>
          <w:tab w:val="clear" w:pos="0"/>
        </w:tabs>
        <w:ind w:left="0" w:hanging="0"/>
        <w:rPr>
          <w:sz w:val="24"/>
        </w:rPr>
      </w:pPr>
      <w:bookmarkStart w:id="16" w:name="__RefHeading___Toc1534_1448891000"/>
      <w:bookmarkStart w:id="17" w:name="_Toc188516958"/>
      <w:bookmarkStart w:id="18" w:name="_Toc51339695"/>
      <w:bookmarkEnd w:id="16"/>
      <w:r>
        <w:rPr>
          <w:sz w:val="24"/>
        </w:rPr>
        <w:t xml:space="preserve">Таблица 1.1 Перечень </w:t>
      </w:r>
      <w:bookmarkEnd w:id="18"/>
      <w:r>
        <w:rPr>
          <w:sz w:val="24"/>
        </w:rPr>
        <w:t>и объем закупаемой продукции</w:t>
      </w:r>
      <w:bookmarkEnd w:id="17"/>
    </w:p>
    <w:tbl>
      <w:tblPr>
        <w:tblW w:w="9780" w:type="dxa"/>
        <w:jc w:val="left"/>
        <w:tblInd w:w="2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41"/>
        <w:gridCol w:w="4884"/>
        <w:gridCol w:w="1245"/>
        <w:gridCol w:w="1178"/>
        <w:gridCol w:w="2032"/>
      </w:tblGrid>
      <w:tr>
        <w:trPr>
          <w:trHeight w:val="525" w:hRule="atLeast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17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ОКПД 2</w:t>
            </w:r>
          </w:p>
        </w:tc>
      </w:tr>
      <w:tr>
        <w:trPr>
          <w:trHeight w:val="257" w:hRule="atLeast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Насос дренажный Ama-Drainer А522 ND/11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28.13.14.190</w:t>
            </w:r>
          </w:p>
        </w:tc>
      </w:tr>
    </w:tbl>
    <w:p>
      <w:pPr>
        <w:pStyle w:val="Heading1"/>
        <w:tabs>
          <w:tab w:val="clear" w:pos="0"/>
        </w:tabs>
        <w:ind w:left="0" w:hanging="0"/>
        <w:rPr>
          <w:sz w:val="24"/>
        </w:rPr>
      </w:pPr>
      <w:r>
        <w:rPr>
          <w:sz w:val="24"/>
        </w:rPr>
      </w:r>
    </w:p>
    <w:p>
      <w:pPr>
        <w:pStyle w:val="Heading3"/>
        <w:numPr>
          <w:ilvl w:val="2"/>
          <w:numId w:val="1"/>
        </w:numPr>
        <w:ind w:left="426" w:firstLine="141"/>
        <w:rPr/>
      </w:pPr>
      <w:bookmarkStart w:id="19" w:name="__RefHeading___Toc1536_1448891000"/>
      <w:bookmarkStart w:id="20" w:name="_Toc188516959"/>
      <w:bookmarkStart w:id="21" w:name="_Toc51339696"/>
      <w:bookmarkEnd w:id="19"/>
      <w:r>
        <w:rPr/>
        <w:t xml:space="preserve">Требования </w:t>
      </w:r>
      <w:bookmarkEnd w:id="21"/>
      <w:r>
        <w:rPr/>
        <w:t>к срокам поставки продукции</w:t>
      </w:r>
      <w:bookmarkEnd w:id="20"/>
      <w:r>
        <w:rPr/>
        <w:t xml:space="preserve"> </w:t>
      </w:r>
    </w:p>
    <w:p>
      <w:pPr>
        <w:pStyle w:val="Heading1"/>
        <w:tabs>
          <w:tab w:val="clear" w:pos="0"/>
        </w:tabs>
        <w:ind w:left="0" w:hanging="0"/>
        <w:rPr>
          <w:sz w:val="24"/>
          <w:lang w:val="ru-RU"/>
        </w:rPr>
      </w:pPr>
      <w:bookmarkStart w:id="22" w:name="__RefHeading___Toc1538_1448891000"/>
      <w:bookmarkStart w:id="23" w:name="_Toc188516960"/>
      <w:bookmarkStart w:id="24" w:name="_Toc51339697"/>
      <w:bookmarkStart w:id="25" w:name="_Toc50125127"/>
      <w:bookmarkStart w:id="26" w:name="_Toc50125126"/>
      <w:bookmarkEnd w:id="22"/>
      <w:bookmarkEnd w:id="26"/>
      <w:r>
        <w:rPr>
          <w:sz w:val="24"/>
        </w:rPr>
        <w:t xml:space="preserve">Таблица </w:t>
      </w:r>
      <w:r>
        <w:rPr>
          <w:sz w:val="24"/>
          <w:lang w:val="ru-RU"/>
        </w:rPr>
        <w:t>2</w:t>
      </w:r>
      <w:r>
        <w:rPr>
          <w:sz w:val="24"/>
        </w:rPr>
        <w:t>.</w:t>
      </w:r>
      <w:r>
        <w:rPr>
          <w:sz w:val="24"/>
          <w:lang w:val="ru-RU"/>
        </w:rPr>
        <w:t>1</w:t>
      </w:r>
      <w:r>
        <w:rPr>
          <w:sz w:val="24"/>
        </w:rPr>
        <w:t xml:space="preserve"> </w:t>
      </w:r>
      <w:bookmarkStart w:id="27" w:name="_Hlk50465284"/>
      <w:r>
        <w:rPr>
          <w:sz w:val="24"/>
        </w:rPr>
        <w:t xml:space="preserve">Требования по срокам </w:t>
      </w:r>
      <w:bookmarkEnd w:id="24"/>
      <w:bookmarkEnd w:id="25"/>
      <w:bookmarkEnd w:id="27"/>
      <w:r>
        <w:rPr>
          <w:sz w:val="24"/>
          <w:lang w:val="ru-RU"/>
        </w:rPr>
        <w:t>поставки продукции</w:t>
      </w:r>
      <w:bookmarkEnd w:id="23"/>
      <w:r>
        <w:rPr>
          <w:sz w:val="24"/>
          <w:lang w:val="ru-RU"/>
        </w:rPr>
        <w:t xml:space="preserve"> </w:t>
      </w:r>
    </w:p>
    <w:tbl>
      <w:tblPr>
        <w:tblW w:w="9776" w:type="dxa"/>
        <w:jc w:val="left"/>
        <w:tblInd w:w="211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33"/>
        <w:gridCol w:w="2548"/>
        <w:gridCol w:w="2980"/>
        <w:gridCol w:w="3114"/>
      </w:tblGrid>
      <w:tr>
        <w:trPr/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№ </w:t>
            </w:r>
            <w:r>
              <w:rPr>
                <w:sz w:val="22"/>
                <w:szCs w:val="24"/>
              </w:rPr>
              <w:t>п/п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Наименование продукции / партии продукции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>
        <w:trPr/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Насос дренажный Ama-Drainer А522 ND/11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4"/>
                <w:highlight w:val="yellow"/>
              </w:rPr>
            </w:pPr>
            <w:r>
              <w:rPr>
                <w:sz w:val="22"/>
                <w:szCs w:val="24"/>
              </w:rPr>
              <w:t>день, подписания Сторонами договора</w:t>
            </w:r>
          </w:p>
        </w:tc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 течение 130  (ста тридцати) календарных дней с даты начала поставки</w:t>
            </w:r>
          </w:p>
          <w:p>
            <w:pPr>
              <w:pStyle w:val="Normal"/>
              <w:widowControl w:val="false"/>
              <w:rPr>
                <w:sz w:val="22"/>
                <w:szCs w:val="24"/>
                <w:highlight w:val="yellow"/>
              </w:rPr>
            </w:pPr>
            <w:r>
              <w:rPr>
                <w:sz w:val="22"/>
                <w:szCs w:val="24"/>
                <w:highlight w:val="yellow"/>
              </w:rPr>
            </w:r>
          </w:p>
        </w:tc>
      </w:tr>
    </w:tbl>
    <w:p>
      <w:pPr>
        <w:sectPr>
          <w:headerReference w:type="default" r:id="rId2"/>
          <w:headerReference w:type="first" r:id="rId3"/>
          <w:footerReference w:type="defaul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1"/>
        </w:numPr>
        <w:ind w:left="426" w:firstLine="141"/>
        <w:rPr/>
      </w:pPr>
      <w:bookmarkStart w:id="28" w:name="__RefHeading___Toc1540_1448891000"/>
      <w:bookmarkStart w:id="29" w:name="_Toc51339698"/>
      <w:bookmarkStart w:id="30" w:name="_Toc188516961"/>
      <w:bookmarkStart w:id="31" w:name="_Toc46743511"/>
      <w:bookmarkEnd w:id="28"/>
      <w:r>
        <w:rPr/>
        <w:t xml:space="preserve">Требования к </w:t>
      </w:r>
      <w:bookmarkEnd w:id="31"/>
      <w:r>
        <w:rPr/>
        <w:t>качеству продукции</w:t>
      </w:r>
      <w:bookmarkEnd w:id="30"/>
    </w:p>
    <w:p>
      <w:pPr>
        <w:pStyle w:val="Heading1"/>
        <w:numPr>
          <w:ilvl w:val="0"/>
          <w:numId w:val="0"/>
        </w:numPr>
        <w:tabs>
          <w:tab w:val="clear" w:pos="0"/>
        </w:tabs>
        <w:ind w:left="0" w:hanging="0"/>
        <w:outlineLvl w:val="8"/>
        <w:rPr>
          <w:sz w:val="24"/>
        </w:rPr>
      </w:pPr>
      <w:r>
        <w:rPr/>
        <w:t xml:space="preserve"> </w:t>
      </w:r>
      <w:bookmarkStart w:id="32" w:name="_Toc188516962"/>
      <w:r>
        <w:rPr>
          <w:sz w:val="24"/>
        </w:rPr>
        <w:t>Таблица </w:t>
      </w:r>
      <w:r>
        <w:rPr>
          <w:sz w:val="24"/>
          <w:lang w:val="ru-RU"/>
        </w:rPr>
        <w:t>3</w:t>
      </w:r>
      <w:r>
        <w:rPr>
          <w:sz w:val="24"/>
        </w:rPr>
        <w:t xml:space="preserve">. Требования к </w:t>
      </w:r>
      <w:r>
        <w:rPr>
          <w:sz w:val="24"/>
          <w:lang w:val="ru-RU"/>
        </w:rPr>
        <w:t>продукции</w:t>
      </w:r>
      <w:bookmarkEnd w:id="29"/>
      <w:bookmarkEnd w:id="32"/>
      <w:r>
        <w:rPr>
          <w:sz w:val="24"/>
        </w:rPr>
        <w:t xml:space="preserve"> </w:t>
      </w:r>
    </w:p>
    <w:p>
      <w:pPr>
        <w:pStyle w:val="ListParagraph"/>
        <w:ind w:left="0" w:firstLine="346"/>
        <w:jc w:val="both"/>
        <w:rPr>
          <w:szCs w:val="28"/>
          <w:highlight w:val="green"/>
        </w:rPr>
      </w:pPr>
      <w:r>
        <w:rPr>
          <w:bCs/>
          <w:szCs w:val="28"/>
        </w:rPr>
        <w:t xml:space="preserve">Продукция должна быть новой, ранее не использованной, </w:t>
      </w:r>
      <w:r>
        <w:rPr>
          <w:szCs w:val="28"/>
        </w:rPr>
        <w:t>не бывшей в употреблении, не восстановленной после ремонта, не выставочным экземпляром, технически исправной.</w:t>
      </w:r>
    </w:p>
    <w:p>
      <w:pPr>
        <w:pStyle w:val="ListParagraph"/>
        <w:ind w:left="0" w:firstLine="346"/>
        <w:jc w:val="both"/>
        <w:rPr>
          <w:bCs/>
          <w:szCs w:val="28"/>
          <w:highlight w:val="green"/>
        </w:rPr>
      </w:pPr>
      <w:r>
        <w:rPr>
          <w:bCs/>
          <w:szCs w:val="28"/>
        </w:rPr>
        <w:t>По качеству и комплектности должна соответствовать действующим на момент поставки ТУ или ГОСТ, указанным в соответствующих сертификатах.</w:t>
      </w:r>
    </w:p>
    <w:p>
      <w:pPr>
        <w:pStyle w:val="Normal"/>
        <w:jc w:val="both"/>
        <w:rPr>
          <w:b w:val="false"/>
          <w:i w:val="false"/>
          <w:i w:val="false"/>
          <w:iCs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b w:val="false"/>
          <w:i w:val="false"/>
          <w:iCs/>
          <w:strike w:val="false"/>
          <w:dstrike w:val="false"/>
          <w:outline w:val="false"/>
          <w:shadow w:val="false"/>
          <w:u w:val="none"/>
          <w:em w:val="none"/>
        </w:rPr>
      </w:r>
    </w:p>
    <w:tbl>
      <w:tblPr>
        <w:tblStyle w:val="affff9"/>
        <w:tblW w:w="15315" w:type="dxa"/>
        <w:jc w:val="left"/>
        <w:tblInd w:w="206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79"/>
        <w:gridCol w:w="3478"/>
        <w:gridCol w:w="4112"/>
        <w:gridCol w:w="1831"/>
        <w:gridCol w:w="2836"/>
        <w:gridCol w:w="2278"/>
      </w:tblGrid>
      <w:tr>
        <w:trPr/>
        <w:tc>
          <w:tcPr>
            <w:tcW w:w="77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3478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112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466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278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77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47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112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3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8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7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77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347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411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83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28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227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79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59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 xml:space="preserve">Требования к техническим и функциональным характеристикам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«н</w:t>
            </w:r>
            <w:r>
              <w:rPr>
                <w:rFonts w:eastAsia="Times New Roman" w:cs="Times New Roman"/>
                <w:b/>
                <w:bCs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ru-RU" w:eastAsia="ru-RU" w:bidi="ar-SA"/>
              </w:rPr>
              <w:t xml:space="preserve">асоса дренажного Caprari KCM080LP+015022N1»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(включая гарантируемые показатели)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/>
            </w:r>
          </w:p>
        </w:tc>
        <w:tc>
          <w:tcPr>
            <w:tcW w:w="28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/>
            </w:r>
          </w:p>
        </w:tc>
        <w:tc>
          <w:tcPr>
            <w:tcW w:w="22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/>
            </w:r>
          </w:p>
        </w:tc>
      </w:tr>
      <w:tr>
        <w:trPr/>
        <w:tc>
          <w:tcPr>
            <w:tcW w:w="779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47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ru-RU" w:eastAsia="ru-RU" w:bidi="ar-SA"/>
              </w:rPr>
              <w:t>Насос дренажный Ama-Drainer А522 ND/11</w:t>
            </w:r>
          </w:p>
        </w:tc>
        <w:tc>
          <w:tcPr>
            <w:tcW w:w="4112" w:type="dxa"/>
            <w:tcBorders/>
            <w:shd w:color="FFFFFF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/>
            </w:r>
          </w:p>
        </w:tc>
        <w:tc>
          <w:tcPr>
            <w:tcW w:w="28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/>
            </w:r>
          </w:p>
        </w:tc>
        <w:tc>
          <w:tcPr>
            <w:tcW w:w="22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79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7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Номинальный диаметр напорного патрубка, мм</w:t>
            </w:r>
          </w:p>
        </w:tc>
        <w:tc>
          <w:tcPr>
            <w:tcW w:w="4112" w:type="dxa"/>
            <w:tcBorders/>
            <w:shd w:color="FFFFFF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50 мм (G 2)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7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Исполнение напорного патрубка</w:t>
            </w:r>
          </w:p>
        </w:tc>
        <w:tc>
          <w:tcPr>
            <w:tcW w:w="4112" w:type="dxa"/>
            <w:tcBorders>
              <w:top w:val="nil"/>
            </w:tcBorders>
            <w:shd w:color="FFFFFF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вертикальное</w:t>
            </w:r>
          </w:p>
        </w:tc>
        <w:tc>
          <w:tcPr>
            <w:tcW w:w="183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79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7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Мощность насоса (гидравлическая мощность), кВт</w:t>
            </w:r>
          </w:p>
        </w:tc>
        <w:tc>
          <w:tcPr>
            <w:tcW w:w="4112" w:type="dxa"/>
            <w:tcBorders/>
            <w:shd w:color="FFFFFF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от 2,2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7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Мощность  (потребление от сети), кВт</w:t>
            </w:r>
          </w:p>
        </w:tc>
        <w:tc>
          <w:tcPr>
            <w:tcW w:w="4112" w:type="dxa"/>
            <w:tcBorders>
              <w:top w:val="nil"/>
            </w:tcBorders>
            <w:shd w:color="FFFFFF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не более 3,5</w:t>
            </w:r>
          </w:p>
        </w:tc>
        <w:tc>
          <w:tcPr>
            <w:tcW w:w="183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79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7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Наличие поплавкового выключателя</w:t>
            </w:r>
          </w:p>
        </w:tc>
        <w:tc>
          <w:tcPr>
            <w:tcW w:w="4112" w:type="dxa"/>
            <w:tcBorders/>
            <w:shd w:color="FFFFFF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Без поплавкового выключателя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79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7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Количество фаз электродвигателя</w:t>
            </w:r>
          </w:p>
        </w:tc>
        <w:tc>
          <w:tcPr>
            <w:tcW w:w="4112" w:type="dxa"/>
            <w:tcBorders/>
            <w:shd w:color="FFFFFF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Трехфазный электродвигатель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79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7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Шаровой проход максимально допустимый диаметр твёрдых веществ, обеспечивающий не забивающийся проход. ,мм</w:t>
            </w:r>
          </w:p>
        </w:tc>
        <w:tc>
          <w:tcPr>
            <w:tcW w:w="4112" w:type="dxa"/>
            <w:tcBorders/>
            <w:shd w:color="FFFFFF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не более 20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79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7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Наличие рубашки охлаждения</w:t>
            </w:r>
          </w:p>
        </w:tc>
        <w:tc>
          <w:tcPr>
            <w:tcW w:w="4112" w:type="dxa"/>
            <w:tcBorders/>
            <w:shd w:color="FFFFFF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 (или возможность стабильно работать без перегрева при погружении в воду на глубину не более 12 см.)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79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7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Номинальный уровень подъема воды, м</w:t>
            </w:r>
          </w:p>
        </w:tc>
        <w:tc>
          <w:tcPr>
            <w:tcW w:w="4112" w:type="dxa"/>
            <w:tcBorders/>
            <w:shd w:color="FFFFFF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не менее 21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79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7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Производительность при номинальном уровне подъема, м</w:t>
            </w:r>
            <w:r>
              <w:rPr>
                <w:rFonts w:eastAsia="Times New Roman" w:cs="Times New Roman"/>
                <w:kern w:val="0"/>
                <w:sz w:val="22"/>
                <w:szCs w:val="22"/>
                <w:vertAlign w:val="superscript"/>
                <w:lang w:val="ru-RU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position w:val="0"/>
                <w:sz w:val="22"/>
                <w:sz w:val="22"/>
                <w:szCs w:val="22"/>
                <w:vertAlign w:val="baseline"/>
                <w:lang w:val="ru-RU" w:eastAsia="ru-RU" w:bidi="ar-SA"/>
              </w:rPr>
              <w:t>/ч</w:t>
            </w:r>
          </w:p>
        </w:tc>
        <w:tc>
          <w:tcPr>
            <w:tcW w:w="4112" w:type="dxa"/>
            <w:tcBorders/>
            <w:shd w:color="FFFFFF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не менее 15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79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78" w:type="dxa"/>
            <w:tcBorders>
              <w:top w:val="nil"/>
            </w:tcBorders>
            <w:shd w:color="EDEDED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Высота насоса, мм</w:t>
            </w:r>
          </w:p>
        </w:tc>
        <w:tc>
          <w:tcPr>
            <w:tcW w:w="4112" w:type="dxa"/>
            <w:tcBorders/>
            <w:shd w:color="FFFFFF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не более 600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79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78" w:type="dxa"/>
            <w:tcBorders>
              <w:top w:val="nil"/>
            </w:tcBorders>
            <w:shd w:color="EDEDED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Диаметр насоса, мм</w:t>
            </w:r>
          </w:p>
        </w:tc>
        <w:tc>
          <w:tcPr>
            <w:tcW w:w="4112" w:type="dxa"/>
            <w:tcBorders/>
            <w:shd w:color="FFFFFF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не более 250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79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78" w:type="dxa"/>
            <w:tcBorders>
              <w:top w:val="nil"/>
            </w:tcBorders>
            <w:shd w:color="EDEDED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Диаметр насоса с установленным фланцем и выходным трубопроводом, мм</w:t>
            </w:r>
          </w:p>
        </w:tc>
        <w:tc>
          <w:tcPr>
            <w:tcW w:w="4112" w:type="dxa"/>
            <w:tcBorders/>
            <w:shd w:color="FFFFFF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не более 360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78" w:type="dxa"/>
            <w:tcBorders>
              <w:top w:val="nil"/>
            </w:tcBorders>
            <w:shd w:color="EDEDED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Низший уровень откачки воды, мм</w:t>
            </w:r>
          </w:p>
        </w:tc>
        <w:tc>
          <w:tcPr>
            <w:tcW w:w="4112" w:type="dxa"/>
            <w:tcBorders>
              <w:top w:val="nil"/>
            </w:tcBorders>
            <w:shd w:color="FFFFFF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не более 70</w:t>
            </w:r>
          </w:p>
        </w:tc>
        <w:tc>
          <w:tcPr>
            <w:tcW w:w="183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79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60" w:after="60"/>
              <w:ind w:left="0" w:right="113" w:hanging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7590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831" w:type="dxa"/>
            <w:tcBorders/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2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79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1.3.1.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7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Срок гарантии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11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Гарантийный срок на поставляемый Товар должен быть равен сроку, установленному заводом - изготовителем и начинает течь с даты подписания Сторонами накладной ТОРГ-12. Гарантийный срок может быть продлен в соответствии с условиями Договора. Установленный в отношении Товара гарантийный срок распространяется на все составные части и комплектующие Товара.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Предложение по сроку гарантии на оборудование и запасные части.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79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20" w:hanging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59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79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4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Документы, передаваемые вместе с ТМЦ</w:t>
            </w:r>
          </w:p>
        </w:tc>
        <w:tc>
          <w:tcPr>
            <w:tcW w:w="411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Поставщик обязан одновременно с передачей ТМЦ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сертификаты качества;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технические паспорта;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руководства по эксплуатации;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упаковочные листы, упаковочные ярлыки;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товарно-транспортную накладную формы №1-Т;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товарную накладную унифицированной формы ТОРГ-12 в 2 экз.;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счет-фактура в 1 эк.; или УПД в 2 экз.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Участник должен предоставить указанные документы на этапе поставки МТР на склад Заказчика</w:t>
            </w:r>
          </w:p>
        </w:tc>
        <w:tc>
          <w:tcPr>
            <w:tcW w:w="22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79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59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79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47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Требование к поставке МТР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11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Исполнитель обязан обеспечить поставку указанных ТМЦ в место поставки: </w:t>
            </w:r>
            <w:r>
              <w:rPr>
                <w:rFonts w:eastAsia="Calibri" w:cs="TimesNewRomanPSMT" w:eastAsiaTheme="minorHAnsi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676720, </w:t>
            </w:r>
            <w:r>
              <w:rPr>
                <w:rFonts w:eastAsia="Times New Roman" w:cs="Times New Roman"/>
                <w:iCs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Амурская область, Бурейский муниципальный округ, пгт Новобурейский, склад ТМЦ Базы оборудования филиала «Бурейская ГЭС»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590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  <w:lang w:val="ru-RU"/>
              </w:rPr>
              <w:t>Требования к происхождению поставляемой продукции</w:t>
            </w:r>
          </w:p>
        </w:tc>
        <w:tc>
          <w:tcPr>
            <w:tcW w:w="183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3478" w:type="dxa"/>
            <w:tcBorders>
              <w:top w:val="nil"/>
            </w:tcBorders>
            <w:shd w:color="auto" w:fill="auto" w:val="clear"/>
          </w:tcPr>
          <w:p>
            <w:pPr>
              <w:pStyle w:val="BodyText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4"/>
              </w:rPr>
            </w:pPr>
            <w:r>
              <w:rPr>
                <w:b w:val="false"/>
                <w:bCs w:val="false"/>
                <w:color w:val="000000"/>
                <w:sz w:val="22"/>
                <w:szCs w:val="24"/>
              </w:rPr>
              <w:t>Требования к происхождению поставляемой продукции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821" w:leader="none"/>
              </w:tabs>
              <w:suppressAutoHyphens w:val="true"/>
              <w:spacing w:before="60" w:after="6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112" w:type="dxa"/>
            <w:tcBorders>
              <w:top w:val="nil"/>
            </w:tcBorders>
            <w:shd w:color="auto" w:fill="auto" w:val="clea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2"/>
                <w:szCs w:val="24"/>
              </w:rPr>
              <w:t>Для продукции, в отношении которой подлежит применению законодательство о национальном режиме в соответствии с требованием столбца 4 Таблицы 1.1. «Перечень и объем закупаемой продукции» настоящих технических требований,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2"/>
                <w:szCs w:val="24"/>
              </w:rPr>
              <w:t>информация и документы, подтверждающие страну происхождения, должны соответствовать требованиям п. 3 ПП №1785 от 23.12.2024.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31" w:type="dxa"/>
            <w:tcBorders>
              <w:top w:val="nil"/>
            </w:tcBorders>
            <w:shd w:color="auto" w:fill="auto" w:val="clea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4"/>
              </w:rPr>
            </w:pPr>
            <w:r>
              <w:rPr>
                <w:b w:val="false"/>
                <w:bCs w:val="false"/>
                <w:color w:val="000000"/>
                <w:sz w:val="22"/>
                <w:szCs w:val="24"/>
              </w:rPr>
              <w:t>Согласие с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4"/>
              </w:rPr>
            </w:pPr>
            <w:r>
              <w:rPr>
                <w:b w:val="false"/>
                <w:bCs w:val="false"/>
                <w:color w:val="000000"/>
                <w:sz w:val="22"/>
                <w:szCs w:val="24"/>
              </w:rPr>
              <w:t>требованием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83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Участник должен предоставить в составе заявки Коммерческое предложение с указанием в отношении поставляемой продукции информации о номере (номерах) реестровой записи (реестровых записей) соответствующих реестров</w:t>
            </w:r>
          </w:p>
        </w:tc>
        <w:tc>
          <w:tcPr>
            <w:tcW w:w="227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footerReference w:type="default" r:id="rId7"/>
          <w:footerReference w:type="first" r:id="rId8"/>
          <w:type w:val="nextPage"/>
          <w:pgSz w:orient="landscape" w:w="16838" w:h="11906"/>
          <w:pgMar w:left="992" w:right="567" w:gutter="0" w:header="680" w:top="851" w:footer="0" w:bottom="1276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numPr>
          <w:ilvl w:val="0"/>
          <w:numId w:val="1"/>
        </w:numPr>
        <w:ind w:left="426" w:firstLine="141"/>
        <w:jc w:val="center"/>
        <w:rPr>
          <w:sz w:val="24"/>
        </w:rPr>
      </w:pPr>
      <w:bookmarkStart w:id="33" w:name="__RefHeading___Toc1542_1448891000"/>
      <w:bookmarkStart w:id="34" w:name="_Toc188516963"/>
      <w:bookmarkStart w:id="35" w:name="_Toc53393312"/>
      <w:bookmarkEnd w:id="33"/>
      <w:r>
        <w:rPr>
          <w:sz w:val="24"/>
        </w:rPr>
        <w:t>Требования к документации по ценообразованию</w:t>
      </w:r>
      <w:bookmarkEnd w:id="35"/>
      <w:r>
        <w:rPr>
          <w:sz w:val="24"/>
        </w:rPr>
        <w:t xml:space="preserve"> на этапе закупки</w:t>
      </w:r>
      <w:bookmarkEnd w:id="34"/>
    </w:p>
    <w:p>
      <w:pPr>
        <w:pStyle w:val="Normal"/>
        <w:keepNext w:val="true"/>
        <w:numPr>
          <w:ilvl w:val="1"/>
          <w:numId w:val="1"/>
        </w:numPr>
        <w:spacing w:before="120" w:after="60"/>
        <w:jc w:val="both"/>
        <w:rPr>
          <w:i/>
          <w:i/>
          <w:iCs/>
          <w:sz w:val="24"/>
          <w:szCs w:val="24"/>
          <w:lang w:val="x-none" w:eastAsia="x-none"/>
        </w:rPr>
      </w:pPr>
      <w:r>
        <w:rPr>
          <w:rFonts w:eastAsia="Calibri"/>
          <w:bCs/>
          <w:sz w:val="24"/>
          <w:szCs w:val="24"/>
        </w:rPr>
        <w:t>В обоснование стоимости своей заявки Участник предоставляет Коммерческое предложение</w:t>
      </w:r>
      <w:r>
        <w:rPr>
          <w:i/>
          <w:iCs/>
          <w:sz w:val="24"/>
          <w:szCs w:val="24"/>
          <w:lang w:eastAsia="x-none"/>
        </w:rPr>
        <w:t>.</w:t>
      </w:r>
    </w:p>
    <w:p>
      <w:pPr>
        <w:pStyle w:val="Normal"/>
        <w:keepNext w:val="true"/>
        <w:numPr>
          <w:ilvl w:val="1"/>
          <w:numId w:val="1"/>
        </w:numPr>
        <w:spacing w:before="120" w:after="60"/>
        <w:jc w:val="both"/>
        <w:rPr>
          <w:rFonts w:eastAsia="Calibri"/>
          <w:bCs/>
          <w:i/>
          <w:i/>
          <w:sz w:val="24"/>
          <w:szCs w:val="24"/>
        </w:rPr>
      </w:pPr>
      <w:r>
        <w:rPr>
          <w:rFonts w:eastAsia="Calibri"/>
          <w:bCs/>
          <w:sz w:val="24"/>
          <w:szCs w:val="24"/>
        </w:rPr>
        <w:t>Дополнительные документы по ценообразованию (сметная документация) в состав заявки Участника не включаются.</w:t>
      </w:r>
    </w:p>
    <w:p>
      <w:pPr>
        <w:pStyle w:val="Normal"/>
        <w:keepNext w:val="true"/>
        <w:spacing w:before="120" w:after="60"/>
        <w:ind w:hanging="0"/>
        <w:jc w:val="both"/>
        <w:rPr/>
      </w:pPr>
      <w:r>
        <w:rPr/>
      </w:r>
    </w:p>
    <w:sectPr>
      <w:headerReference w:type="default" r:id="rId9"/>
      <w:headerReference w:type="first" r:id="rId10"/>
      <w:footerReference w:type="default" r:id="rId11"/>
      <w:footerReference w:type="first" r:id="rId12"/>
      <w:type w:val="nextPage"/>
      <w:pgSz w:w="11906" w:h="16838"/>
      <w:pgMar w:left="1418" w:right="851" w:gutter="0" w:header="680" w:top="1134" w:footer="0" w:bottom="567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749688729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76244879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102866829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effect w:val="none"/>
        <w:szCs w:val="28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 w:qFormat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uiPriority="99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link w:val="2"/>
    <w:qFormat/>
    <w:rsid w:val="00ea61a8"/>
    <w:pPr>
      <w:tabs>
        <w:tab w:val="clear" w:pos="0"/>
      </w:tabs>
      <w:outlineLvl w:val="1"/>
    </w:pPr>
    <w:rPr/>
  </w:style>
  <w:style w:type="paragraph" w:styleId="Heading3">
    <w:name w:val="Heading 3"/>
    <w:basedOn w:val="Normal"/>
    <w:link w:val="3"/>
    <w:autoRedefine/>
    <w:qFormat/>
    <w:rsid w:val="007675b0"/>
    <w:pPr>
      <w:keepNext w:val="true"/>
      <w:tabs>
        <w:tab w:val="clear" w:pos="708"/>
        <w:tab w:val="left" w:pos="0" w:leader="none"/>
      </w:tabs>
      <w:spacing w:before="120" w:after="60"/>
      <w:ind w:left="426" w:firstLine="141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basedOn w:val="DefaultParagraphFont"/>
    <w:uiPriority w:val="99"/>
    <w:unhideWhenUsed/>
    <w:rsid w:val="008b34f6"/>
    <w:rPr>
      <w:color w:val="0563C1" w:themeColor="hyperlink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7675b0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Заголовок 1 Знак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i/>
      <w:shd w:fill="FFFF99" w:val="clear"/>
    </w:rPr>
  </w:style>
  <w:style w:type="character" w:styleId="Style9" w:customStyle="1">
    <w:name w:val="Подподпункт Знак"/>
    <w:qFormat/>
    <w:locked/>
    <w:rsid w:val="0025139e"/>
    <w:rPr>
      <w:sz w:val="26"/>
      <w:szCs w:val="26"/>
    </w:rPr>
  </w:style>
  <w:style w:type="character" w:styleId="31" w:customStyle="1">
    <w:name w:val="Заголовок 3 Знак1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qFormat/>
    <w:rsid w:val="00de52bc"/>
    <w:rPr>
      <w:b/>
      <w:sz w:val="28"/>
    </w:rPr>
  </w:style>
  <w:style w:type="character" w:styleId="12" w:customStyle="1">
    <w:name w:val="УРОВЕНЬ_1. Знак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главление 3 Знак"/>
    <w:link w:val="3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 списка"/>
    <w:qFormat/>
    <w:rPr>
      <w:rFonts w:ascii="OpenSymbol" w:hAnsi="OpenSymbol" w:eastAsia="OpenSymbol" w:cs="OpenSymbol"/>
    </w:rPr>
  </w:style>
  <w:style w:type="character" w:styleId="FollowedHyperlink">
    <w:name w:val="FollowedHyperlink"/>
    <w:basedOn w:val="DefaultParagraphFont"/>
    <w:semiHidden/>
    <w:unhideWhenUsed/>
    <w:rsid w:val="00f57cd6"/>
    <w:rPr>
      <w:color w:val="954F72" w:themeColor="followedHyperlink"/>
      <w:u w:val="single"/>
    </w:rPr>
  </w:style>
  <w:style w:type="character" w:styleId="Style16" w:customStyle="1">
    <w:name w:val="Нижний колонтитул Знак"/>
    <w:basedOn w:val="DefaultParagraphFont"/>
    <w:uiPriority w:val="99"/>
    <w:qFormat/>
    <w:rsid w:val="006f14b1"/>
    <w:rPr>
      <w:sz w:val="28"/>
      <w:szCs w:val="28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" w:customStyle="1">
    <w:name w:val="index heading111"/>
    <w:basedOn w:val="Normal"/>
    <w:qFormat/>
    <w:pPr>
      <w:suppressLineNumbers/>
    </w:pPr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spacing w:before="80" w:after="80"/>
      <w:jc w:val="both"/>
    </w:pPr>
    <w:rPr/>
  </w:style>
  <w:style w:type="paragraph" w:styleId="FootnoteText">
    <w:name w:val="Footnote Text"/>
    <w:basedOn w:val="Normal"/>
    <w:qFormat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A"/>
      </w:pBdr>
      <w:spacing w:before="0" w:after="240"/>
      <w:jc w:val="center"/>
    </w:pPr>
    <w:rPr>
      <w:sz w:val="22"/>
      <w:szCs w:val="22"/>
    </w:rPr>
  </w:style>
  <w:style w:type="paragraph" w:styleId="211" w:customStyle="1">
    <w:name w:val="Заголовок 2 Знак1"/>
    <w:basedOn w:val="Normal"/>
    <w:qFormat/>
    <w:rsid w:val="00d561d9"/>
    <w:pPr>
      <w:pBdr>
        <w:bottom w:val="thickThinSmallGap" w:sz="24" w:space="1" w:color="00000A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link w:val="32"/>
    <w:qFormat/>
    <w:rsid w:val="00d561d9"/>
    <w:pPr>
      <w:pBdr>
        <w:bottom w:val="thickThinSmallGap" w:sz="24" w:space="1" w:color="00000A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6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3" w:customStyle="1">
    <w:name w:val="Пункт2"/>
    <w:basedOn w:val="Normal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autoRedefine/>
    <w:uiPriority w:val="39"/>
    <w:rsid w:val="00416c69"/>
    <w:pPr>
      <w:tabs>
        <w:tab w:val="clear" w:pos="708"/>
        <w:tab w:val="left" w:pos="1120" w:leader="none"/>
        <w:tab w:val="right" w:pos="9911" w:leader="dot"/>
      </w:tabs>
      <w:ind w:left="567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uiPriority w:val="99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4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uiPriority w:val="39"/>
    <w:qFormat/>
    <w:rsid w:val="00d22f6d"/>
    <w:pPr>
      <w:keepLines/>
      <w:tabs>
        <w:tab w:val="clear" w:pos="0"/>
      </w:tabs>
      <w:spacing w:before="480" w:after="60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Основной текст с отступом 3 Знак"/>
    <w:basedOn w:val="Normal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25" w:customStyle="1">
    <w:name w:val="Нумерованный список ур2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8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qFormat/>
    <w:rsid w:val="0025139e"/>
    <w:pPr>
      <w:tabs>
        <w:tab w:val="left" w:pos="1134" w:leader="none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spacing w:lineRule="exact" w:line="360" w:before="120" w:after="0"/>
      <w:contextualSpacing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spacing w:lineRule="exact" w:line="360" w:before="120" w:after="0"/>
      <w:contextualSpacing/>
      <w:jc w:val="both"/>
      <w:outlineLvl w:val="4"/>
    </w:pPr>
    <w:rPr>
      <w:sz w:val="26"/>
      <w:szCs w:val="28"/>
      <w:lang w:eastAsia="en-US"/>
    </w:rPr>
  </w:style>
  <w:style w:type="paragraph" w:styleId="26" w:customStyle="1">
    <w:name w:val="УРОВЕНЬ_Абзац_тип2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12" w:customStyle="1">
    <w:name w:val="Основной текст с отступом 3 Знак1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spacing w:lineRule="exact" w:line="360" w:before="120" w:after="120"/>
      <w:contextualSpacing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  <w:lang w:val="ru-RU" w:eastAsia="ru-RU"/>
    </w:rPr>
  </w:style>
  <w:style w:type="paragraph" w:styleId="EndnoteText">
    <w:name w:val="Endnote Text"/>
    <w:basedOn w:val="Normal"/>
    <w:qFormat/>
    <w:rsid w:val="003879d4"/>
    <w:pPr/>
    <w:rPr>
      <w:sz w:val="20"/>
      <w:szCs w:val="20"/>
    </w:rPr>
  </w:style>
  <w:style w:type="paragraph" w:styleId="27" w:customStyle="1">
    <w:name w:val="Заголовок 2 КВВ"/>
    <w:basedOn w:val="Normal"/>
    <w:qFormat/>
    <w:rsid w:val="00cb35e8"/>
    <w:pPr>
      <w:keepNext w:val="true"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qFormat/>
    <w:rsid w:val="004a17ae"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8" w:customStyle="1">
    <w:name w:val="Стиль2"/>
    <w:uiPriority w:val="99"/>
    <w:qFormat/>
    <w:rsid w:val="006629c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9">
    <w:name w:val="Table Grid"/>
    <w:basedOn w:val="a1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1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2E0FE-1D68-48EC-BF94-9C406A5B2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Application>AlterOffice/3.4.0.9$Linux_X86_64 LibreOffice_project/b8daf9e823b1a5463a2f48435ddc2e8696e7d4fc</Application>
  <AppVersion>15.0000</AppVersion>
  <Pages>8</Pages>
  <Words>823</Words>
  <Characters>5560</Characters>
  <CharactersWithSpaces>6203</CharactersWithSpaces>
  <Paragraphs>180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2025-01-29T02:00:00Z</dcterms:created>
  <dc:creator>Быстров Олег Геннадьевич</dc:creator>
  <dc:description/>
  <dc:language>ru-RU</dc:language>
  <cp:lastModifiedBy>Юлия Викторовна Воронина</cp:lastModifiedBy>
  <cp:lastPrinted>2023-01-30T02:11:00Z</cp:lastPrinted>
  <dcterms:modified xsi:type="dcterms:W3CDTF">2026-05-29T16:13:34Z</dcterms:modified>
  <cp:revision>19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