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header7.xml" ContentType="application/vnd.openxmlformats-officedocument.wordprocessingml.header+xml"/>
  <Override PartName="/word/header5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УТВЕРЖДАЮ</w:t>
      </w:r>
    </w:p>
    <w:p>
      <w:pPr>
        <w:pStyle w:val="Normal"/>
        <w:keepNext w:val="true"/>
        <w:keepLines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Директор Центрального филиала </w:t>
      </w:r>
    </w:p>
    <w:p>
      <w:pPr>
        <w:pStyle w:val="Normal"/>
        <w:keepNext w:val="true"/>
        <w:keepLines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АО «ТК РусГидро»</w:t>
      </w:r>
    </w:p>
    <w:p>
      <w:pPr>
        <w:pStyle w:val="Normal"/>
        <w:keepNext w:val="true"/>
        <w:keepLines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________________К.А. Михайлов</w:t>
      </w:r>
    </w:p>
    <w:p>
      <w:pPr>
        <w:pStyle w:val="Normal"/>
        <w:keepNext w:val="true"/>
        <w:keepLines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«____»________________2026 г.</w:t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ind w:firstLine="851"/>
        <w:jc w:val="center"/>
        <w:rPr>
          <w:b/>
        </w:rPr>
      </w:pPr>
      <w:r>
        <w:rPr>
          <w:rFonts w:eastAsia="Calibri"/>
          <w:b/>
        </w:rPr>
        <w:t>ОКПД2 45.20.21.212 Оказание услуг по капитальному ремонту дизельного двигателя Perkins 1104D-E44TA для нужд Загорского строительного участка Центрального филиала АО "ТК РусГидро"</w:t>
      </w:r>
    </w:p>
    <w:p>
      <w:pPr>
        <w:pStyle w:val="Normal"/>
        <w:ind w:firstLine="851"/>
        <w:jc w:val="center"/>
        <w:rPr>
          <w:b/>
        </w:rPr>
      </w:pPr>
      <w:r>
        <w:rPr>
          <w:b/>
        </w:rPr>
      </w:r>
    </w:p>
    <w:p>
      <w:pPr>
        <w:pStyle w:val="Normal"/>
        <w:ind w:firstLine="851"/>
        <w:jc w:val="center"/>
        <w:rPr>
          <w:b/>
        </w:rPr>
      </w:pPr>
      <w:r>
        <w:rPr>
          <w:b/>
        </w:rPr>
      </w:r>
    </w:p>
    <w:p>
      <w:pPr>
        <w:pStyle w:val="Normal"/>
        <w:ind w:firstLine="851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rStyle w:val="Style8"/>
        </w:rPr>
      </w:pPr>
      <w:r>
        <w:rPr/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u w:val="single"/>
        </w:rPr>
      </w:pPr>
      <w:r>
        <w:rPr>
          <w:u w:val="single"/>
        </w:rPr>
      </w:r>
      <w:r>
        <w:br w:type="page"/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9911"/>
              <w:tab w:val="right" w:pos="9921" w:leader="dot"/>
            </w:tabs>
            <w:rPr/>
          </w:pPr>
          <w:r>
            <w:fldChar w:fldCharType="begin"/>
          </w:r>
          <w:r>
            <w:rPr>
              <w:webHidden/>
              <w:rStyle w:val="Style23"/>
            </w:rPr>
            <w:instrText xml:space="preserve"> TOC \z \o "1-4" \u \h</w:instrText>
          </w:r>
          <w:r>
            <w:rPr>
              <w:webHidden/>
              <w:rStyle w:val="Style23"/>
            </w:rPr>
            <w:fldChar w:fldCharType="separate"/>
          </w:r>
          <w:hyperlink w:anchor="__RefHeading___Toc7368_313357521">
            <w:r>
              <w:rPr>
                <w:webHidden/>
                <w:rStyle w:val="Style23"/>
              </w:rPr>
              <w:t>1. Общие сведения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7372_313357521">
            <w:r>
              <w:rPr>
                <w:webHidden/>
                <w:rStyle w:val="Style23"/>
              </w:rPr>
              <w:t>1.1. Наименование закупаемых услуг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7374_313357521">
            <w:r>
              <w:rPr>
                <w:webHidden/>
                <w:rStyle w:val="Style23"/>
              </w:rPr>
              <w:t>1.2. Цель оказания услуг</w:t>
              <w:tab/>
              <w:t>3</w:t>
            </w:r>
          </w:hyperlink>
        </w:p>
        <w:p>
          <w:pPr>
            <w:pStyle w:val="TOC1"/>
            <w:tabs>
              <w:tab w:val="clear" w:pos="9911"/>
              <w:tab w:val="right" w:pos="9921" w:leader="dot"/>
            </w:tabs>
            <w:rPr/>
          </w:pPr>
          <w:hyperlink w:anchor="__RefHeading___Toc7376_313357521">
            <w:r>
              <w:rPr>
                <w:webHidden/>
                <w:rStyle w:val="Style23"/>
              </w:rPr>
              <w:t>Таблица 1. Перечень объектов заказчика</w:t>
              <w:tab/>
              <w:t>3</w:t>
            </w:r>
          </w:hyperlink>
        </w:p>
        <w:p>
          <w:pPr>
            <w:pStyle w:val="TOC1"/>
            <w:tabs>
              <w:tab w:val="clear" w:pos="9911"/>
              <w:tab w:val="right" w:pos="9921" w:leader="dot"/>
            </w:tabs>
            <w:rPr/>
          </w:pPr>
          <w:hyperlink w:anchor="__RefHeading___Toc7378_313357521">
            <w:r>
              <w:rPr>
                <w:webHidden/>
                <w:rStyle w:val="Style23"/>
              </w:rPr>
              <w:t xml:space="preserve">2. </w:t>
            </w:r>
            <w:r>
              <w:rPr>
                <w:rStyle w:val="Style23"/>
                <w:iCs/>
              </w:rPr>
              <w:t>Требования</w:t>
            </w:r>
            <w:r>
              <w:rPr>
                <w:rStyle w:val="Style23"/>
                <w:iCs/>
              </w:rPr>
              <w:t xml:space="preserve"> к оказываемым услугам</w:t>
            </w:r>
            <w:r>
              <w:rPr>
                <w:rStyle w:val="Style23"/>
              </w:rPr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7380_313357521">
            <w:r>
              <w:rPr>
                <w:webHidden/>
                <w:rStyle w:val="Style23"/>
              </w:rPr>
              <w:t>2.1. Требования к объемам и срокам оказания услуг</w:t>
              <w:tab/>
              <w:t>3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7382_313357521">
            <w:r>
              <w:rPr>
                <w:webHidden/>
                <w:rStyle w:val="Style23"/>
              </w:rPr>
              <w:t>2.1.1. Требования к перечню и объему услуг:</w:t>
              <w:tab/>
              <w:t>3</w:t>
            </w:r>
          </w:hyperlink>
        </w:p>
        <w:p>
          <w:pPr>
            <w:pStyle w:val="TOC1"/>
            <w:tabs>
              <w:tab w:val="clear" w:pos="9911"/>
              <w:tab w:val="right" w:pos="9921" w:leader="dot"/>
            </w:tabs>
            <w:rPr/>
          </w:pPr>
          <w:hyperlink w:anchor="__RefHeading___Toc7384_313357521">
            <w:r>
              <w:rPr>
                <w:webHidden/>
                <w:rStyle w:val="Style23"/>
              </w:rPr>
              <w:t>Таблица 2. Перечень и объем оказываемых услуг</w:t>
              <w:tab/>
              <w:t>3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7386_313357521">
            <w:r>
              <w:rPr>
                <w:webHidden/>
                <w:rStyle w:val="Style23"/>
              </w:rPr>
              <w:t>2.1.2. Требования к срокам оказания услуг</w:t>
              <w:tab/>
              <w:t>3</w:t>
            </w:r>
          </w:hyperlink>
        </w:p>
        <w:p>
          <w:pPr>
            <w:pStyle w:val="TOC1"/>
            <w:tabs>
              <w:tab w:val="clear" w:pos="9911"/>
              <w:tab w:val="right" w:pos="9921" w:leader="dot"/>
            </w:tabs>
            <w:rPr/>
          </w:pPr>
          <w:hyperlink w:anchor="__RefHeading___Toc7388_313357521">
            <w:r>
              <w:rPr>
                <w:webHidden/>
                <w:rStyle w:val="Style23"/>
              </w:rPr>
              <w:t>Таблица 3. Требования к срокам оказания услуг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7390_313357521">
            <w:r>
              <w:rPr>
                <w:webHidden/>
                <w:rStyle w:val="Style23"/>
              </w:rPr>
              <w:t>2.2. Требования к качеству услуг</w:t>
              <w:tab/>
              <w:t>5</w:t>
            </w:r>
          </w:hyperlink>
        </w:p>
        <w:p>
          <w:pPr>
            <w:pStyle w:val="TOC1"/>
            <w:tabs>
              <w:tab w:val="clear" w:pos="9911"/>
              <w:tab w:val="right" w:pos="9921" w:leader="dot"/>
            </w:tabs>
            <w:rPr/>
          </w:pPr>
          <w:hyperlink w:anchor="__RefHeading___Toc7392_313357521">
            <w:r>
              <w:rPr>
                <w:webHidden/>
                <w:rStyle w:val="Style23"/>
              </w:rPr>
              <w:t>Таблица 4. Требования к качеству услуг</w:t>
              <w:tab/>
              <w:t>5</w:t>
            </w:r>
          </w:hyperlink>
        </w:p>
        <w:p>
          <w:pPr>
            <w:pStyle w:val="TOC1"/>
            <w:tabs>
              <w:tab w:val="clear" w:pos="9911"/>
              <w:tab w:val="right" w:pos="9921" w:leader="dot"/>
            </w:tabs>
            <w:rPr/>
          </w:pPr>
          <w:hyperlink w:anchor="__RefHeading___Toc7394_313357521">
            <w:r>
              <w:rPr>
                <w:webHidden/>
                <w:rStyle w:val="Style23"/>
              </w:rPr>
              <w:t>3. Требования к документации по ценообразованию на этапе закупки</w:t>
              <w:tab/>
              <w:t>8</w:t>
            </w:r>
          </w:hyperlink>
          <w:r>
            <w:rPr>
              <w:rStyle w:val="Style23"/>
            </w:rPr>
            <w:fldChar w:fldCharType="end"/>
          </w:r>
        </w:p>
      </w:sdtContent>
    </w:sdt>
    <w:p>
      <w:pPr>
        <w:pStyle w:val="Heading2"/>
        <w:tabs>
          <w:tab w:val="clear" w:pos="0"/>
        </w:tabs>
        <w:ind w:left="0" w:hanging="0"/>
        <w:jc w:val="both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sz w:val="24"/>
          <w:szCs w:val="24"/>
          <w:lang w:val="ru-RU"/>
        </w:rPr>
      </w:pPr>
      <w:bookmarkStart w:id="0" w:name="__RefHeading___Toc7368_313357521"/>
      <w:bookmarkStart w:id="1" w:name="_Toc54643694"/>
      <w:bookmarkEnd w:id="0"/>
      <w:r>
        <w:rPr/>
        <w:t>Общие сведения</w:t>
      </w:r>
      <w:bookmarkEnd w:id="1"/>
    </w:p>
    <w:p>
      <w:pPr>
        <w:pStyle w:val="Heading4"/>
        <w:numPr>
          <w:ilvl w:val="1"/>
          <w:numId w:val="3"/>
        </w:numPr>
        <w:rPr/>
      </w:pPr>
      <w:bookmarkStart w:id="2" w:name="__RefHeading___Toc7372_313357521"/>
      <w:bookmarkStart w:id="3" w:name="_Toc54643696"/>
      <w:bookmarkStart w:id="4" w:name="_Toc46743506"/>
      <w:bookmarkEnd w:id="2"/>
      <w:r>
        <w:rPr/>
        <w:t>Наименование закупаем</w:t>
      </w:r>
      <w:bookmarkEnd w:id="3"/>
      <w:bookmarkEnd w:id="4"/>
      <w:r>
        <w:rPr>
          <w:lang w:val="ru-RU"/>
        </w:rPr>
        <w:t>ых услуг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/>
      </w:pPr>
      <w:bookmarkStart w:id="5" w:name="_GoBack"/>
      <w:bookmarkEnd w:id="5"/>
      <w:r>
        <w:rPr>
          <w:rStyle w:val="Style8"/>
          <w:rFonts w:eastAsia="Calibri"/>
          <w:b w:val="false"/>
          <w:bCs/>
          <w:i w:val="false"/>
          <w:iCs w:val="false"/>
          <w:sz w:val="24"/>
          <w:szCs w:val="24"/>
          <w:shd w:fill="auto" w:val="clear"/>
          <w:lang w:eastAsia="x-none"/>
        </w:rPr>
        <w:t xml:space="preserve">ОКПД2 45.20.21.212 Оказание услуг по капитальному ремонту дизельного двигателя </w:t>
      </w:r>
      <w:r>
        <w:rPr>
          <w:rStyle w:val="Style8"/>
          <w:rFonts w:eastAsia="Calibri"/>
          <w:b w:val="false"/>
          <w:bCs w:val="false"/>
          <w:i w:val="false"/>
          <w:iCs w:val="false"/>
          <w:sz w:val="24"/>
          <w:szCs w:val="24"/>
          <w:shd w:fill="auto" w:val="clear"/>
          <w:lang w:eastAsia="x-none"/>
        </w:rPr>
        <w:t>Perkins 1104D-E44TA</w:t>
      </w:r>
      <w:r>
        <w:rPr>
          <w:rStyle w:val="Style8"/>
          <w:rFonts w:eastAsia="Calibri"/>
          <w:b w:val="false"/>
          <w:bCs/>
          <w:i w:val="false"/>
          <w:iCs w:val="false"/>
          <w:sz w:val="24"/>
          <w:szCs w:val="24"/>
          <w:shd w:fill="auto" w:val="clear"/>
          <w:lang w:eastAsia="x-none"/>
        </w:rPr>
        <w:t xml:space="preserve"> для нужд Загорского строительного участка Центрального филиала АО "ТК РусГидро"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/>
      </w:pPr>
      <w:bookmarkStart w:id="6" w:name="__RefHeading___Toc7374_313357521"/>
      <w:bookmarkStart w:id="7" w:name="_Toc54643697"/>
      <w:bookmarkStart w:id="8" w:name="_Toc46743507"/>
      <w:bookmarkEnd w:id="6"/>
      <w:r>
        <w:rPr/>
        <w:t xml:space="preserve">Цель </w:t>
      </w:r>
      <w:bookmarkEnd w:id="8"/>
      <w:r>
        <w:rPr>
          <w:lang w:val="ru-RU"/>
        </w:rPr>
        <w:t>оказания услуг</w:t>
      </w:r>
      <w:r>
        <w:rPr/>
        <w:t xml:space="preserve"> </w:t>
      </w:r>
      <w:bookmarkEnd w:id="7"/>
    </w:p>
    <w:p>
      <w:pPr>
        <w:pStyle w:val="Normal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x-none"/>
        </w:rPr>
        <w:t xml:space="preserve">Ремонт дизельного двигателя внутреннего сгорания для восстановления </w:t>
      </w:r>
      <w:r>
        <w:rPr>
          <w:rFonts w:eastAsia="Calibri"/>
          <w:sz w:val="24"/>
          <w:szCs w:val="24"/>
          <w:lang w:eastAsia="x-none"/>
        </w:rPr>
        <w:t xml:space="preserve">экскаватора XCMG XE225DN г.н. 7689 ХМ 50 </w:t>
      </w:r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rStyle w:val="Style8"/>
          <w:b/>
          <w:i w:val="false"/>
          <w:i w:val="false"/>
          <w:sz w:val="24"/>
          <w:szCs w:val="24"/>
          <w:shd w:fill="auto" w:val="clear"/>
          <w:lang w:val="ru-RU"/>
        </w:rPr>
      </w:pPr>
      <w:bookmarkStart w:id="9" w:name="__RefHeading___Toc7376_313357521"/>
      <w:bookmarkStart w:id="10" w:name="_Toc54643699"/>
      <w:bookmarkEnd w:id="9"/>
      <w:r>
        <w:rPr>
          <w:sz w:val="24"/>
          <w:szCs w:val="24"/>
        </w:rPr>
        <w:t>Таблица 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Перечень объектов заказчика</w:t>
      </w:r>
      <w:bookmarkEnd w:id="10"/>
    </w:p>
    <w:tbl>
      <w:tblPr>
        <w:tblW w:w="1020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37"/>
        <w:gridCol w:w="2277"/>
        <w:gridCol w:w="2268"/>
        <w:gridCol w:w="3260"/>
        <w:gridCol w:w="1559"/>
      </w:tblGrid>
      <w:tr>
        <w:trPr>
          <w:trHeight w:val="20" w:hRule="atLeast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>
          <w:trHeight w:val="20" w:hRule="atLeast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20" w:hRule="atLeast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Центрального филиала АО «ТК РусГидро»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Загорский строительный участок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141342, Московская область, Сергиево-Посадский район, п. Богородское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ru-RU" w:eastAsia="x-none" w:bidi="ar-SA"/>
              </w:rPr>
              <w:t xml:space="preserve">Экскаватор XCMG XE225DN г.н. 7689 ХМ 50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</w:tr>
    </w:tbl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1"/>
        <w:numPr>
          <w:ilvl w:val="0"/>
          <w:numId w:val="3"/>
        </w:numPr>
        <w:ind w:left="0" w:hanging="0"/>
        <w:rPr>
          <w:iCs/>
          <w:sz w:val="24"/>
          <w:szCs w:val="24"/>
        </w:rPr>
      </w:pPr>
      <w:bookmarkStart w:id="11" w:name="__RefHeading___Toc7378_313357521"/>
      <w:bookmarkEnd w:id="11"/>
      <w:r>
        <w:rPr>
          <w:iCs/>
          <w:sz w:val="24"/>
          <w:szCs w:val="24"/>
          <w:lang w:val="ru-RU"/>
        </w:rPr>
        <w:t>Требования</w:t>
      </w:r>
      <w:r>
        <w:rPr>
          <w:iCs/>
          <w:sz w:val="24"/>
          <w:szCs w:val="24"/>
        </w:rPr>
        <w:t xml:space="preserve"> к оказываемым услугам</w:t>
      </w:r>
    </w:p>
    <w:p>
      <w:pPr>
        <w:pStyle w:val="Heading4"/>
        <w:numPr>
          <w:ilvl w:val="1"/>
          <w:numId w:val="3"/>
        </w:numPr>
        <w:ind w:left="0" w:hanging="0"/>
        <w:rPr>
          <w:b w:val="false"/>
        </w:rPr>
      </w:pPr>
      <w:bookmarkStart w:id="12" w:name="__RefHeading___Toc7380_313357521"/>
      <w:bookmarkStart w:id="13" w:name="_Toc54643703"/>
      <w:bookmarkEnd w:id="12"/>
      <w:r>
        <w:rPr>
          <w:b w:val="false"/>
        </w:rPr>
        <w:t xml:space="preserve">Требования к объемам и срокам </w:t>
      </w:r>
      <w:r>
        <w:rPr>
          <w:b w:val="false"/>
          <w:lang w:val="ru-RU"/>
        </w:rPr>
        <w:t>оказания услуг</w:t>
      </w:r>
      <w:bookmarkEnd w:id="13"/>
    </w:p>
    <w:p>
      <w:pPr>
        <w:pStyle w:val="Heading3"/>
        <w:numPr>
          <w:ilvl w:val="2"/>
          <w:numId w:val="3"/>
        </w:numPr>
        <w:ind w:left="0" w:hanging="0"/>
        <w:rPr>
          <w:b w:val="false"/>
          <w:lang w:val="ru-RU"/>
        </w:rPr>
      </w:pPr>
      <w:bookmarkStart w:id="14" w:name="__RefHeading___Toc7382_313357521"/>
      <w:bookmarkStart w:id="15" w:name="_Toc54643704"/>
      <w:bookmarkEnd w:id="14"/>
      <w:r>
        <w:rPr>
          <w:b w:val="false"/>
          <w:lang w:val="ru-RU"/>
        </w:rPr>
        <w:t>Требования к перечню и объему услуг</w:t>
      </w:r>
      <w:bookmarkEnd w:id="15"/>
      <w:r>
        <w:rPr>
          <w:b w:val="false"/>
          <w:lang w:val="ru-RU"/>
        </w:rPr>
        <w:t>:</w:t>
      </w:r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/>
      </w:pPr>
      <w:bookmarkStart w:id="16" w:name="__RefHeading___Toc7384_313357521"/>
      <w:bookmarkStart w:id="17" w:name="_Toc54643705"/>
      <w:bookmarkStart w:id="18" w:name="_Toc51339695"/>
      <w:bookmarkEnd w:id="16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8"/>
      <w:r>
        <w:rPr>
          <w:sz w:val="24"/>
          <w:szCs w:val="24"/>
          <w:lang w:val="ru-RU"/>
        </w:rPr>
        <w:t>и объем оказываемых услуг</w:t>
      </w:r>
      <w:bookmarkEnd w:id="17"/>
      <w:r>
        <w:rPr>
          <w:sz w:val="24"/>
          <w:szCs w:val="24"/>
          <w:lang w:val="ru-RU"/>
        </w:rPr>
        <w:t xml:space="preserve"> </w:t>
      </w:r>
    </w:p>
    <w:tbl>
      <w:tblPr>
        <w:tblW w:w="10605" w:type="dxa"/>
        <w:jc w:val="left"/>
        <w:tblInd w:w="-359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17"/>
        <w:gridCol w:w="4868"/>
        <w:gridCol w:w="1245"/>
        <w:gridCol w:w="915"/>
        <w:gridCol w:w="3060"/>
      </w:tblGrid>
      <w:tr>
        <w:trPr/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</w:tr>
      <w:tr>
        <w:trPr/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8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8"/>
              <w:widowControl w:val="false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ОКПД2 45.20.21.212 Оказание услуг по капитальному ремонту дизельного двигателя </w:t>
            </w:r>
            <w:r>
              <w:rPr>
                <w:rStyle w:val="Style8"/>
                <w:rFonts w:eastAsia="Calibri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eastAsia="x-none"/>
              </w:rPr>
              <w:t>Perkins 1104D-E44TA</w:t>
            </w:r>
            <w:r>
              <w:rPr>
                <w:sz w:val="24"/>
                <w:szCs w:val="24"/>
              </w:rPr>
              <w:t xml:space="preserve"> для нужд Загорского строительного участка Центрального филиала АО "ТК РусГидро</w:t>
            </w:r>
            <w:r>
              <w:rPr>
                <w:sz w:val="22"/>
                <w:szCs w:val="22"/>
              </w:rPr>
              <w:t>"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  <w:lang w:val="ru-RU" w:eastAsia="x-none" w:bidi="ar-SA"/>
              </w:rPr>
              <w:t xml:space="preserve">Экскаватор XCMG XE225DN г.н. 7689 ХМ 50 </w:t>
            </w:r>
          </w:p>
        </w:tc>
      </w:tr>
    </w:tbl>
    <w:p>
      <w:pPr>
        <w:pStyle w:val="Normal"/>
        <w:tabs>
          <w:tab w:val="clear" w:pos="708"/>
        </w:tabs>
        <w:spacing w:before="240" w:after="60"/>
        <w:ind w:left="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Heading3"/>
        <w:tabs>
          <w:tab w:val="clear" w:pos="0"/>
        </w:tabs>
        <w:ind w:left="720" w:hanging="0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3"/>
        <w:numPr>
          <w:ilvl w:val="2"/>
          <w:numId w:val="3"/>
        </w:numPr>
        <w:rPr>
          <w:lang w:val="ru-RU"/>
        </w:rPr>
      </w:pPr>
      <w:bookmarkStart w:id="19" w:name="__RefHeading___Toc7386_313357521"/>
      <w:bookmarkEnd w:id="19"/>
      <w:r>
        <w:rPr>
          <w:lang w:val="ru-RU"/>
        </w:rPr>
        <w:t>Требования к срокам оказания услуг</w:t>
      </w:r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20" w:name="__RefHeading___Toc7388_313357521"/>
      <w:bookmarkStart w:id="21" w:name="_Toc54643707"/>
      <w:bookmarkStart w:id="22" w:name="_Toc50125127"/>
      <w:bookmarkStart w:id="23" w:name="_Toc51339697"/>
      <w:bookmarkEnd w:id="20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24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22"/>
      <w:bookmarkEnd w:id="23"/>
      <w:bookmarkEnd w:id="24"/>
      <w:r>
        <w:rPr>
          <w:sz w:val="24"/>
          <w:szCs w:val="24"/>
          <w:lang w:val="ru-RU"/>
        </w:rPr>
        <w:t>оказания услуг</w:t>
      </w:r>
      <w:bookmarkEnd w:id="21"/>
    </w:p>
    <w:tbl>
      <w:tblPr>
        <w:tblW w:w="1039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76"/>
        <w:gridCol w:w="3526"/>
        <w:gridCol w:w="3063"/>
        <w:gridCol w:w="3030"/>
      </w:tblGrid>
      <w:tr>
        <w:trPr>
          <w:trHeight w:val="696" w:hRule="atLeast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Требования к окончанию срока оказания услуг </w:t>
            </w:r>
          </w:p>
        </w:tc>
      </w:tr>
      <w:tr>
        <w:trPr>
          <w:trHeight w:val="296" w:hRule="atLeast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1832" w:hRule="atLeast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48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 xml:space="preserve">ОКПД2 45.20.21.212 Оказание услуг по капитальному ремонту дизельного двигателя </w:t>
            </w:r>
            <w:r>
              <w:rPr>
                <w:rStyle w:val="Style8"/>
                <w:rFonts w:eastAsia="Calibri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eastAsia="x-none"/>
              </w:rPr>
              <w:t xml:space="preserve">Perkins 1104D-E44TA </w:t>
            </w:r>
            <w:r>
              <w:rPr>
                <w:rFonts w:eastAsia="Calibri"/>
                <w:sz w:val="24"/>
                <w:szCs w:val="24"/>
                <w:lang w:eastAsia="x-none"/>
              </w:rPr>
              <w:t>для нужд Загорского строительного участка Центрального филиала АО "ТК РусГидро"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 xml:space="preserve">С даты подписания договора. 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До исполнения Сторонами, взятых на себя обязательств.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709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25" w:name="__RefHeading___Toc7390_313357521"/>
      <w:bookmarkStart w:id="26" w:name="_Toc54643709"/>
      <w:bookmarkStart w:id="27" w:name="_Toc51339698"/>
      <w:bookmarkStart w:id="28" w:name="_Toc54643708"/>
      <w:bookmarkStart w:id="29" w:name="_Toc46743511"/>
      <w:bookmarkEnd w:id="25"/>
      <w:r>
        <w:rPr/>
        <w:t xml:space="preserve">Требования к </w:t>
      </w:r>
      <w:bookmarkEnd w:id="29"/>
      <w:r>
        <w:rPr>
          <w:lang w:val="ru-RU"/>
        </w:rPr>
        <w:t>качеству услуг</w:t>
      </w:r>
      <w:bookmarkEnd w:id="28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rStyle w:val="Style8"/>
          <w:b/>
          <w:i w:val="false"/>
          <w:i w:val="false"/>
          <w:sz w:val="24"/>
          <w:szCs w:val="24"/>
          <w:shd w:fill="auto" w:val="clear"/>
        </w:rPr>
      </w:pPr>
      <w:bookmarkStart w:id="30" w:name="__RefHeading___Toc7392_313357521"/>
      <w:bookmarkEnd w:id="30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bookmarkEnd w:id="27"/>
      <w:r>
        <w:rPr>
          <w:sz w:val="24"/>
          <w:szCs w:val="24"/>
          <w:lang w:val="ru-RU"/>
        </w:rPr>
        <w:t>качеству услуг</w:t>
      </w:r>
      <w:bookmarkEnd w:id="26"/>
      <w:r>
        <w:rPr>
          <w:sz w:val="24"/>
          <w:szCs w:val="24"/>
        </w:rPr>
        <w:t xml:space="preserve"> </w:t>
      </w:r>
    </w:p>
    <w:p>
      <w:pPr>
        <w:pStyle w:val="Normal"/>
        <w:rPr>
          <w:iCs/>
          <w:sz w:val="24"/>
          <w:szCs w:val="24"/>
          <w:shd w:fill="FFFF99" w:val="clear"/>
        </w:rPr>
      </w:pPr>
      <w:r>
        <w:rPr>
          <w:b/>
          <w:bCs/>
          <w:sz w:val="24"/>
          <w:szCs w:val="24"/>
        </w:rPr>
        <w:t xml:space="preserve">Наименование услуг: </w:t>
      </w:r>
      <w:r>
        <w:rPr>
          <w:rFonts w:eastAsia="Calibri"/>
          <w:b w:val="false"/>
          <w:bCs w:val="false"/>
          <w:i/>
          <w:iCs/>
          <w:sz w:val="26"/>
          <w:szCs w:val="26"/>
          <w:shd w:fill="auto" w:val="clear"/>
          <w:lang w:eastAsia="x-none"/>
        </w:rPr>
        <w:t xml:space="preserve">ОКПД2 45.20.21.212 Оказание услуг по капитальному ремонту дизельного двигателя </w:t>
      </w:r>
      <w:r>
        <w:rPr>
          <w:rStyle w:val="Style8"/>
          <w:rFonts w:eastAsia="Calibri" w:cs="Times New Roman"/>
          <w:b w:val="false"/>
          <w:bCs w:val="false"/>
          <w:i/>
          <w:iCs/>
          <w:color w:val="000000"/>
          <w:kern w:val="0"/>
          <w:sz w:val="26"/>
          <w:szCs w:val="26"/>
          <w:shd w:fill="auto" w:val="clear"/>
          <w:lang w:val="ru-RU" w:eastAsia="x-none" w:bidi="ar-SA"/>
        </w:rPr>
        <w:t>Perkins 1104D-E44TA</w:t>
      </w:r>
      <w:r>
        <w:rPr>
          <w:rFonts w:eastAsia="Calibri"/>
          <w:b w:val="false"/>
          <w:bCs w:val="false"/>
          <w:i/>
          <w:iCs/>
          <w:sz w:val="26"/>
          <w:szCs w:val="26"/>
          <w:shd w:fill="auto" w:val="clear"/>
          <w:lang w:eastAsia="x-none"/>
        </w:rPr>
        <w:t xml:space="preserve"> для нужд Загорского строительного участка Центрального филиала АО "ТК РусГидро"</w:t>
      </w:r>
    </w:p>
    <w:tbl>
      <w:tblPr>
        <w:tblStyle w:val="afffff1"/>
        <w:tblW w:w="1542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55"/>
        <w:gridCol w:w="7118"/>
        <w:gridCol w:w="2942"/>
        <w:gridCol w:w="4605"/>
      </w:tblGrid>
      <w:tr>
        <w:trPr/>
        <w:tc>
          <w:tcPr>
            <w:tcW w:w="75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711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754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75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71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9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460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7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bookmarkStart w:id="31" w:name="_Toc53499667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  <w:bookmarkEnd w:id="31"/>
          </w:p>
        </w:tc>
        <w:tc>
          <w:tcPr>
            <w:tcW w:w="71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29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460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</w:tr>
      <w:tr>
        <w:trPr/>
        <w:tc>
          <w:tcPr>
            <w:tcW w:w="75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71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Требования к оказанию услуг </w:t>
            </w:r>
          </w:p>
        </w:tc>
        <w:tc>
          <w:tcPr>
            <w:tcW w:w="294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460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1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Общие требования к оказанию услуг </w:t>
            </w:r>
          </w:p>
        </w:tc>
        <w:tc>
          <w:tcPr>
            <w:tcW w:w="294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460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2" w:hanging="1199"/>
              <w:contextualSpacing/>
              <w:jc w:val="center"/>
              <w:rPr>
                <w:b w:val="false"/>
                <w:bCs w:val="false"/>
                <w:lang w:eastAsia="x-none"/>
              </w:rPr>
            </w:pPr>
            <w:r>
              <w:rPr>
                <w:b w:val="false"/>
                <w:bCs w:val="false"/>
                <w:lang w:eastAsia="x-none"/>
              </w:rPr>
            </w:r>
          </w:p>
        </w:tc>
        <w:tc>
          <w:tcPr>
            <w:tcW w:w="711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Исполнитель, оказывающий услуги по техническому обслуживанию и ремонту агрегатов, обязан обеспечивать их проведение в соответствии с установленными нормами и правилами процедуры технического обслуживания и ремонта узлов и агрегатов, установленными заводом-изготовителем.</w:t>
            </w:r>
          </w:p>
        </w:tc>
        <w:tc>
          <w:tcPr>
            <w:tcW w:w="294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460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 w:cs="Times New Roman"/>
                <w:b/>
                <w:bCs/>
                <w:i/>
                <w:kern w:val="0"/>
                <w:sz w:val="24"/>
                <w:szCs w:val="24"/>
                <w:lang w:val="ru-RU" w:eastAsia="x-none" w:bidi="ar-SA"/>
              </w:rPr>
              <w:t>-</w:t>
            </w:r>
          </w:p>
        </w:tc>
      </w:tr>
      <w:tr>
        <w:trPr/>
        <w:tc>
          <w:tcPr>
            <w:tcW w:w="75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2" w:hanging="1199"/>
              <w:contextualSpacing/>
              <w:jc w:val="center"/>
              <w:rPr>
                <w:b w:val="false"/>
                <w:bCs w:val="false"/>
                <w:lang w:eastAsia="x-none"/>
              </w:rPr>
            </w:pPr>
            <w:r>
              <w:rPr>
                <w:b w:val="false"/>
                <w:bCs w:val="false"/>
                <w:lang w:eastAsia="x-none"/>
              </w:rPr>
            </w:r>
          </w:p>
        </w:tc>
        <w:tc>
          <w:tcPr>
            <w:tcW w:w="71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 w:val="false"/>
                <w:bCs w:val="false"/>
              </w:rPr>
            </w:pPr>
            <w:r>
              <w:rPr>
                <w:rFonts w:eastAsia="Times New Roman"/>
                <w:b w:val="false"/>
                <w:bCs w:val="false"/>
                <w:sz w:val="24"/>
                <w:szCs w:val="24"/>
                <w:lang w:eastAsia="ru-RU"/>
              </w:rPr>
              <w:t>Исполнитель обязан обеспечить сохранность и комплектность оборудования Заказчика на период оказания Услуг.</w:t>
            </w:r>
          </w:p>
        </w:tc>
        <w:tc>
          <w:tcPr>
            <w:tcW w:w="294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460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 w:cs="Times New Roman"/>
                <w:b/>
                <w:bCs/>
                <w:i/>
                <w:kern w:val="0"/>
                <w:sz w:val="24"/>
                <w:szCs w:val="24"/>
                <w:lang w:val="ru-RU" w:eastAsia="x-none" w:bidi="ar-SA"/>
              </w:rPr>
              <w:t>-</w:t>
            </w:r>
          </w:p>
        </w:tc>
      </w:tr>
      <w:tr>
        <w:trPr/>
        <w:tc>
          <w:tcPr>
            <w:tcW w:w="75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2" w:hanging="1199"/>
              <w:contextualSpacing/>
              <w:jc w:val="center"/>
              <w:rPr>
                <w:b w:val="false"/>
                <w:bCs w:val="false"/>
                <w:lang w:eastAsia="x-none"/>
              </w:rPr>
            </w:pPr>
            <w:r>
              <w:rPr>
                <w:b w:val="false"/>
                <w:bCs w:val="false"/>
                <w:lang w:eastAsia="x-none"/>
              </w:rPr>
            </w:r>
          </w:p>
        </w:tc>
        <w:tc>
          <w:tcPr>
            <w:tcW w:w="71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/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Исполнитель обязан извещать Заказчика о возникновении в ходе оказания Услуг новых обстоятельств технического состояния ремонтируемого двигателя, которые могут привести к снижению безопасности его эксплуатации</w:t>
            </w:r>
          </w:p>
        </w:tc>
        <w:tc>
          <w:tcPr>
            <w:tcW w:w="294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460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 w:cs="Times New Roman"/>
                <w:b/>
                <w:bCs/>
                <w:i/>
                <w:kern w:val="0"/>
                <w:sz w:val="24"/>
                <w:szCs w:val="24"/>
                <w:lang w:val="ru-RU" w:eastAsia="x-none" w:bidi="ar-SA"/>
              </w:rPr>
              <w:t>-</w:t>
            </w:r>
          </w:p>
        </w:tc>
      </w:tr>
      <w:tr>
        <w:trPr>
          <w:trHeight w:val="731" w:hRule="atLeast"/>
        </w:trPr>
        <w:tc>
          <w:tcPr>
            <w:tcW w:w="75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1.1.4</w:t>
            </w:r>
          </w:p>
        </w:tc>
        <w:tc>
          <w:tcPr>
            <w:tcW w:w="711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Отходы, образовавшиеся в результате оказания Услуг являются собственностью Исполнителя. Исполнитель обязан собственными силами и за свой счет осуществлять деятельность по обращению с образовавшимися отходами в соответствии с действующим законодательством РФ.</w:t>
            </w:r>
          </w:p>
        </w:tc>
        <w:tc>
          <w:tcPr>
            <w:tcW w:w="2942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i/>
                <w:i/>
                <w:i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46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  <w:t>-</w:t>
            </w:r>
          </w:p>
        </w:tc>
      </w:tr>
      <w:tr>
        <w:trPr>
          <w:trHeight w:val="731" w:hRule="atLeast"/>
        </w:trPr>
        <w:tc>
          <w:tcPr>
            <w:tcW w:w="75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1.1.5</w:t>
            </w:r>
          </w:p>
        </w:tc>
        <w:tc>
          <w:tcPr>
            <w:tcW w:w="711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Станция технического обслуживания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Исполнителя</w:t>
            </w:r>
            <w:r>
              <w:rPr>
                <w:sz w:val="24"/>
                <w:szCs w:val="24"/>
              </w:rPr>
              <w:t xml:space="preserve">, должны находиться от р.п. Богородское, Сергиево-Посадского р-на в радиусе не более </w:t>
            </w:r>
            <w:r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0 км.</w:t>
            </w:r>
          </w:p>
        </w:tc>
        <w:tc>
          <w:tcPr>
            <w:tcW w:w="2942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i/>
                <w:i/>
                <w:i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46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  <w:t>-</w:t>
            </w:r>
          </w:p>
        </w:tc>
      </w:tr>
      <w:tr>
        <w:trPr/>
        <w:tc>
          <w:tcPr>
            <w:tcW w:w="75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b/>
                <w:lang w:eastAsia="x-none"/>
              </w:rPr>
            </w:pPr>
            <w:r>
              <w:rPr>
                <w:rFonts w:cs="Times New Roman"/>
                <w:b/>
                <w:kern w:val="0"/>
                <w:lang w:val="ru-RU" w:eastAsia="x-none" w:bidi="ar-SA"/>
              </w:rPr>
              <w:t>1.2</w:t>
            </w:r>
          </w:p>
        </w:tc>
        <w:tc>
          <w:tcPr>
            <w:tcW w:w="71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процедурам оказания услуг</w:t>
            </w:r>
          </w:p>
        </w:tc>
        <w:tc>
          <w:tcPr>
            <w:tcW w:w="294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460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</w:t>
            </w:r>
          </w:p>
        </w:tc>
        <w:tc>
          <w:tcPr>
            <w:tcW w:w="7118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Срок оказания услуг не должен превышать 20 (двадцати) рабочих дней.</w:t>
            </w:r>
          </w:p>
        </w:tc>
        <w:tc>
          <w:tcPr>
            <w:tcW w:w="294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46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75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1.2.2</w:t>
            </w:r>
          </w:p>
        </w:tc>
        <w:tc>
          <w:tcPr>
            <w:tcW w:w="7118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Выполнение услуг  по договору предусматриваются  в сервисном центре Исполнителя.</w:t>
            </w:r>
          </w:p>
        </w:tc>
        <w:tc>
          <w:tcPr>
            <w:tcW w:w="294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46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 w:cs="Times New Roman"/>
                <w:b/>
                <w:bCs/>
                <w:i/>
                <w:kern w:val="0"/>
                <w:sz w:val="24"/>
                <w:szCs w:val="24"/>
                <w:lang w:val="ru-RU" w:eastAsia="x-none" w:bidi="ar-SA"/>
              </w:rPr>
              <w:t>-</w:t>
            </w:r>
          </w:p>
        </w:tc>
      </w:tr>
      <w:tr>
        <w:trPr/>
        <w:tc>
          <w:tcPr>
            <w:tcW w:w="7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1.2.3</w:t>
            </w:r>
          </w:p>
        </w:tc>
        <w:tc>
          <w:tcPr>
            <w:tcW w:w="711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 оформлении заказ-наряда, кроме стоимости каждой отдельной позиции по виду работ, также указывать норматив трудозатрат в нормо-часах по каждой позиции по виду работ, наименование работы, количество работ, стоимость нормо-часа. Согласовать стоимость каждой позиции с  представителем Заказчика.</w:t>
            </w:r>
          </w:p>
        </w:tc>
        <w:tc>
          <w:tcPr>
            <w:tcW w:w="294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460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 w:cs="Times New Roman"/>
                <w:b/>
                <w:bCs/>
                <w:i/>
                <w:kern w:val="0"/>
                <w:sz w:val="24"/>
                <w:szCs w:val="24"/>
                <w:lang w:val="ru-RU" w:eastAsia="x-none" w:bidi="ar-SA"/>
              </w:rPr>
              <w:t>-</w:t>
            </w:r>
          </w:p>
        </w:tc>
      </w:tr>
      <w:tr>
        <w:trPr/>
        <w:tc>
          <w:tcPr>
            <w:tcW w:w="7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1.2.4</w:t>
            </w:r>
          </w:p>
        </w:tc>
        <w:tc>
          <w:tcPr>
            <w:tcW w:w="7118" w:type="dxa"/>
            <w:tcBorders/>
            <w:shd w:color="auto" w:fill="FFFFFF" w:themeFill="background1" w:val="clear"/>
            <w:vAlign w:val="center"/>
          </w:tcPr>
          <w:p>
            <w:pPr>
              <w:pStyle w:val="15"/>
              <w:keepNext w:val="true"/>
              <w:widowControl w:val="false"/>
              <w:shd w:val="clear" w:color="auto" w:fill="FFFFFF" w:themeFill="background1"/>
              <w:suppressAutoHyphens w:val="true"/>
              <w:spacing w:beforeAutospacing="0" w:before="0" w:afterAutospacing="0" w:after="0"/>
              <w:ind w:left="44"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Исполнитель </w:t>
            </w: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обязан обеспечить наличие на складе запчастей, материалов и комплектующих для ремонта техники Заказчика.</w:t>
            </w:r>
          </w:p>
        </w:tc>
        <w:tc>
          <w:tcPr>
            <w:tcW w:w="294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460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 w:cs="Times New Roman"/>
                <w:b/>
                <w:bCs/>
                <w:i/>
                <w:kern w:val="0"/>
                <w:sz w:val="24"/>
                <w:szCs w:val="24"/>
                <w:lang w:val="ru-RU" w:eastAsia="x-none" w:bidi="ar-SA"/>
              </w:rPr>
              <w:t>-</w:t>
            </w:r>
          </w:p>
        </w:tc>
      </w:tr>
      <w:tr>
        <w:trPr/>
        <w:tc>
          <w:tcPr>
            <w:tcW w:w="7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1.2.5</w:t>
            </w:r>
          </w:p>
        </w:tc>
        <w:tc>
          <w:tcPr>
            <w:tcW w:w="7118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7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Для организации безопасности при оказании услуг, персонал Исполнитель должен: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7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руководствоваться и соблюдать требования паспортных данных, руководства по эксплуатации и технического обслуживания завода-изготовителя техники, законодательства Российской Федерации, при оказании соответствующих видов услуг;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7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иметь и пользоваться средствами индивидуальной защиты, сертифицированный, исправный инструмент и электрооборудование, соответствующие требованиям для соответствующей профессии;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7" w:leader="none"/>
              </w:tabs>
              <w:suppressAutoHyphens w:val="true"/>
              <w:spacing w:before="0" w:after="0"/>
              <w:jc w:val="left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соблюдать правила внутреннего распорядка.</w:t>
            </w:r>
          </w:p>
        </w:tc>
        <w:tc>
          <w:tcPr>
            <w:tcW w:w="294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460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 w:cs="Times New Roman"/>
                <w:b/>
                <w:bCs/>
                <w:i/>
                <w:kern w:val="0"/>
                <w:sz w:val="24"/>
                <w:szCs w:val="24"/>
                <w:lang w:val="ru-RU" w:eastAsia="x-none" w:bidi="ar-SA"/>
              </w:rPr>
              <w:t>-</w:t>
            </w:r>
          </w:p>
        </w:tc>
      </w:tr>
      <w:tr>
        <w:trPr/>
        <w:tc>
          <w:tcPr>
            <w:tcW w:w="75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b/>
                <w:lang w:eastAsia="x-none"/>
              </w:rPr>
            </w:pPr>
            <w:r>
              <w:rPr>
                <w:rFonts w:cs="Times New Roman"/>
                <w:b/>
                <w:kern w:val="0"/>
                <w:lang w:val="ru-RU" w:eastAsia="x-none" w:bidi="ar-SA"/>
              </w:rPr>
              <w:t>1.3</w:t>
            </w:r>
          </w:p>
        </w:tc>
        <w:tc>
          <w:tcPr>
            <w:tcW w:w="71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94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460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1177" w:hRule="atLeast"/>
        </w:trPr>
        <w:tc>
          <w:tcPr>
            <w:tcW w:w="7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1.3.1</w:t>
            </w:r>
          </w:p>
        </w:tc>
        <w:tc>
          <w:tcPr>
            <w:tcW w:w="711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Выполнять услуги с надлежащей эффективностью и на высоком профессиональном уровне, с использованием передовых технологий, современного безопасного, эффективного оборудования, техники, инструментов, материалов и методов.</w:t>
            </w:r>
          </w:p>
        </w:tc>
        <w:tc>
          <w:tcPr>
            <w:tcW w:w="294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460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 w:cs="Times New Roman"/>
                <w:b/>
                <w:bCs/>
                <w:i/>
                <w:kern w:val="0"/>
                <w:sz w:val="24"/>
                <w:szCs w:val="24"/>
                <w:lang w:val="ru-RU" w:eastAsia="x-none" w:bidi="ar-SA"/>
              </w:rPr>
              <w:t>-</w:t>
            </w:r>
          </w:p>
        </w:tc>
      </w:tr>
      <w:tr>
        <w:trPr/>
        <w:tc>
          <w:tcPr>
            <w:tcW w:w="7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1.3.2</w:t>
            </w:r>
          </w:p>
        </w:tc>
        <w:tc>
          <w:tcPr>
            <w:tcW w:w="71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Исполнитель обязан устанавливать на двигатель Заказчика только новые, не восстановленные, не бывшие в употреблении оригинальные запасные части, расходные материалы и  рабочие жидкости при проведении ремонта, либо их аналоги, рекомендованные производителем Техники. Запасные части, используемые Исполнителем, должны быть сертифицированы.</w:t>
            </w:r>
          </w:p>
        </w:tc>
        <w:tc>
          <w:tcPr>
            <w:tcW w:w="294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460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  <w:t>-</w:t>
            </w:r>
          </w:p>
        </w:tc>
      </w:tr>
      <w:tr>
        <w:trPr/>
        <w:tc>
          <w:tcPr>
            <w:tcW w:w="75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1.3.3</w:t>
            </w:r>
          </w:p>
        </w:tc>
        <w:tc>
          <w:tcPr>
            <w:tcW w:w="711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Заказчик имеет право проверить с участием Исполнителя комплектность и техническое состояние техники, а также объем и качество оказанной услуги, исправность узлов и агрегатов, подвергшихся обслуживанию, и принять оказанную услугу. При обнаружении отступлений от договора, ухудшающих результат оказанной услуги, подмены составных частей, некомплектности техники, необоснованного завышения цен на запасные части, эксплуатационные материалы и выполненную работу, Заказчик немедленно заявляет об этом Исполнителю. Указанные недостатки описываются в акте, удостоверяющем приемку техники, который подписывается ответственным лицом Исполнителя и Заказчика</w:t>
            </w:r>
          </w:p>
        </w:tc>
        <w:tc>
          <w:tcPr>
            <w:tcW w:w="294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46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 w:cs="Times New Roman"/>
                <w:b/>
                <w:bCs/>
                <w:i/>
                <w:kern w:val="0"/>
                <w:sz w:val="24"/>
                <w:szCs w:val="24"/>
                <w:lang w:val="ru-RU" w:eastAsia="x-none" w:bidi="ar-SA"/>
              </w:rPr>
              <w:t>-</w:t>
            </w:r>
          </w:p>
        </w:tc>
      </w:tr>
      <w:tr>
        <w:trPr/>
        <w:tc>
          <w:tcPr>
            <w:tcW w:w="7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1.4.</w:t>
            </w:r>
          </w:p>
        </w:tc>
        <w:tc>
          <w:tcPr>
            <w:tcW w:w="71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Требования к гарантийным обязательствам оказываемых услуг</w:t>
            </w:r>
          </w:p>
        </w:tc>
        <w:tc>
          <w:tcPr>
            <w:tcW w:w="294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460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1.4.1</w:t>
            </w:r>
          </w:p>
        </w:tc>
        <w:tc>
          <w:tcPr>
            <w:tcW w:w="71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x-none" w:eastAsia="ru-RU" w:bidi="ar-SA"/>
              </w:rPr>
              <w:t xml:space="preserve">На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оказанные услуги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x-none" w:eastAsia="ru-RU" w:bidi="ar-SA"/>
              </w:rPr>
              <w:t xml:space="preserve"> устанавливается гарантийный срок, который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исчисляется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x-none" w:eastAsia="ru-RU" w:bidi="ar-SA"/>
              </w:rPr>
              <w:t xml:space="preserve"> с даты подписания акта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сдачи-приемки оказанных услуг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x-none" w:eastAsia="ru-RU" w:bidi="ar-SA"/>
              </w:rPr>
              <w:t xml:space="preserve"> Заказчиком и составляет на выполненные работы –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x-none" w:eastAsia="ru-RU" w:bidi="ar-SA"/>
              </w:rPr>
              <w:t xml:space="preserve"> месяцев.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В течении гарантийного периода Исполнитель обязан выполнить свои гарантийные обязательства своими силами и за свой счет в срок не более 10 (десяти) рабочих дней после предъявления Заказчиком соответствующего требования по устранению дефектов, выявленных в процессе эксплуатации отремонтированного оборудования с учетом всех накладных и транспортных расходов, при условии предъявления неисправной Техники в месте оказания услуг.  </w:t>
            </w:r>
          </w:p>
        </w:tc>
        <w:tc>
          <w:tcPr>
            <w:tcW w:w="294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460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 w:cs="Times New Roman"/>
                <w:b/>
                <w:bCs/>
                <w:i/>
                <w:kern w:val="0"/>
                <w:sz w:val="24"/>
                <w:szCs w:val="24"/>
                <w:lang w:val="ru-RU" w:eastAsia="x-none" w:bidi="ar-SA"/>
              </w:rPr>
              <w:t>-</w:t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sz w:val="24"/>
          <w:szCs w:val="24"/>
          <w:lang w:val="ru-RU"/>
        </w:rPr>
      </w:pPr>
      <w:bookmarkStart w:id="32" w:name="__RefHeading___Toc7394_313357521"/>
      <w:bookmarkStart w:id="33" w:name="_Toc54643710"/>
      <w:bookmarkStart w:id="34" w:name="_Toc53393312"/>
      <w:bookmarkStart w:id="35" w:name="_Toc53395937"/>
      <w:bookmarkEnd w:id="32"/>
      <w:r>
        <w:rPr>
          <w:sz w:val="24"/>
          <w:szCs w:val="24"/>
          <w:lang w:val="ru-RU"/>
        </w:rPr>
        <w:t>Требования к документации по ценообразованию</w:t>
      </w:r>
      <w:bookmarkEnd w:id="34"/>
      <w:bookmarkEnd w:id="35"/>
      <w:r>
        <w:rPr>
          <w:sz w:val="24"/>
          <w:szCs w:val="24"/>
          <w:lang w:val="ru-RU"/>
        </w:rPr>
        <w:t xml:space="preserve"> на этапе закупки</w:t>
      </w:r>
      <w:bookmarkEnd w:id="33"/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right="-2" w:firstLine="426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3.1.</w:t>
        <w:tab/>
        <w:t xml:space="preserve">В предельную стоимость договора включены затраты Участника, связанные с оказанием Услуг, расходы на выезд при его осуществлении, в том числе налоги, сборы, пошлины и другие обязательные платежи, включая НДС.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3.2. Цены остаются фиксированными и не подлежат изменению с момента заключения Договора.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Heading1"/>
        <w:keepLines/>
        <w:numPr>
          <w:ilvl w:val="0"/>
          <w:numId w:val="0"/>
        </w:numPr>
        <w:ind w:left="357" w:hanging="0"/>
        <w:jc w:val="center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Heading1"/>
        <w:keepLines/>
        <w:tabs>
          <w:tab w:val="clear" w:pos="0"/>
        </w:tabs>
        <w:ind w:left="357" w:hanging="0"/>
        <w:rPr>
          <w:i/>
          <w:i/>
          <w:lang w:val="ru-RU"/>
        </w:rPr>
      </w:pPr>
      <w:r>
        <w:rPr>
          <w:i/>
          <w:lang w:val="ru-RU"/>
        </w:rPr>
      </w:r>
    </w:p>
    <w:p>
      <w:pPr>
        <w:pStyle w:val="Normal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val="ru-RU" w:eastAsia="x-none" w:bidi="ar-SA"/>
        </w:rPr>
      </w:pPr>
      <w:r>
        <w:rPr>
          <w:rFonts w:eastAsia="Times New Roman" w:cs="Times New Roman"/>
          <w:color w:val="auto"/>
          <w:kern w:val="0"/>
          <w:sz w:val="24"/>
          <w:szCs w:val="24"/>
          <w:lang w:val="ru-RU" w:eastAsia="x-none" w:bidi="ar-SA"/>
        </w:rPr>
        <w:t>Ведущий инженер по эксплуатации транспорта</w:t>
        <w:br/>
        <w:t xml:space="preserve">группы КЭО и РТС </w:t>
      </w:r>
    </w:p>
    <w:p>
      <w:pPr>
        <w:pStyle w:val="Normal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val="ru-RU" w:eastAsia="x-none" w:bidi="ar-SA"/>
        </w:rPr>
      </w:pPr>
      <w:r>
        <w:rPr>
          <w:rFonts w:eastAsia="Times New Roman" w:cs="Times New Roman"/>
          <w:color w:val="auto"/>
          <w:kern w:val="0"/>
          <w:sz w:val="24"/>
          <w:szCs w:val="24"/>
          <w:lang w:val="ru-RU" w:eastAsia="x-none" w:bidi="ar-SA"/>
        </w:rPr>
        <w:t>Центрального филиала АО «ТК РусГидро»</w:t>
        <w:tab/>
        <w:tab/>
        <w:tab/>
        <w:tab/>
        <w:tab/>
        <w:t>А.И. Петров</w:t>
      </w:r>
    </w:p>
    <w:p>
      <w:pPr>
        <w:pStyle w:val="Normal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val="ru-RU" w:eastAsia="x-none" w:bidi="ar-SA"/>
        </w:rPr>
      </w:pPr>
      <w:r>
        <w:rPr>
          <w:rFonts w:eastAsia="Times New Roman" w:cs="Times New Roman"/>
          <w:color w:val="auto"/>
          <w:kern w:val="0"/>
          <w:sz w:val="24"/>
          <w:szCs w:val="24"/>
          <w:lang w:val="ru-RU" w:eastAsia="x-none" w:bidi="ar-SA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/>
      </w:r>
    </w:p>
    <w:sectPr>
      <w:headerReference w:type="default" r:id="rId7"/>
      <w:headerReference w:type="first" r:id="rId8"/>
      <w:type w:val="nextPage"/>
      <w:pgSz w:w="11906" w:h="16838"/>
      <w:pgMar w:left="1134" w:right="851" w:gutter="0" w:header="680" w:top="737" w:footer="0" w:bottom="1135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  <w:font w:name="Sylfaen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 CYR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2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9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uiPriority="99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uiPriority w:val="99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 w:customStyle="1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30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8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7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6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Текст выноски Знак"/>
    <w:basedOn w:val="DefaultParagraphFont"/>
    <w:link w:val="BalloonText"/>
    <w:qFormat/>
    <w:rsid w:val="00c97f55"/>
    <w:rPr>
      <w:rFonts w:ascii="Tahoma" w:hAnsi="Tahoma" w:cs="Tahoma"/>
      <w:sz w:val="16"/>
      <w:szCs w:val="16"/>
    </w:rPr>
  </w:style>
  <w:style w:type="character" w:styleId="HTML" w:customStyle="1">
    <w:name w:val="Стандартный HTML Знак"/>
    <w:basedOn w:val="DefaultParagraphFont"/>
    <w:link w:val="HTMLPreformatted"/>
    <w:uiPriority w:val="99"/>
    <w:qFormat/>
    <w:rsid w:val="00c97f55"/>
    <w:rPr>
      <w:rFonts w:ascii="Courier New" w:hAnsi="Courier New" w:cs="Courier New"/>
    </w:rPr>
  </w:style>
  <w:style w:type="character" w:styleId="Style15" w:customStyle="1">
    <w:name w:val="Нижний колонтитул Знак"/>
    <w:basedOn w:val="DefaultParagraphFont"/>
    <w:uiPriority w:val="99"/>
    <w:qFormat/>
    <w:rsid w:val="00c97f55"/>
    <w:rPr>
      <w:sz w:val="28"/>
      <w:szCs w:val="28"/>
    </w:rPr>
  </w:style>
  <w:style w:type="character" w:styleId="Wmi-callto" w:customStyle="1">
    <w:name w:val="wmi-callto"/>
    <w:qFormat/>
    <w:rsid w:val="00c97f55"/>
    <w:rPr/>
  </w:style>
  <w:style w:type="character" w:styleId="Apple-converted-space" w:customStyle="1">
    <w:name w:val="apple-converted-space"/>
    <w:qFormat/>
    <w:rsid w:val="00c97f55"/>
    <w:rPr/>
  </w:style>
  <w:style w:type="character" w:styleId="23" w:customStyle="1">
    <w:name w:val="Основной текст с отступом 2 Знак"/>
    <w:basedOn w:val="DefaultParagraphFont"/>
    <w:link w:val="BodyTextIndent2"/>
    <w:qFormat/>
    <w:rsid w:val="00c97f55"/>
    <w:rPr>
      <w:sz w:val="28"/>
      <w:szCs w:val="28"/>
    </w:rPr>
  </w:style>
  <w:style w:type="character" w:styleId="32" w:customStyle="1">
    <w:name w:val="Основной текст 3 Знак"/>
    <w:basedOn w:val="DefaultParagraphFont"/>
    <w:link w:val="BodyText3"/>
    <w:qFormat/>
    <w:rsid w:val="00c97f55"/>
    <w:rPr>
      <w:sz w:val="16"/>
      <w:szCs w:val="16"/>
    </w:rPr>
  </w:style>
  <w:style w:type="character" w:styleId="Style16" w:customStyle="1">
    <w:name w:val="Тема примечания Знак"/>
    <w:basedOn w:val="Style11"/>
    <w:link w:val="Annotationsubject"/>
    <w:qFormat/>
    <w:rsid w:val="00c97f55"/>
    <w:rPr>
      <w:b/>
      <w:bCs/>
    </w:rPr>
  </w:style>
  <w:style w:type="character" w:styleId="FontStyle23" w:customStyle="1">
    <w:name w:val="Font Style23"/>
    <w:qFormat/>
    <w:rsid w:val="00c97f55"/>
    <w:rPr>
      <w:rFonts w:ascii="Times New Roman" w:hAnsi="Times New Roman" w:cs="Times New Roman"/>
      <w:sz w:val="22"/>
      <w:szCs w:val="22"/>
    </w:rPr>
  </w:style>
  <w:style w:type="character" w:styleId="Style17" w:customStyle="1">
    <w:name w:val="Схема документа Знак"/>
    <w:basedOn w:val="DefaultParagraphFont"/>
    <w:link w:val="DocumentMap"/>
    <w:qFormat/>
    <w:rsid w:val="00c97f55"/>
    <w:rPr>
      <w:rFonts w:ascii="Tahoma" w:hAnsi="Tahoma" w:cs="Tahoma"/>
      <w:sz w:val="16"/>
      <w:szCs w:val="16"/>
    </w:rPr>
  </w:style>
  <w:style w:type="character" w:styleId="FollowedHyperlink" w:customStyle="1">
    <w:name w:val="FollowedHyperlink"/>
    <w:uiPriority w:val="99"/>
    <w:unhideWhenUsed/>
    <w:rsid w:val="00c97f55"/>
    <w:rPr>
      <w:color w:val="800080"/>
      <w:u w:val="single"/>
    </w:rPr>
  </w:style>
  <w:style w:type="character" w:styleId="24" w:customStyle="1">
    <w:name w:val="Основной текст 2 Знак"/>
    <w:basedOn w:val="DefaultParagraphFont"/>
    <w:link w:val="BodyText2"/>
    <w:qFormat/>
    <w:rsid w:val="00c97f55"/>
    <w:rPr>
      <w:sz w:val="28"/>
      <w:szCs w:val="28"/>
    </w:rPr>
  </w:style>
  <w:style w:type="character" w:styleId="33" w:customStyle="1">
    <w:name w:val="Основной текст с отступом 3 Знак"/>
    <w:basedOn w:val="DefaultParagraphFont"/>
    <w:link w:val="BodyTextIndent3"/>
    <w:qFormat/>
    <w:rsid w:val="00c97f55"/>
    <w:rPr>
      <w:sz w:val="16"/>
      <w:szCs w:val="16"/>
    </w:rPr>
  </w:style>
  <w:style w:type="character" w:styleId="FontStyle21" w:customStyle="1">
    <w:name w:val="Font Style21"/>
    <w:qFormat/>
    <w:rsid w:val="00c97f55"/>
    <w:rPr>
      <w:rFonts w:ascii="Sylfaen" w:hAnsi="Sylfaen" w:cs="Sylfaen"/>
      <w:sz w:val="22"/>
      <w:szCs w:val="22"/>
    </w:rPr>
  </w:style>
  <w:style w:type="character" w:styleId="FontStyle25" w:customStyle="1">
    <w:name w:val="Font Style25"/>
    <w:qFormat/>
    <w:rsid w:val="00c97f55"/>
    <w:rPr>
      <w:rFonts w:ascii="Arial" w:hAnsi="Arial" w:cs="Arial"/>
      <w:sz w:val="18"/>
      <w:szCs w:val="18"/>
    </w:rPr>
  </w:style>
  <w:style w:type="character" w:styleId="Style18" w:customStyle="1">
    <w:name w:val="Основной текст с отступом Знак"/>
    <w:basedOn w:val="DefaultParagraphFont"/>
    <w:qFormat/>
    <w:rsid w:val="00c97f55"/>
    <w:rPr>
      <w:sz w:val="24"/>
      <w:szCs w:val="24"/>
    </w:rPr>
  </w:style>
  <w:style w:type="character" w:styleId="Style19" w:customStyle="1">
    <w:name w:val="Ариал Таблица Знак"/>
    <w:link w:val="Style45"/>
    <w:qFormat/>
    <w:locked/>
    <w:rsid w:val="00c97f55"/>
    <w:rPr>
      <w:rFonts w:ascii="Arial" w:hAnsi="Arial"/>
      <w:sz w:val="24"/>
      <w:lang w:val="x-none" w:eastAsia="x-none"/>
    </w:rPr>
  </w:style>
  <w:style w:type="character" w:styleId="Style20" w:customStyle="1">
    <w:name w:val="Пункты Знак"/>
    <w:link w:val="Style46"/>
    <w:qFormat/>
    <w:rsid w:val="00c97f55"/>
    <w:rPr>
      <w:bCs/>
      <w:iCs/>
      <w:color w:val="000000"/>
      <w:sz w:val="24"/>
      <w:szCs w:val="28"/>
      <w:lang w:val="x-none" w:eastAsia="x-none"/>
    </w:rPr>
  </w:style>
  <w:style w:type="character" w:styleId="Style21" w:customStyle="1">
    <w:name w:val="Основной текст документа"/>
    <w:qFormat/>
    <w:rsid w:val="00c97f55"/>
    <w:rPr>
      <w:sz w:val="22"/>
    </w:rPr>
  </w:style>
  <w:style w:type="character" w:styleId="ConsNormal" w:customStyle="1">
    <w:name w:val="ConsNormal Знак"/>
    <w:link w:val="ConsNormal1"/>
    <w:qFormat/>
    <w:locked/>
    <w:rsid w:val="00c97f55"/>
    <w:rPr>
      <w:rFonts w:ascii="Arial" w:hAnsi="Arial" w:cs="Arial"/>
    </w:rPr>
  </w:style>
  <w:style w:type="character" w:styleId="Style22" w:customStyle="1">
    <w:name w:val="Заголовок Знак"/>
    <w:basedOn w:val="DefaultParagraphFont"/>
    <w:uiPriority w:val="10"/>
    <w:qFormat/>
    <w:rsid w:val="00c97f55"/>
    <w:rPr>
      <w:rFonts w:ascii="Calibri Light" w:hAnsi="Calibri Light" w:eastAsia="新細明體" w:cs="Times New Roman" w:asciiTheme="majorHAnsi" w:cstheme="majorBidi" w:eastAsiaTheme="majorEastAsia" w:hAnsiTheme="majorHAnsi"/>
      <w:spacing w:val="-10"/>
      <w:kern w:val="2"/>
      <w:sz w:val="56"/>
      <w:szCs w:val="56"/>
      <w:lang w:eastAsia="en-US"/>
    </w:rPr>
  </w:style>
  <w:style w:type="character" w:styleId="Style23" w:customStyle="1">
    <w:name w:val="Ссылка указателя"/>
    <w:qFormat/>
    <w:rPr/>
  </w:style>
  <w:style w:type="paragraph" w:styleId="Style2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link w:val="Style22"/>
    <w:uiPriority w:val="10"/>
    <w:qFormat/>
    <w:rsid w:val="00c97f55"/>
    <w:pPr>
      <w:spacing w:before="0" w:after="0"/>
      <w:contextualSpacing/>
    </w:pPr>
    <w:rPr>
      <w:rFonts w:ascii="Calibri Light" w:hAnsi="Calibri Light" w:eastAsia="新細明體" w:cs="Times New Roman" w:asciiTheme="majorHAnsi" w:cstheme="majorBidi" w:eastAsiaTheme="majorEastAsia" w:hAnsiTheme="majorHAnsi"/>
      <w:spacing w:val="-10"/>
      <w:kern w:val="2"/>
      <w:sz w:val="56"/>
      <w:szCs w:val="56"/>
      <w:lang w:eastAsia="en-US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">
    <w:name w:val="index heading1"/>
    <w:basedOn w:val="Title"/>
    <w:qFormat/>
    <w:pPr/>
    <w:rPr/>
  </w:style>
  <w:style w:type="paragraph" w:styleId="Style26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7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8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5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4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9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link w:val="Style18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link w:val="Style15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link w:val="23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32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3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link w:val="24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30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6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99"/>
    <w:rsid w:val="00c1417d"/>
    <w:pPr>
      <w:tabs>
        <w:tab w:val="clear" w:pos="708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31" w:customStyle="1">
    <w:name w:val="Раздел регламента"/>
    <w:basedOn w:val="Normal"/>
    <w:qFormat/>
    <w:rsid w:val="00e228fa"/>
    <w:pPr/>
    <w:rPr/>
  </w:style>
  <w:style w:type="paragraph" w:styleId="Style32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link w:val="Style14"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6"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7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33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24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34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5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8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6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35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36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7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8" w:customStyle="1">
    <w:name w:val="Подподпункт"/>
    <w:basedOn w:val="Style30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9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9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7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40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10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41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Default" w:customStyle="1">
    <w:name w:val="Default"/>
    <w:basedOn w:val="Normal"/>
    <w:qFormat/>
    <w:rsid w:val="00c97f55"/>
    <w:pPr>
      <w:widowControl w:val="false"/>
    </w:pPr>
    <w:rPr>
      <w:color w:val="000000"/>
      <w:kern w:val="2"/>
      <w:sz w:val="24"/>
      <w:szCs w:val="24"/>
    </w:rPr>
  </w:style>
  <w:style w:type="paragraph" w:styleId="Style42" w:customStyle="1">
    <w:name w:val="......."/>
    <w:basedOn w:val="Default"/>
    <w:next w:val="Default"/>
    <w:qFormat/>
    <w:rsid w:val="00c97f55"/>
    <w:pPr>
      <w:widowControl/>
      <w:suppressAutoHyphens w:val="false"/>
    </w:pPr>
    <w:rPr>
      <w:color w:val="auto"/>
      <w:kern w:val="0"/>
    </w:rPr>
  </w:style>
  <w:style w:type="paragraph" w:styleId="HTMLPreformatted">
    <w:name w:val="HTML Preformatted"/>
    <w:basedOn w:val="Normal"/>
    <w:link w:val="HTML"/>
    <w:uiPriority w:val="99"/>
    <w:unhideWhenUsed/>
    <w:qFormat/>
    <w:rsid w:val="00c97f55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AHeader" w:customStyle="1">
    <w:name w:val="a_Header"/>
    <w:basedOn w:val="Normal"/>
    <w:qFormat/>
    <w:rsid w:val="00c97f55"/>
    <w:pPr>
      <w:tabs>
        <w:tab w:val="clear" w:pos="708"/>
        <w:tab w:val="left" w:pos="1985" w:leader="none"/>
      </w:tabs>
      <w:spacing w:before="0" w:after="60"/>
      <w:jc w:val="center"/>
      <w:textAlignment w:val="baseline"/>
    </w:pPr>
    <w:rPr>
      <w:rFonts w:ascii="Courier New CYR" w:hAnsi="Courier New CYR"/>
      <w:sz w:val="24"/>
      <w:szCs w:val="24"/>
    </w:rPr>
  </w:style>
  <w:style w:type="paragraph" w:styleId="ConsPlusTitle" w:customStyle="1">
    <w:name w:val="ConsPlusTitle"/>
    <w:uiPriority w:val="99"/>
    <w:qFormat/>
    <w:rsid w:val="00c97f5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bCs/>
      <w:color w:val="auto"/>
      <w:kern w:val="0"/>
      <w:sz w:val="22"/>
      <w:szCs w:val="22"/>
      <w:lang w:val="ru-RU" w:eastAsia="ru-RU" w:bidi="ar-SA"/>
    </w:rPr>
  </w:style>
  <w:style w:type="paragraph" w:styleId="Style81" w:customStyle="1">
    <w:name w:val="Style8"/>
    <w:basedOn w:val="Normal"/>
    <w:qFormat/>
    <w:rsid w:val="00c97f55"/>
    <w:pPr>
      <w:widowControl w:val="false"/>
      <w:spacing w:lineRule="exact" w:line="326"/>
      <w:ind w:firstLine="706"/>
      <w:jc w:val="both"/>
    </w:pPr>
    <w:rPr>
      <w:sz w:val="24"/>
      <w:szCs w:val="24"/>
    </w:rPr>
  </w:style>
  <w:style w:type="paragraph" w:styleId="41" w:customStyle="1">
    <w:name w:val="Пункт_4"/>
    <w:basedOn w:val="Normal"/>
    <w:uiPriority w:val="99"/>
    <w:qFormat/>
    <w:rsid w:val="00c97f55"/>
    <w:pPr>
      <w:numPr>
        <w:ilvl w:val="3"/>
        <w:numId w:val="8"/>
      </w:numPr>
      <w:jc w:val="both"/>
    </w:pPr>
    <w:rPr/>
  </w:style>
  <w:style w:type="paragraph" w:styleId="51" w:customStyle="1">
    <w:name w:val="Пункт_5"/>
    <w:basedOn w:val="Normal"/>
    <w:uiPriority w:val="99"/>
    <w:qFormat/>
    <w:rsid w:val="00c97f55"/>
    <w:pPr>
      <w:numPr>
        <w:ilvl w:val="4"/>
        <w:numId w:val="8"/>
      </w:numPr>
      <w:jc w:val="both"/>
    </w:pPr>
    <w:rPr>
      <w:szCs w:val="24"/>
    </w:rPr>
  </w:style>
  <w:style w:type="paragraph" w:styleId="38" w:customStyle="1">
    <w:name w:val="Подзаголовок_3"/>
    <w:basedOn w:val="Normal"/>
    <w:uiPriority w:val="99"/>
    <w:qFormat/>
    <w:rsid w:val="00c97f55"/>
    <w:pPr>
      <w:keepNext w:val="true"/>
      <w:numPr>
        <w:ilvl w:val="2"/>
        <w:numId w:val="8"/>
      </w:numPr>
      <w:spacing w:before="240" w:after="120"/>
      <w:jc w:val="both"/>
      <w:outlineLvl w:val="2"/>
    </w:pPr>
    <w:rPr>
      <w:b/>
    </w:rPr>
  </w:style>
  <w:style w:type="paragraph" w:styleId="DocumentMap">
    <w:name w:val="Document Map"/>
    <w:basedOn w:val="Normal"/>
    <w:link w:val="Style17"/>
    <w:unhideWhenUsed/>
    <w:qFormat/>
    <w:rsid w:val="00c97f55"/>
    <w:pPr/>
    <w:rPr>
      <w:rFonts w:ascii="Tahoma" w:hAnsi="Tahoma" w:cs="Tahoma"/>
      <w:sz w:val="16"/>
      <w:szCs w:val="16"/>
    </w:rPr>
  </w:style>
  <w:style w:type="paragraph" w:styleId="ConsPlusNonformat" w:customStyle="1">
    <w:name w:val="ConsPlusNonformat"/>
    <w:uiPriority w:val="99"/>
    <w:qFormat/>
    <w:rsid w:val="00c97f55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Font5" w:customStyle="1">
    <w:name w:val="font5"/>
    <w:basedOn w:val="Normal"/>
    <w:qFormat/>
    <w:rsid w:val="00c97f55"/>
    <w:pPr>
      <w:spacing w:beforeAutospacing="1" w:afterAutospacing="1"/>
    </w:pPr>
    <w:rPr>
      <w:color w:val="000000"/>
      <w:sz w:val="24"/>
      <w:szCs w:val="24"/>
    </w:rPr>
  </w:style>
  <w:style w:type="paragraph" w:styleId="Font6" w:customStyle="1">
    <w:name w:val="font6"/>
    <w:basedOn w:val="Normal"/>
    <w:qFormat/>
    <w:rsid w:val="00c97f55"/>
    <w:pPr>
      <w:spacing w:beforeAutospacing="1" w:afterAutospacing="1"/>
    </w:pPr>
    <w:rPr>
      <w:rFonts w:ascii="Calibri" w:hAnsi="Calibri"/>
      <w:color w:val="000000"/>
      <w:sz w:val="20"/>
      <w:szCs w:val="20"/>
    </w:rPr>
  </w:style>
  <w:style w:type="paragraph" w:styleId="Xl65" w:customStyle="1">
    <w:name w:val="xl65"/>
    <w:basedOn w:val="Normal"/>
    <w:qFormat/>
    <w:rsid w:val="00c97f55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styleId="Xl66" w:customStyle="1">
    <w:name w:val="xl66"/>
    <w:basedOn w:val="Normal"/>
    <w:qFormat/>
    <w:rsid w:val="00c97f5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67" w:customStyle="1">
    <w:name w:val="xl67"/>
    <w:basedOn w:val="Normal"/>
    <w:qFormat/>
    <w:rsid w:val="00c97f55"/>
    <w:pPr>
      <w:pBdr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68" w:customStyle="1">
    <w:name w:val="xl68"/>
    <w:basedOn w:val="Normal"/>
    <w:qFormat/>
    <w:rsid w:val="00c97f55"/>
    <w:pPr>
      <w:pBdr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styleId="Xl69" w:customStyle="1">
    <w:name w:val="xl69"/>
    <w:basedOn w:val="Normal"/>
    <w:qFormat/>
    <w:rsid w:val="00c97f55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70" w:customStyle="1">
    <w:name w:val="xl70"/>
    <w:basedOn w:val="Normal"/>
    <w:qFormat/>
    <w:rsid w:val="00c97f55"/>
    <w:pPr>
      <w:pBdr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71" w:customStyle="1">
    <w:name w:val="xl71"/>
    <w:basedOn w:val="Normal"/>
    <w:qFormat/>
    <w:rsid w:val="00c97f55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72" w:customStyle="1">
    <w:name w:val="xl72"/>
    <w:basedOn w:val="Normal"/>
    <w:qFormat/>
    <w:rsid w:val="00c97f55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73" w:customStyle="1">
    <w:name w:val="xl73"/>
    <w:basedOn w:val="Normal"/>
    <w:qFormat/>
    <w:rsid w:val="00c97f55"/>
    <w:pP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74" w:customStyle="1">
    <w:name w:val="xl74"/>
    <w:basedOn w:val="Normal"/>
    <w:qFormat/>
    <w:rsid w:val="00c97f55"/>
    <w:pPr>
      <w:spacing w:beforeAutospacing="1" w:afterAutospacing="1"/>
      <w:textAlignment w:val="center"/>
    </w:pPr>
    <w:rPr>
      <w:sz w:val="24"/>
      <w:szCs w:val="24"/>
    </w:rPr>
  </w:style>
  <w:style w:type="paragraph" w:styleId="Xl75" w:customStyle="1">
    <w:name w:val="xl75"/>
    <w:basedOn w:val="Normal"/>
    <w:qFormat/>
    <w:rsid w:val="00c97f55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76" w:customStyle="1">
    <w:name w:val="xl76"/>
    <w:basedOn w:val="Normal"/>
    <w:qFormat/>
    <w:rsid w:val="00c97f55"/>
    <w:pP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77" w:customStyle="1">
    <w:name w:val="xl77"/>
    <w:basedOn w:val="Normal"/>
    <w:qFormat/>
    <w:rsid w:val="00c97f5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styleId="Xl78" w:customStyle="1">
    <w:name w:val="xl78"/>
    <w:basedOn w:val="Normal"/>
    <w:qFormat/>
    <w:rsid w:val="00c97f5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79" w:customStyle="1">
    <w:name w:val="xl79"/>
    <w:basedOn w:val="Normal"/>
    <w:qFormat/>
    <w:rsid w:val="00c97f55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80" w:customStyle="1">
    <w:name w:val="xl80"/>
    <w:basedOn w:val="Normal"/>
    <w:qFormat/>
    <w:rsid w:val="00c97f55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81" w:customStyle="1">
    <w:name w:val="xl81"/>
    <w:basedOn w:val="Normal"/>
    <w:qFormat/>
    <w:rsid w:val="00c97f55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styleId="Xl82" w:customStyle="1">
    <w:name w:val="xl82"/>
    <w:basedOn w:val="Normal"/>
    <w:qFormat/>
    <w:rsid w:val="00c97f55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styleId="Xl83" w:customStyle="1">
    <w:name w:val="xl83"/>
    <w:basedOn w:val="Normal"/>
    <w:qFormat/>
    <w:rsid w:val="00c97f55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D9D9D9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84" w:customStyle="1">
    <w:name w:val="xl84"/>
    <w:basedOn w:val="Normal"/>
    <w:qFormat/>
    <w:rsid w:val="00c97f55"/>
    <w:pPr>
      <w:pBdr>
        <w:top w:val="single" w:sz="8" w:space="0" w:color="000000"/>
        <w:bottom w:val="single" w:sz="8" w:space="0" w:color="000000"/>
      </w:pBdr>
      <w:shd w:val="clear" w:color="000000" w:fill="D9D9D9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85" w:customStyle="1">
    <w:name w:val="xl85"/>
    <w:basedOn w:val="Normal"/>
    <w:qFormat/>
    <w:rsid w:val="00c97f55"/>
    <w:pPr>
      <w:pBdr>
        <w:top w:val="single" w:sz="8" w:space="0" w:color="000000"/>
        <w:bottom w:val="single" w:sz="8" w:space="0" w:color="000000"/>
      </w:pBdr>
      <w:shd w:val="clear" w:color="000000" w:fill="D9D9D9"/>
      <w:spacing w:beforeAutospacing="1" w:afterAutospacing="1"/>
      <w:textAlignment w:val="center"/>
    </w:pPr>
    <w:rPr>
      <w:b/>
      <w:bCs/>
      <w:sz w:val="24"/>
      <w:szCs w:val="24"/>
    </w:rPr>
  </w:style>
  <w:style w:type="paragraph" w:styleId="Xl86" w:customStyle="1">
    <w:name w:val="xl86"/>
    <w:basedOn w:val="Normal"/>
    <w:qFormat/>
    <w:rsid w:val="00c97f55"/>
    <w:pPr>
      <w:pBdr>
        <w:top w:val="single" w:sz="8" w:space="0" w:color="000000"/>
        <w:bottom w:val="single" w:sz="8" w:space="0" w:color="000000"/>
      </w:pBdr>
      <w:shd w:val="clear" w:color="000000" w:fill="D9D9D9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87" w:customStyle="1">
    <w:name w:val="xl87"/>
    <w:basedOn w:val="Normal"/>
    <w:qFormat/>
    <w:rsid w:val="00c97f55"/>
    <w:pPr>
      <w:pBdr>
        <w:top w:val="single" w:sz="8" w:space="0" w:color="000000"/>
        <w:bottom w:val="single" w:sz="8" w:space="0" w:color="000000"/>
      </w:pBdr>
      <w:shd w:val="clear" w:color="000000" w:fill="D9D9D9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88" w:customStyle="1">
    <w:name w:val="xl88"/>
    <w:basedOn w:val="Normal"/>
    <w:qFormat/>
    <w:rsid w:val="00c97f5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b/>
      <w:bCs/>
      <w:sz w:val="24"/>
      <w:szCs w:val="24"/>
    </w:rPr>
  </w:style>
  <w:style w:type="paragraph" w:styleId="Xl89" w:customStyle="1">
    <w:name w:val="xl89"/>
    <w:basedOn w:val="Normal"/>
    <w:qFormat/>
    <w:rsid w:val="00c97f55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Autospacing="1" w:afterAutospacing="1"/>
      <w:textAlignment w:val="center"/>
    </w:pPr>
    <w:rPr>
      <w:b/>
      <w:bCs/>
      <w:sz w:val="24"/>
      <w:szCs w:val="24"/>
    </w:rPr>
  </w:style>
  <w:style w:type="paragraph" w:styleId="Xl90" w:customStyle="1">
    <w:name w:val="xl90"/>
    <w:basedOn w:val="Normal"/>
    <w:qFormat/>
    <w:rsid w:val="00c97f55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Autospacing="1" w:afterAutospacing="1"/>
    </w:pPr>
    <w:rPr>
      <w:sz w:val="24"/>
      <w:szCs w:val="24"/>
    </w:rPr>
  </w:style>
  <w:style w:type="paragraph" w:styleId="Xl91" w:customStyle="1">
    <w:name w:val="xl91"/>
    <w:basedOn w:val="Normal"/>
    <w:qFormat/>
    <w:rsid w:val="00c97f55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92" w:customStyle="1">
    <w:name w:val="xl92"/>
    <w:basedOn w:val="Normal"/>
    <w:qFormat/>
    <w:rsid w:val="00c97f5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93" w:customStyle="1">
    <w:name w:val="xl93"/>
    <w:basedOn w:val="Normal"/>
    <w:qFormat/>
    <w:rsid w:val="00c97f55"/>
    <w:pPr>
      <w:pBdr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Font7" w:customStyle="1">
    <w:name w:val="font7"/>
    <w:basedOn w:val="Normal"/>
    <w:qFormat/>
    <w:rsid w:val="00c97f55"/>
    <w:pPr>
      <w:spacing w:beforeAutospacing="1" w:afterAutospacing="1"/>
    </w:pPr>
    <w:rPr>
      <w:rFonts w:ascii="Arial" w:hAnsi="Arial" w:cs="Arial"/>
      <w:color w:val="494949"/>
      <w:sz w:val="20"/>
      <w:szCs w:val="20"/>
    </w:rPr>
  </w:style>
  <w:style w:type="paragraph" w:styleId="Xl94" w:customStyle="1">
    <w:name w:val="xl94"/>
    <w:basedOn w:val="Normal"/>
    <w:qFormat/>
    <w:rsid w:val="00c97f55"/>
    <w:pPr>
      <w:spacing w:beforeAutospacing="1" w:afterAutospacing="1"/>
    </w:pPr>
    <w:rPr>
      <w:b/>
      <w:bCs/>
      <w:sz w:val="24"/>
      <w:szCs w:val="24"/>
    </w:rPr>
  </w:style>
  <w:style w:type="paragraph" w:styleId="Xl95" w:customStyle="1">
    <w:name w:val="xl95"/>
    <w:basedOn w:val="Normal"/>
    <w:qFormat/>
    <w:rsid w:val="00c97f5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sz w:val="24"/>
      <w:szCs w:val="24"/>
    </w:rPr>
  </w:style>
  <w:style w:type="paragraph" w:styleId="Xl96" w:customStyle="1">
    <w:name w:val="xl96"/>
    <w:basedOn w:val="Normal"/>
    <w:qFormat/>
    <w:rsid w:val="00c97f55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97" w:customStyle="1">
    <w:name w:val="xl97"/>
    <w:basedOn w:val="Normal"/>
    <w:qFormat/>
    <w:rsid w:val="00c97f55"/>
    <w:pPr>
      <w:pBdr>
        <w:top w:val="single" w:sz="8" w:space="0" w:color="000000"/>
        <w:left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98" w:customStyle="1">
    <w:name w:val="xl98"/>
    <w:basedOn w:val="Normal"/>
    <w:qFormat/>
    <w:rsid w:val="00c97f55"/>
    <w:pPr>
      <w:pBdr>
        <w:left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99" w:customStyle="1">
    <w:name w:val="xl99"/>
    <w:basedOn w:val="Normal"/>
    <w:qFormat/>
    <w:rsid w:val="00c97f55"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00" w:customStyle="1">
    <w:name w:val="xl100"/>
    <w:basedOn w:val="Normal"/>
    <w:qFormat/>
    <w:rsid w:val="00c97f55"/>
    <w:pPr>
      <w:pBdr>
        <w:top w:val="single" w:sz="8" w:space="0" w:color="000000"/>
        <w:left w:val="single" w:sz="8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styleId="Xl101" w:customStyle="1">
    <w:name w:val="xl101"/>
    <w:basedOn w:val="Normal"/>
    <w:qFormat/>
    <w:rsid w:val="00c97f55"/>
    <w:pPr>
      <w:pBdr>
        <w:left w:val="single" w:sz="8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styleId="Xl102" w:customStyle="1">
    <w:name w:val="xl102"/>
    <w:basedOn w:val="Normal"/>
    <w:qFormat/>
    <w:rsid w:val="00c97f55"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styleId="Xl103" w:customStyle="1">
    <w:name w:val="xl103"/>
    <w:basedOn w:val="Normal"/>
    <w:qFormat/>
    <w:rsid w:val="00c97f5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04" w:customStyle="1">
    <w:name w:val="xl104"/>
    <w:basedOn w:val="Normal"/>
    <w:qFormat/>
    <w:rsid w:val="00c97f55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05" w:customStyle="1">
    <w:name w:val="xl105"/>
    <w:basedOn w:val="Normal"/>
    <w:qFormat/>
    <w:rsid w:val="00c97f55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06" w:customStyle="1">
    <w:name w:val="xl106"/>
    <w:basedOn w:val="Normal"/>
    <w:qFormat/>
    <w:rsid w:val="00c97f55"/>
    <w:pPr>
      <w:pBdr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07" w:customStyle="1">
    <w:name w:val="xl107"/>
    <w:basedOn w:val="Normal"/>
    <w:qFormat/>
    <w:rsid w:val="00c97f55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Autospacing="1" w:afterAutospacing="1"/>
      <w:jc w:val="center"/>
    </w:pPr>
    <w:rPr>
      <w:sz w:val="24"/>
      <w:szCs w:val="24"/>
    </w:rPr>
  </w:style>
  <w:style w:type="paragraph" w:styleId="Xl108" w:customStyle="1">
    <w:name w:val="xl108"/>
    <w:basedOn w:val="Normal"/>
    <w:qFormat/>
    <w:rsid w:val="00c97f55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sz w:val="24"/>
      <w:szCs w:val="24"/>
    </w:rPr>
  </w:style>
  <w:style w:type="paragraph" w:styleId="Xl109" w:customStyle="1">
    <w:name w:val="xl109"/>
    <w:basedOn w:val="Normal"/>
    <w:qFormat/>
    <w:rsid w:val="00c97f55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10" w:customStyle="1">
    <w:name w:val="xl110"/>
    <w:basedOn w:val="Normal"/>
    <w:qFormat/>
    <w:rsid w:val="00c97f55"/>
    <w:pPr>
      <w:pBdr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11" w:customStyle="1">
    <w:name w:val="xl111"/>
    <w:basedOn w:val="Normal"/>
    <w:qFormat/>
    <w:rsid w:val="00c97f55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12" w:customStyle="1">
    <w:name w:val="xl112"/>
    <w:basedOn w:val="Normal"/>
    <w:qFormat/>
    <w:rsid w:val="00c97f55"/>
    <w:pPr>
      <w:pBdr>
        <w:top w:val="single" w:sz="8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13" w:customStyle="1">
    <w:name w:val="xl113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9D9D9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14" w:customStyle="1">
    <w:name w:val="xl114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8" w:space="0" w:color="000000"/>
      </w:pBdr>
      <w:shd w:val="clear" w:color="000000" w:fill="D9D9D9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15" w:customStyle="1">
    <w:name w:val="xl115"/>
    <w:basedOn w:val="Normal"/>
    <w:qFormat/>
    <w:rsid w:val="00c97f55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styleId="Xl116" w:customStyle="1">
    <w:name w:val="xl116"/>
    <w:basedOn w:val="Normal"/>
    <w:qFormat/>
    <w:rsid w:val="00c97f55"/>
    <w:pPr>
      <w:pBdr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styleId="Xl117" w:customStyle="1">
    <w:name w:val="xl117"/>
    <w:basedOn w:val="Normal"/>
    <w:qFormat/>
    <w:rsid w:val="00c97f55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styleId="Xl118" w:customStyle="1">
    <w:name w:val="xl118"/>
    <w:basedOn w:val="Normal"/>
    <w:qFormat/>
    <w:rsid w:val="00c97f5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b/>
      <w:bCs/>
      <w:sz w:val="24"/>
      <w:szCs w:val="24"/>
    </w:rPr>
  </w:style>
  <w:style w:type="paragraph" w:styleId="Xl119" w:customStyle="1">
    <w:name w:val="xl119"/>
    <w:basedOn w:val="Normal"/>
    <w:qFormat/>
    <w:rsid w:val="00c97f55"/>
    <w:pPr>
      <w:pBdr>
        <w:left w:val="single" w:sz="4" w:space="0" w:color="000000"/>
        <w:right w:val="single" w:sz="4" w:space="0" w:color="000000"/>
      </w:pBdr>
      <w:shd w:val="clear" w:color="000000" w:fill="D9D9D9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20" w:customStyle="1">
    <w:name w:val="xl120"/>
    <w:basedOn w:val="Normal"/>
    <w:qFormat/>
    <w:rsid w:val="00c97f55"/>
    <w:pPr>
      <w:pBdr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21" w:customStyle="1">
    <w:name w:val="xl121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22" w:customStyle="1">
    <w:name w:val="xl122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23" w:customStyle="1">
    <w:name w:val="xl123"/>
    <w:basedOn w:val="Normal"/>
    <w:qFormat/>
    <w:rsid w:val="00c97f55"/>
    <w:pPr>
      <w:pBdr>
        <w:left w:val="single" w:sz="4" w:space="0" w:color="000000"/>
      </w:pBdr>
      <w:shd w:val="clear" w:color="000000" w:fill="D9D9D9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24" w:customStyle="1">
    <w:name w:val="xl124"/>
    <w:basedOn w:val="Normal"/>
    <w:qFormat/>
    <w:rsid w:val="00c97f55"/>
    <w:pPr>
      <w:pBdr>
        <w:top w:val="single" w:sz="4" w:space="0" w:color="000000"/>
        <w:left w:val="single" w:sz="4" w:space="0" w:color="000000"/>
      </w:pBdr>
      <w:shd w:val="clear" w:color="000000" w:fill="D9D9D9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ConsNormal1" w:customStyle="1">
    <w:name w:val="ConsNormal"/>
    <w:link w:val="ConsNormal"/>
    <w:qFormat/>
    <w:rsid w:val="00c97f55"/>
    <w:pPr>
      <w:widowControl w:val="false"/>
      <w:suppressAutoHyphens w:val="true"/>
      <w:bidi w:val="0"/>
      <w:spacing w:before="0" w:after="0"/>
      <w:ind w:right="19772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43" w:customStyle="1">
    <w:name w:val="Style4"/>
    <w:basedOn w:val="Normal"/>
    <w:qFormat/>
    <w:rsid w:val="00c97f55"/>
    <w:pPr>
      <w:widowControl w:val="false"/>
    </w:pPr>
    <w:rPr>
      <w:rFonts w:ascii="Sylfaen" w:hAnsi="Sylfaen"/>
      <w:sz w:val="24"/>
      <w:szCs w:val="24"/>
    </w:rPr>
  </w:style>
  <w:style w:type="paragraph" w:styleId="Style91" w:customStyle="1">
    <w:name w:val="Style9"/>
    <w:basedOn w:val="Normal"/>
    <w:qFormat/>
    <w:rsid w:val="00c97f55"/>
    <w:pPr>
      <w:widowControl w:val="false"/>
      <w:spacing w:lineRule="exact" w:line="209"/>
      <w:ind w:firstLine="533"/>
    </w:pPr>
    <w:rPr>
      <w:rFonts w:ascii="Sylfaen" w:hAnsi="Sylfaen"/>
      <w:sz w:val="24"/>
      <w:szCs w:val="24"/>
    </w:rPr>
  </w:style>
  <w:style w:type="paragraph" w:styleId="Style141" w:customStyle="1">
    <w:name w:val="Style14"/>
    <w:basedOn w:val="Normal"/>
    <w:qFormat/>
    <w:rsid w:val="00c97f55"/>
    <w:pPr>
      <w:widowControl w:val="false"/>
      <w:spacing w:lineRule="exact" w:line="226"/>
      <w:ind w:firstLine="490"/>
      <w:jc w:val="both"/>
    </w:pPr>
    <w:rPr>
      <w:rFonts w:ascii="Sylfaen" w:hAnsi="Sylfaen"/>
      <w:sz w:val="24"/>
      <w:szCs w:val="24"/>
    </w:rPr>
  </w:style>
  <w:style w:type="paragraph" w:styleId="Style44" w:customStyle="1">
    <w:name w:val="Знак Знак Знак Знак"/>
    <w:basedOn w:val="Normal"/>
    <w:qFormat/>
    <w:rsid w:val="00c97f55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Xl25" w:customStyle="1">
    <w:name w:val="xl25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eastAsia="Arial Unicode MS" w:cs="Arial"/>
      <w:b/>
      <w:bCs/>
      <w:sz w:val="24"/>
      <w:szCs w:val="24"/>
    </w:rPr>
  </w:style>
  <w:style w:type="paragraph" w:styleId="Xl26" w:customStyle="1">
    <w:name w:val="xl26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eastAsia="Arial Unicode MS" w:cs="Arial"/>
      <w:b/>
      <w:bCs/>
      <w:sz w:val="24"/>
      <w:szCs w:val="24"/>
    </w:rPr>
  </w:style>
  <w:style w:type="paragraph" w:styleId="Xl27" w:customStyle="1">
    <w:name w:val="xl27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eastAsia="Arial Unicode MS" w:cs="Arial"/>
      <w:b/>
      <w:bCs/>
      <w:sz w:val="24"/>
      <w:szCs w:val="24"/>
    </w:rPr>
  </w:style>
  <w:style w:type="paragraph" w:styleId="Xl28" w:customStyle="1">
    <w:name w:val="xl28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eastAsia="Arial Unicode MS" w:cs="Arial"/>
      <w:color w:val="000000"/>
      <w:sz w:val="24"/>
      <w:szCs w:val="24"/>
    </w:rPr>
  </w:style>
  <w:style w:type="paragraph" w:styleId="Xl29" w:customStyle="1">
    <w:name w:val="xl29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eastAsia="Arial Unicode MS" w:cs="Arial"/>
      <w:color w:val="000000"/>
      <w:sz w:val="24"/>
      <w:szCs w:val="24"/>
    </w:rPr>
  </w:style>
  <w:style w:type="paragraph" w:styleId="Xl30" w:customStyle="1">
    <w:name w:val="xl30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eastAsia="Arial Unicode MS" w:cs="Arial"/>
      <w:color w:val="000000"/>
      <w:sz w:val="24"/>
      <w:szCs w:val="24"/>
    </w:rPr>
  </w:style>
  <w:style w:type="paragraph" w:styleId="Xl31" w:customStyle="1">
    <w:name w:val="xl31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eastAsia="Arial Unicode MS" w:cs="Arial"/>
      <w:color w:val="000000"/>
      <w:sz w:val="24"/>
      <w:szCs w:val="24"/>
    </w:rPr>
  </w:style>
  <w:style w:type="paragraph" w:styleId="Xl32" w:customStyle="1">
    <w:name w:val="xl32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pacing w:beforeAutospacing="1" w:afterAutospacing="1"/>
      <w:jc w:val="center"/>
      <w:textAlignment w:val="center"/>
    </w:pPr>
    <w:rPr>
      <w:rFonts w:ascii="Arial" w:hAnsi="Arial" w:eastAsia="Arial Unicode MS" w:cs="Arial"/>
      <w:b/>
      <w:bCs/>
      <w:sz w:val="24"/>
      <w:szCs w:val="24"/>
    </w:rPr>
  </w:style>
  <w:style w:type="paragraph" w:styleId="Xl33" w:customStyle="1">
    <w:name w:val="xl33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pacing w:beforeAutospacing="1" w:afterAutospacing="1"/>
      <w:jc w:val="center"/>
      <w:textAlignment w:val="center"/>
    </w:pPr>
    <w:rPr>
      <w:rFonts w:ascii="Arial" w:hAnsi="Arial" w:eastAsia="Arial Unicode MS" w:cs="Arial"/>
      <w:b/>
      <w:bCs/>
      <w:sz w:val="24"/>
      <w:szCs w:val="24"/>
    </w:rPr>
  </w:style>
  <w:style w:type="paragraph" w:styleId="Xl34" w:customStyle="1">
    <w:name w:val="xl34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pacing w:beforeAutospacing="1" w:afterAutospacing="1"/>
      <w:jc w:val="center"/>
      <w:textAlignment w:val="center"/>
    </w:pPr>
    <w:rPr>
      <w:rFonts w:ascii="Arial" w:hAnsi="Arial" w:eastAsia="Arial Unicode MS" w:cs="Arial"/>
      <w:color w:val="000000"/>
      <w:sz w:val="24"/>
      <w:szCs w:val="24"/>
    </w:rPr>
  </w:style>
  <w:style w:type="paragraph" w:styleId="Xl35" w:customStyle="1">
    <w:name w:val="xl35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eastAsia="Arial Unicode MS"/>
      <w:sz w:val="24"/>
      <w:szCs w:val="24"/>
    </w:rPr>
  </w:style>
  <w:style w:type="paragraph" w:styleId="Xl36" w:customStyle="1">
    <w:name w:val="xl36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</w:pPr>
    <w:rPr>
      <w:rFonts w:eastAsia="Arial Unicode MS"/>
      <w:sz w:val="24"/>
      <w:szCs w:val="24"/>
    </w:rPr>
  </w:style>
  <w:style w:type="paragraph" w:styleId="Xl37" w:customStyle="1">
    <w:name w:val="xl37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eastAsia="Arial Unicode MS"/>
      <w:sz w:val="24"/>
      <w:szCs w:val="24"/>
    </w:rPr>
  </w:style>
  <w:style w:type="paragraph" w:styleId="Xl38" w:customStyle="1">
    <w:name w:val="xl38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eastAsia="Arial Unicode MS" w:cs="Arial"/>
      <w:sz w:val="24"/>
      <w:szCs w:val="24"/>
    </w:rPr>
  </w:style>
  <w:style w:type="paragraph" w:styleId="Xl39" w:customStyle="1">
    <w:name w:val="xl39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eastAsia="Arial Unicode MS" w:cs="Arial"/>
      <w:color w:val="000000"/>
      <w:sz w:val="24"/>
      <w:szCs w:val="24"/>
    </w:rPr>
  </w:style>
  <w:style w:type="paragraph" w:styleId="Style45" w:customStyle="1">
    <w:name w:val="Ариал Таблица"/>
    <w:basedOn w:val="Normal"/>
    <w:link w:val="Style19"/>
    <w:qFormat/>
    <w:rsid w:val="00c97f55"/>
    <w:pPr>
      <w:widowControl w:val="false"/>
      <w:jc w:val="both"/>
      <w:textAlignment w:val="baseline"/>
    </w:pPr>
    <w:rPr>
      <w:rFonts w:ascii="Arial" w:hAnsi="Arial"/>
      <w:sz w:val="24"/>
      <w:szCs w:val="20"/>
      <w:lang w:val="x-none" w:eastAsia="x-none"/>
    </w:rPr>
  </w:style>
  <w:style w:type="paragraph" w:styleId="ListBullet3">
    <w:name w:val="List Bullet 3"/>
    <w:basedOn w:val="Normal"/>
    <w:qFormat/>
    <w:rsid w:val="00c97f55"/>
    <w:pPr>
      <w:spacing w:before="0" w:after="60"/>
      <w:ind w:left="566" w:hanging="283"/>
      <w:jc w:val="both"/>
    </w:pPr>
    <w:rPr>
      <w:sz w:val="24"/>
      <w:szCs w:val="24"/>
    </w:rPr>
  </w:style>
  <w:style w:type="paragraph" w:styleId="Style46" w:customStyle="1">
    <w:name w:val="Пункты"/>
    <w:basedOn w:val="Heading2"/>
    <w:link w:val="Style20"/>
    <w:qFormat/>
    <w:rsid w:val="00c97f55"/>
    <w:pPr>
      <w:numPr>
        <w:ilvl w:val="1"/>
        <w:numId w:val="9"/>
      </w:numPr>
      <w:tabs>
        <w:tab w:val="left" w:pos="0" w:leader="none"/>
        <w:tab w:val="left" w:pos="1134" w:leader="none"/>
      </w:tabs>
      <w:spacing w:before="120" w:after="0"/>
      <w:ind w:left="0" w:firstLine="567"/>
      <w:jc w:val="both"/>
    </w:pPr>
    <w:rPr>
      <w:rFonts w:eastAsia="Times New Roman"/>
      <w:b w:val="false"/>
      <w:iCs/>
      <w:color w:val="000000"/>
      <w:szCs w:val="28"/>
    </w:rPr>
  </w:style>
  <w:style w:type="paragraph" w:styleId="Xl63" w:customStyle="1">
    <w:name w:val="xl63"/>
    <w:basedOn w:val="Normal"/>
    <w:qFormat/>
    <w:rsid w:val="00c97f55"/>
    <w:pPr>
      <w:spacing w:beforeAutospacing="1" w:afterAutospacing="1"/>
    </w:pPr>
    <w:rPr>
      <w:color w:val="000000"/>
      <w:sz w:val="20"/>
      <w:szCs w:val="20"/>
    </w:rPr>
  </w:style>
  <w:style w:type="paragraph" w:styleId="Xl64" w:customStyle="1">
    <w:name w:val="xl64"/>
    <w:basedOn w:val="Normal"/>
    <w:qFormat/>
    <w:rsid w:val="00c97f5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color w:val="000000"/>
      <w:sz w:val="20"/>
      <w:szCs w:val="20"/>
    </w:rPr>
  </w:style>
  <w:style w:type="paragraph" w:styleId="Font8" w:customStyle="1">
    <w:name w:val="font8"/>
    <w:basedOn w:val="Normal"/>
    <w:qFormat/>
    <w:rsid w:val="00c97f55"/>
    <w:pPr>
      <w:spacing w:beforeAutospacing="1" w:afterAutospacing="1"/>
    </w:pPr>
    <w:rPr>
      <w:rFonts w:ascii="Arial" w:hAnsi="Arial" w:cs="Arial"/>
      <w:color w:val="333333"/>
      <w:sz w:val="18"/>
      <w:szCs w:val="18"/>
    </w:rPr>
  </w:style>
  <w:style w:type="paragraph" w:styleId="Style47" w:customStyle="1">
    <w:name w:val="Содержимое врезки"/>
    <w:basedOn w:val="Normal"/>
    <w:qFormat/>
    <w:pPr/>
    <w:rPr/>
  </w:style>
  <w:style w:type="paragraph" w:styleId="Style48">
    <w:name w:val="Содержимое таблицы"/>
    <w:basedOn w:val="Normal"/>
    <w:qFormat/>
    <w:pPr>
      <w:widowControl w:val="false"/>
      <w:suppressLineNumbers/>
    </w:pPr>
    <w:rPr/>
  </w:style>
  <w:style w:type="paragraph" w:styleId="Style49">
    <w:name w:val="Заголовок таблицы"/>
    <w:basedOn w:val="Style48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11" w:customStyle="1">
    <w:name w:val="Стиль2"/>
    <w:uiPriority w:val="99"/>
    <w:qFormat/>
    <w:rsid w:val="006629c9"/>
  </w:style>
  <w:style w:type="numbering" w:styleId="110" w:customStyle="1">
    <w:name w:val="Нет списка1"/>
    <w:uiPriority w:val="99"/>
    <w:semiHidden/>
    <w:unhideWhenUsed/>
    <w:qFormat/>
    <w:rsid w:val="00c97f55"/>
  </w:style>
  <w:style w:type="numbering" w:styleId="111" w:customStyle="1">
    <w:name w:val="Нет списка11"/>
    <w:uiPriority w:val="99"/>
    <w:semiHidden/>
    <w:unhideWhenUsed/>
    <w:qFormat/>
    <w:rsid w:val="00c97f55"/>
  </w:style>
  <w:style w:type="numbering" w:styleId="212" w:customStyle="1">
    <w:name w:val="Нет списка2"/>
    <w:uiPriority w:val="99"/>
    <w:semiHidden/>
    <w:unhideWhenUsed/>
    <w:qFormat/>
    <w:rsid w:val="00c97f55"/>
  </w:style>
  <w:style w:type="numbering" w:styleId="121" w:customStyle="1">
    <w:name w:val="Нет списка12"/>
    <w:uiPriority w:val="99"/>
    <w:semiHidden/>
    <w:unhideWhenUsed/>
    <w:qFormat/>
    <w:rsid w:val="00c97f55"/>
  </w:style>
  <w:style w:type="numbering" w:styleId="39" w:customStyle="1">
    <w:name w:val="Нет списка3"/>
    <w:uiPriority w:val="99"/>
    <w:semiHidden/>
    <w:unhideWhenUsed/>
    <w:qFormat/>
    <w:rsid w:val="00c97f55"/>
  </w:style>
  <w:style w:type="numbering" w:styleId="131" w:customStyle="1">
    <w:name w:val="Нет списка13"/>
    <w:uiPriority w:val="99"/>
    <w:semiHidden/>
    <w:unhideWhenUsed/>
    <w:qFormat/>
    <w:rsid w:val="00c97f55"/>
  </w:style>
  <w:style w:type="numbering" w:styleId="1111" w:customStyle="1">
    <w:name w:val="Нет списка111"/>
    <w:uiPriority w:val="99"/>
    <w:semiHidden/>
    <w:unhideWhenUsed/>
    <w:qFormat/>
    <w:rsid w:val="00c97f55"/>
  </w:style>
  <w:style w:type="numbering" w:styleId="213" w:customStyle="1">
    <w:name w:val="Нет списка21"/>
    <w:uiPriority w:val="99"/>
    <w:semiHidden/>
    <w:qFormat/>
    <w:rsid w:val="00c97f55"/>
  </w:style>
  <w:style w:type="numbering" w:styleId="1211" w:customStyle="1">
    <w:name w:val="Нет списка121"/>
    <w:uiPriority w:val="99"/>
    <w:semiHidden/>
    <w:qFormat/>
    <w:rsid w:val="00c97f55"/>
  </w:style>
  <w:style w:type="numbering" w:styleId="11111" w:customStyle="1">
    <w:name w:val="Нет списка1111"/>
    <w:uiPriority w:val="99"/>
    <w:semiHidden/>
    <w:unhideWhenUsed/>
    <w:qFormat/>
    <w:rsid w:val="00c97f55"/>
  </w:style>
  <w:style w:type="numbering" w:styleId="312" w:customStyle="1">
    <w:name w:val="Нет списка31"/>
    <w:uiPriority w:val="99"/>
    <w:semiHidden/>
    <w:qFormat/>
    <w:rsid w:val="00c97f55"/>
  </w:style>
  <w:style w:type="numbering" w:styleId="1311" w:customStyle="1">
    <w:name w:val="Нет списка131"/>
    <w:uiPriority w:val="99"/>
    <w:semiHidden/>
    <w:unhideWhenUsed/>
    <w:qFormat/>
    <w:rsid w:val="00c97f55"/>
  </w:style>
  <w:style w:type="numbering" w:styleId="112" w:customStyle="1">
    <w:name w:val="Нет списка112"/>
    <w:uiPriority w:val="99"/>
    <w:semiHidden/>
    <w:unhideWhenUsed/>
    <w:qFormat/>
    <w:rsid w:val="00c97f55"/>
  </w:style>
  <w:style w:type="numbering" w:styleId="111111" w:customStyle="1">
    <w:name w:val="Нет списка11111"/>
    <w:uiPriority w:val="99"/>
    <w:semiHidden/>
    <w:unhideWhenUsed/>
    <w:qFormat/>
    <w:rsid w:val="00c97f55"/>
  </w:style>
  <w:style w:type="numbering" w:styleId="2111" w:customStyle="1">
    <w:name w:val="Нет списка211"/>
    <w:uiPriority w:val="99"/>
    <w:semiHidden/>
    <w:unhideWhenUsed/>
    <w:qFormat/>
    <w:rsid w:val="00c97f55"/>
  </w:style>
  <w:style w:type="numbering" w:styleId="12111" w:customStyle="1">
    <w:name w:val="Нет списка1211"/>
    <w:uiPriority w:val="99"/>
    <w:semiHidden/>
    <w:unhideWhenUsed/>
    <w:qFormat/>
    <w:rsid w:val="00c97f55"/>
  </w:style>
  <w:style w:type="numbering" w:styleId="3111" w:customStyle="1">
    <w:name w:val="Нет списка311"/>
    <w:uiPriority w:val="99"/>
    <w:semiHidden/>
    <w:unhideWhenUsed/>
    <w:qFormat/>
    <w:rsid w:val="00c97f55"/>
  </w:style>
  <w:style w:type="numbering" w:styleId="13111" w:customStyle="1">
    <w:name w:val="Нет списка1311"/>
    <w:uiPriority w:val="99"/>
    <w:semiHidden/>
    <w:unhideWhenUsed/>
    <w:qFormat/>
    <w:rsid w:val="00c97f55"/>
  </w:style>
  <w:style w:type="numbering" w:styleId="1121" w:customStyle="1">
    <w:name w:val="Нет списка1121"/>
    <w:uiPriority w:val="99"/>
    <w:semiHidden/>
    <w:unhideWhenUsed/>
    <w:qFormat/>
    <w:rsid w:val="00c97f55"/>
  </w:style>
  <w:style w:type="numbering" w:styleId="21111" w:customStyle="1">
    <w:name w:val="Нет списка2111"/>
    <w:uiPriority w:val="99"/>
    <w:semiHidden/>
    <w:unhideWhenUsed/>
    <w:qFormat/>
    <w:rsid w:val="00c97f55"/>
  </w:style>
  <w:style w:type="numbering" w:styleId="121111" w:customStyle="1">
    <w:name w:val="Нет списка12111"/>
    <w:uiPriority w:val="99"/>
    <w:semiHidden/>
    <w:unhideWhenUsed/>
    <w:qFormat/>
    <w:rsid w:val="00c97f55"/>
  </w:style>
  <w:style w:type="numbering" w:styleId="42" w:customStyle="1">
    <w:name w:val="Нет списка4"/>
    <w:uiPriority w:val="99"/>
    <w:semiHidden/>
    <w:unhideWhenUsed/>
    <w:qFormat/>
    <w:rsid w:val="00c97f55"/>
  </w:style>
  <w:style w:type="numbering" w:styleId="141" w:customStyle="1">
    <w:name w:val="Нет списка14"/>
    <w:uiPriority w:val="99"/>
    <w:semiHidden/>
    <w:unhideWhenUsed/>
    <w:qFormat/>
    <w:rsid w:val="00c97f55"/>
  </w:style>
  <w:style w:type="numbering" w:styleId="113" w:customStyle="1">
    <w:name w:val="Нет списка113"/>
    <w:uiPriority w:val="99"/>
    <w:semiHidden/>
    <w:unhideWhenUsed/>
    <w:qFormat/>
    <w:rsid w:val="00c97f55"/>
  </w:style>
  <w:style w:type="numbering" w:styleId="221" w:customStyle="1">
    <w:name w:val="Нет списка22"/>
    <w:uiPriority w:val="99"/>
    <w:semiHidden/>
    <w:unhideWhenUsed/>
    <w:qFormat/>
    <w:rsid w:val="00c97f55"/>
  </w:style>
  <w:style w:type="numbering" w:styleId="122" w:customStyle="1">
    <w:name w:val="Нет списка122"/>
    <w:uiPriority w:val="99"/>
    <w:semiHidden/>
    <w:unhideWhenUsed/>
    <w:qFormat/>
    <w:rsid w:val="00c97f55"/>
  </w:style>
  <w:style w:type="numbering" w:styleId="52" w:customStyle="1">
    <w:name w:val="Нет списка5"/>
    <w:uiPriority w:val="99"/>
    <w:semiHidden/>
    <w:unhideWhenUsed/>
    <w:qFormat/>
    <w:rsid w:val="00c97f55"/>
  </w:style>
  <w:style w:type="numbering" w:styleId="151" w:customStyle="1">
    <w:name w:val="Нет списка15"/>
    <w:uiPriority w:val="99"/>
    <w:semiHidden/>
    <w:unhideWhenUsed/>
    <w:qFormat/>
    <w:rsid w:val="00c97f55"/>
  </w:style>
  <w:style w:type="numbering" w:styleId="114" w:customStyle="1">
    <w:name w:val="Нет списка114"/>
    <w:uiPriority w:val="99"/>
    <w:semiHidden/>
    <w:unhideWhenUsed/>
    <w:qFormat/>
    <w:rsid w:val="00c97f55"/>
  </w:style>
  <w:style w:type="numbering" w:styleId="231" w:customStyle="1">
    <w:name w:val="Нет списка23"/>
    <w:uiPriority w:val="99"/>
    <w:semiHidden/>
    <w:unhideWhenUsed/>
    <w:qFormat/>
    <w:rsid w:val="00c97f55"/>
  </w:style>
  <w:style w:type="numbering" w:styleId="123" w:customStyle="1">
    <w:name w:val="Нет списка123"/>
    <w:uiPriority w:val="99"/>
    <w:semiHidden/>
    <w:unhideWhenUsed/>
    <w:qFormat/>
    <w:rsid w:val="00c97f55"/>
  </w:style>
  <w:style w:type="numbering" w:styleId="61" w:customStyle="1">
    <w:name w:val="Нет списка6"/>
    <w:uiPriority w:val="99"/>
    <w:semiHidden/>
    <w:unhideWhenUsed/>
    <w:qFormat/>
    <w:rsid w:val="00c97f55"/>
  </w:style>
  <w:style w:type="numbering" w:styleId="161" w:customStyle="1">
    <w:name w:val="Нет списка16"/>
    <w:uiPriority w:val="99"/>
    <w:semiHidden/>
    <w:unhideWhenUsed/>
    <w:qFormat/>
    <w:rsid w:val="00c97f55"/>
  </w:style>
  <w:style w:type="numbering" w:styleId="115" w:customStyle="1">
    <w:name w:val="Нет списка115"/>
    <w:uiPriority w:val="99"/>
    <w:semiHidden/>
    <w:unhideWhenUsed/>
    <w:qFormat/>
    <w:rsid w:val="00c97f55"/>
  </w:style>
  <w:style w:type="numbering" w:styleId="241" w:customStyle="1">
    <w:name w:val="Нет списка24"/>
    <w:uiPriority w:val="99"/>
    <w:semiHidden/>
    <w:qFormat/>
    <w:rsid w:val="00c97f55"/>
  </w:style>
  <w:style w:type="numbering" w:styleId="124" w:customStyle="1">
    <w:name w:val="Нет списка124"/>
    <w:uiPriority w:val="99"/>
    <w:semiHidden/>
    <w:qFormat/>
    <w:rsid w:val="00c97f55"/>
  </w:style>
  <w:style w:type="numbering" w:styleId="1111111" w:customStyle="1">
    <w:name w:val="Нет списка111111"/>
    <w:uiPriority w:val="99"/>
    <w:semiHidden/>
    <w:unhideWhenUsed/>
    <w:qFormat/>
    <w:rsid w:val="00c97f55"/>
  </w:style>
  <w:style w:type="numbering" w:styleId="71" w:customStyle="1">
    <w:name w:val="Нет списка7"/>
    <w:uiPriority w:val="99"/>
    <w:semiHidden/>
    <w:unhideWhenUsed/>
    <w:qFormat/>
    <w:rsid w:val="00c97f55"/>
  </w:style>
  <w:style w:type="numbering" w:styleId="171" w:customStyle="1">
    <w:name w:val="Нет списка17"/>
    <w:uiPriority w:val="99"/>
    <w:semiHidden/>
    <w:unhideWhenUsed/>
    <w:qFormat/>
    <w:rsid w:val="00c97f55"/>
  </w:style>
  <w:style w:type="numbering" w:styleId="116" w:customStyle="1">
    <w:name w:val="Нет списка116"/>
    <w:uiPriority w:val="99"/>
    <w:semiHidden/>
    <w:unhideWhenUsed/>
    <w:qFormat/>
    <w:rsid w:val="00c97f55"/>
  </w:style>
  <w:style w:type="numbering" w:styleId="251" w:customStyle="1">
    <w:name w:val="Нет списка25"/>
    <w:uiPriority w:val="99"/>
    <w:semiHidden/>
    <w:qFormat/>
    <w:rsid w:val="00c97f55"/>
  </w:style>
  <w:style w:type="numbering" w:styleId="125" w:customStyle="1">
    <w:name w:val="Нет списка125"/>
    <w:uiPriority w:val="99"/>
    <w:semiHidden/>
    <w:qFormat/>
    <w:rsid w:val="00c97f55"/>
  </w:style>
  <w:style w:type="numbering" w:styleId="1112" w:customStyle="1">
    <w:name w:val="Нет списка1112"/>
    <w:uiPriority w:val="99"/>
    <w:semiHidden/>
    <w:unhideWhenUsed/>
    <w:qFormat/>
    <w:rsid w:val="00c97f55"/>
  </w:style>
  <w:style w:type="numbering" w:styleId="81" w:customStyle="1">
    <w:name w:val="Нет списка8"/>
    <w:uiPriority w:val="99"/>
    <w:semiHidden/>
    <w:qFormat/>
    <w:rsid w:val="00c97f55"/>
  </w:style>
  <w:style w:type="numbering" w:styleId="181" w:customStyle="1">
    <w:name w:val="Нет списка18"/>
    <w:uiPriority w:val="99"/>
    <w:semiHidden/>
    <w:unhideWhenUsed/>
    <w:qFormat/>
    <w:rsid w:val="00c97f55"/>
  </w:style>
  <w:style w:type="numbering" w:styleId="117" w:customStyle="1">
    <w:name w:val="Нет списка117"/>
    <w:uiPriority w:val="99"/>
    <w:semiHidden/>
    <w:unhideWhenUsed/>
    <w:qFormat/>
    <w:rsid w:val="00c97f55"/>
  </w:style>
  <w:style w:type="numbering" w:styleId="1113" w:customStyle="1">
    <w:name w:val="Нет списка1113"/>
    <w:uiPriority w:val="99"/>
    <w:semiHidden/>
    <w:unhideWhenUsed/>
    <w:qFormat/>
    <w:rsid w:val="00c97f55"/>
  </w:style>
  <w:style w:type="numbering" w:styleId="261" w:customStyle="1">
    <w:name w:val="Нет списка26"/>
    <w:uiPriority w:val="99"/>
    <w:semiHidden/>
    <w:unhideWhenUsed/>
    <w:qFormat/>
    <w:rsid w:val="00c97f55"/>
  </w:style>
  <w:style w:type="numbering" w:styleId="126" w:customStyle="1">
    <w:name w:val="Нет списка126"/>
    <w:uiPriority w:val="99"/>
    <w:semiHidden/>
    <w:unhideWhenUsed/>
    <w:qFormat/>
    <w:rsid w:val="00c97f55"/>
  </w:style>
  <w:style w:type="numbering" w:styleId="321" w:customStyle="1">
    <w:name w:val="Нет списка32"/>
    <w:uiPriority w:val="99"/>
    <w:semiHidden/>
    <w:unhideWhenUsed/>
    <w:qFormat/>
    <w:rsid w:val="00c97f55"/>
  </w:style>
  <w:style w:type="numbering" w:styleId="132" w:customStyle="1">
    <w:name w:val="Нет списка132"/>
    <w:uiPriority w:val="99"/>
    <w:semiHidden/>
    <w:unhideWhenUsed/>
    <w:qFormat/>
    <w:rsid w:val="00c97f55"/>
  </w:style>
  <w:style w:type="numbering" w:styleId="1122" w:customStyle="1">
    <w:name w:val="Нет списка1122"/>
    <w:uiPriority w:val="99"/>
    <w:semiHidden/>
    <w:unhideWhenUsed/>
    <w:qFormat/>
    <w:rsid w:val="00c97f55"/>
  </w:style>
  <w:style w:type="numbering" w:styleId="2121" w:customStyle="1">
    <w:name w:val="Нет списка212"/>
    <w:uiPriority w:val="99"/>
    <w:semiHidden/>
    <w:unhideWhenUsed/>
    <w:qFormat/>
    <w:rsid w:val="00c97f55"/>
  </w:style>
  <w:style w:type="numbering" w:styleId="1212" w:customStyle="1">
    <w:name w:val="Нет списка1212"/>
    <w:uiPriority w:val="99"/>
    <w:semiHidden/>
    <w:unhideWhenUsed/>
    <w:qFormat/>
    <w:rsid w:val="00c97f55"/>
  </w:style>
  <w:style w:type="numbering" w:styleId="411" w:customStyle="1">
    <w:name w:val="Нет списка41"/>
    <w:uiPriority w:val="99"/>
    <w:semiHidden/>
    <w:unhideWhenUsed/>
    <w:qFormat/>
    <w:rsid w:val="00c97f55"/>
  </w:style>
  <w:style w:type="numbering" w:styleId="1411" w:customStyle="1">
    <w:name w:val="Нет списка141"/>
    <w:uiPriority w:val="99"/>
    <w:semiHidden/>
    <w:unhideWhenUsed/>
    <w:qFormat/>
    <w:rsid w:val="00c97f55"/>
  </w:style>
  <w:style w:type="numbering" w:styleId="1131" w:customStyle="1">
    <w:name w:val="Нет списка1131"/>
    <w:uiPriority w:val="99"/>
    <w:semiHidden/>
    <w:unhideWhenUsed/>
    <w:qFormat/>
    <w:rsid w:val="00c97f55"/>
  </w:style>
  <w:style w:type="numbering" w:styleId="2211" w:customStyle="1">
    <w:name w:val="Нет списка221"/>
    <w:uiPriority w:val="99"/>
    <w:semiHidden/>
    <w:unhideWhenUsed/>
    <w:qFormat/>
    <w:rsid w:val="00c97f55"/>
  </w:style>
  <w:style w:type="numbering" w:styleId="1221" w:customStyle="1">
    <w:name w:val="Нет списка1221"/>
    <w:uiPriority w:val="99"/>
    <w:semiHidden/>
    <w:unhideWhenUsed/>
    <w:qFormat/>
    <w:rsid w:val="00c97f55"/>
  </w:style>
  <w:style w:type="numbering" w:styleId="511" w:customStyle="1">
    <w:name w:val="Нет списка51"/>
    <w:uiPriority w:val="99"/>
    <w:semiHidden/>
    <w:unhideWhenUsed/>
    <w:qFormat/>
    <w:rsid w:val="00c97f55"/>
  </w:style>
  <w:style w:type="numbering" w:styleId="1511" w:customStyle="1">
    <w:name w:val="Нет списка151"/>
    <w:uiPriority w:val="99"/>
    <w:semiHidden/>
    <w:unhideWhenUsed/>
    <w:qFormat/>
    <w:rsid w:val="00c97f55"/>
  </w:style>
  <w:style w:type="numbering" w:styleId="1141" w:customStyle="1">
    <w:name w:val="Нет списка1141"/>
    <w:uiPriority w:val="99"/>
    <w:semiHidden/>
    <w:unhideWhenUsed/>
    <w:qFormat/>
    <w:rsid w:val="00c97f55"/>
  </w:style>
  <w:style w:type="numbering" w:styleId="2311" w:customStyle="1">
    <w:name w:val="Нет списка231"/>
    <w:uiPriority w:val="99"/>
    <w:semiHidden/>
    <w:unhideWhenUsed/>
    <w:qFormat/>
    <w:rsid w:val="00c97f55"/>
  </w:style>
  <w:style w:type="numbering" w:styleId="1231" w:customStyle="1">
    <w:name w:val="Нет списка1231"/>
    <w:uiPriority w:val="99"/>
    <w:semiHidden/>
    <w:unhideWhenUsed/>
    <w:qFormat/>
    <w:rsid w:val="00c97f55"/>
  </w:style>
  <w:style w:type="numbering" w:styleId="611" w:customStyle="1">
    <w:name w:val="Нет списка61"/>
    <w:uiPriority w:val="99"/>
    <w:semiHidden/>
    <w:unhideWhenUsed/>
    <w:qFormat/>
    <w:rsid w:val="00c97f55"/>
  </w:style>
  <w:style w:type="numbering" w:styleId="1611" w:customStyle="1">
    <w:name w:val="Нет списка161"/>
    <w:uiPriority w:val="99"/>
    <w:semiHidden/>
    <w:unhideWhenUsed/>
    <w:qFormat/>
    <w:rsid w:val="00c97f55"/>
  </w:style>
  <w:style w:type="numbering" w:styleId="1151" w:customStyle="1">
    <w:name w:val="Нет списка1151"/>
    <w:uiPriority w:val="99"/>
    <w:semiHidden/>
    <w:unhideWhenUsed/>
    <w:qFormat/>
    <w:rsid w:val="00c97f55"/>
  </w:style>
  <w:style w:type="numbering" w:styleId="2411" w:customStyle="1">
    <w:name w:val="Нет списка241"/>
    <w:uiPriority w:val="99"/>
    <w:semiHidden/>
    <w:qFormat/>
    <w:rsid w:val="00c97f55"/>
  </w:style>
  <w:style w:type="numbering" w:styleId="1241" w:customStyle="1">
    <w:name w:val="Нет списка1241"/>
    <w:uiPriority w:val="99"/>
    <w:semiHidden/>
    <w:qFormat/>
    <w:rsid w:val="00c97f55"/>
  </w:style>
  <w:style w:type="numbering" w:styleId="11112" w:customStyle="1">
    <w:name w:val="Нет списка11112"/>
    <w:uiPriority w:val="99"/>
    <w:semiHidden/>
    <w:unhideWhenUsed/>
    <w:qFormat/>
    <w:rsid w:val="00c97f55"/>
  </w:style>
  <w:style w:type="numbering" w:styleId="711" w:customStyle="1">
    <w:name w:val="Нет списка71"/>
    <w:uiPriority w:val="99"/>
    <w:semiHidden/>
    <w:unhideWhenUsed/>
    <w:qFormat/>
    <w:rsid w:val="00c97f55"/>
  </w:style>
  <w:style w:type="numbering" w:styleId="1711" w:customStyle="1">
    <w:name w:val="Нет списка171"/>
    <w:uiPriority w:val="99"/>
    <w:semiHidden/>
    <w:unhideWhenUsed/>
    <w:qFormat/>
    <w:rsid w:val="00c97f55"/>
  </w:style>
  <w:style w:type="numbering" w:styleId="1161" w:customStyle="1">
    <w:name w:val="Нет списка1161"/>
    <w:uiPriority w:val="99"/>
    <w:semiHidden/>
    <w:unhideWhenUsed/>
    <w:qFormat/>
    <w:rsid w:val="00c97f55"/>
  </w:style>
  <w:style w:type="numbering" w:styleId="2511" w:customStyle="1">
    <w:name w:val="Нет списка251"/>
    <w:uiPriority w:val="99"/>
    <w:semiHidden/>
    <w:qFormat/>
    <w:rsid w:val="00c97f55"/>
  </w:style>
  <w:style w:type="numbering" w:styleId="1251" w:customStyle="1">
    <w:name w:val="Нет списка1251"/>
    <w:uiPriority w:val="99"/>
    <w:semiHidden/>
    <w:qFormat/>
    <w:rsid w:val="00c97f55"/>
  </w:style>
  <w:style w:type="numbering" w:styleId="11121" w:customStyle="1">
    <w:name w:val="Нет списка11121"/>
    <w:uiPriority w:val="99"/>
    <w:semiHidden/>
    <w:unhideWhenUsed/>
    <w:qFormat/>
    <w:rsid w:val="00c97f55"/>
  </w:style>
  <w:style w:type="numbering" w:styleId="91" w:customStyle="1">
    <w:name w:val="Нет списка9"/>
    <w:uiPriority w:val="99"/>
    <w:semiHidden/>
    <w:qFormat/>
    <w:rsid w:val="00c97f55"/>
  </w:style>
  <w:style w:type="numbering" w:styleId="191" w:customStyle="1">
    <w:name w:val="Нет списка19"/>
    <w:uiPriority w:val="99"/>
    <w:semiHidden/>
    <w:unhideWhenUsed/>
    <w:qFormat/>
    <w:rsid w:val="00c97f55"/>
  </w:style>
  <w:style w:type="numbering" w:styleId="118" w:customStyle="1">
    <w:name w:val="Нет списка118"/>
    <w:uiPriority w:val="99"/>
    <w:semiHidden/>
    <w:unhideWhenUsed/>
    <w:qFormat/>
    <w:rsid w:val="00c97f55"/>
  </w:style>
  <w:style w:type="numbering" w:styleId="1114" w:customStyle="1">
    <w:name w:val="Нет списка1114"/>
    <w:uiPriority w:val="99"/>
    <w:semiHidden/>
    <w:unhideWhenUsed/>
    <w:qFormat/>
    <w:rsid w:val="00c97f55"/>
  </w:style>
  <w:style w:type="numbering" w:styleId="271" w:customStyle="1">
    <w:name w:val="Нет списка27"/>
    <w:uiPriority w:val="99"/>
    <w:semiHidden/>
    <w:unhideWhenUsed/>
    <w:qFormat/>
    <w:rsid w:val="00c97f55"/>
  </w:style>
  <w:style w:type="numbering" w:styleId="127" w:customStyle="1">
    <w:name w:val="Нет списка127"/>
    <w:uiPriority w:val="99"/>
    <w:semiHidden/>
    <w:unhideWhenUsed/>
    <w:qFormat/>
    <w:rsid w:val="00c97f55"/>
  </w:style>
  <w:style w:type="numbering" w:styleId="331" w:customStyle="1">
    <w:name w:val="Нет списка33"/>
    <w:uiPriority w:val="99"/>
    <w:semiHidden/>
    <w:unhideWhenUsed/>
    <w:qFormat/>
    <w:rsid w:val="00c97f55"/>
  </w:style>
  <w:style w:type="numbering" w:styleId="133" w:customStyle="1">
    <w:name w:val="Нет списка133"/>
    <w:uiPriority w:val="99"/>
    <w:semiHidden/>
    <w:unhideWhenUsed/>
    <w:qFormat/>
    <w:rsid w:val="00c97f55"/>
  </w:style>
  <w:style w:type="numbering" w:styleId="1123" w:customStyle="1">
    <w:name w:val="Нет списка1123"/>
    <w:uiPriority w:val="99"/>
    <w:semiHidden/>
    <w:unhideWhenUsed/>
    <w:qFormat/>
    <w:rsid w:val="00c97f55"/>
  </w:style>
  <w:style w:type="numbering" w:styleId="2131" w:customStyle="1">
    <w:name w:val="Нет списка213"/>
    <w:uiPriority w:val="99"/>
    <w:semiHidden/>
    <w:unhideWhenUsed/>
    <w:qFormat/>
    <w:rsid w:val="00c97f55"/>
  </w:style>
  <w:style w:type="numbering" w:styleId="1213" w:customStyle="1">
    <w:name w:val="Нет списка1213"/>
    <w:uiPriority w:val="99"/>
    <w:semiHidden/>
    <w:unhideWhenUsed/>
    <w:qFormat/>
    <w:rsid w:val="00c97f55"/>
  </w:style>
  <w:style w:type="numbering" w:styleId="421" w:customStyle="1">
    <w:name w:val="Нет списка42"/>
    <w:uiPriority w:val="99"/>
    <w:semiHidden/>
    <w:unhideWhenUsed/>
    <w:qFormat/>
    <w:rsid w:val="00c97f55"/>
  </w:style>
  <w:style w:type="numbering" w:styleId="142" w:customStyle="1">
    <w:name w:val="Нет списка142"/>
    <w:uiPriority w:val="99"/>
    <w:semiHidden/>
    <w:unhideWhenUsed/>
    <w:qFormat/>
    <w:rsid w:val="00c97f55"/>
  </w:style>
  <w:style w:type="numbering" w:styleId="1132" w:customStyle="1">
    <w:name w:val="Нет списка1132"/>
    <w:uiPriority w:val="99"/>
    <w:semiHidden/>
    <w:unhideWhenUsed/>
    <w:qFormat/>
    <w:rsid w:val="00c97f55"/>
  </w:style>
  <w:style w:type="numbering" w:styleId="222" w:customStyle="1">
    <w:name w:val="Нет списка222"/>
    <w:uiPriority w:val="99"/>
    <w:semiHidden/>
    <w:unhideWhenUsed/>
    <w:qFormat/>
    <w:rsid w:val="00c97f55"/>
  </w:style>
  <w:style w:type="numbering" w:styleId="1222" w:customStyle="1">
    <w:name w:val="Нет списка1222"/>
    <w:uiPriority w:val="99"/>
    <w:semiHidden/>
    <w:unhideWhenUsed/>
    <w:qFormat/>
    <w:rsid w:val="00c97f55"/>
  </w:style>
  <w:style w:type="numbering" w:styleId="521" w:customStyle="1">
    <w:name w:val="Нет списка52"/>
    <w:uiPriority w:val="99"/>
    <w:semiHidden/>
    <w:unhideWhenUsed/>
    <w:qFormat/>
    <w:rsid w:val="00c97f55"/>
  </w:style>
  <w:style w:type="numbering" w:styleId="152" w:customStyle="1">
    <w:name w:val="Нет списка152"/>
    <w:uiPriority w:val="99"/>
    <w:semiHidden/>
    <w:unhideWhenUsed/>
    <w:qFormat/>
    <w:rsid w:val="00c97f55"/>
  </w:style>
  <w:style w:type="numbering" w:styleId="1142" w:customStyle="1">
    <w:name w:val="Нет списка1142"/>
    <w:uiPriority w:val="99"/>
    <w:semiHidden/>
    <w:unhideWhenUsed/>
    <w:qFormat/>
    <w:rsid w:val="00c97f55"/>
  </w:style>
  <w:style w:type="numbering" w:styleId="232" w:customStyle="1">
    <w:name w:val="Нет списка232"/>
    <w:uiPriority w:val="99"/>
    <w:semiHidden/>
    <w:unhideWhenUsed/>
    <w:qFormat/>
    <w:rsid w:val="00c97f55"/>
  </w:style>
  <w:style w:type="numbering" w:styleId="1232" w:customStyle="1">
    <w:name w:val="Нет списка1232"/>
    <w:uiPriority w:val="99"/>
    <w:semiHidden/>
    <w:unhideWhenUsed/>
    <w:qFormat/>
    <w:rsid w:val="00c97f55"/>
  </w:style>
  <w:style w:type="numbering" w:styleId="62" w:customStyle="1">
    <w:name w:val="Нет списка62"/>
    <w:uiPriority w:val="99"/>
    <w:semiHidden/>
    <w:unhideWhenUsed/>
    <w:qFormat/>
    <w:rsid w:val="00c97f55"/>
  </w:style>
  <w:style w:type="numbering" w:styleId="162" w:customStyle="1">
    <w:name w:val="Нет списка162"/>
    <w:uiPriority w:val="99"/>
    <w:semiHidden/>
    <w:unhideWhenUsed/>
    <w:qFormat/>
    <w:rsid w:val="00c97f55"/>
  </w:style>
  <w:style w:type="numbering" w:styleId="1152" w:customStyle="1">
    <w:name w:val="Нет списка1152"/>
    <w:uiPriority w:val="99"/>
    <w:semiHidden/>
    <w:unhideWhenUsed/>
    <w:qFormat/>
    <w:rsid w:val="00c97f55"/>
  </w:style>
  <w:style w:type="numbering" w:styleId="242" w:customStyle="1">
    <w:name w:val="Нет списка242"/>
    <w:uiPriority w:val="99"/>
    <w:semiHidden/>
    <w:qFormat/>
    <w:rsid w:val="00c97f55"/>
  </w:style>
  <w:style w:type="numbering" w:styleId="1242" w:customStyle="1">
    <w:name w:val="Нет списка1242"/>
    <w:uiPriority w:val="99"/>
    <w:semiHidden/>
    <w:qFormat/>
    <w:rsid w:val="00c97f55"/>
  </w:style>
  <w:style w:type="numbering" w:styleId="11113" w:customStyle="1">
    <w:name w:val="Нет списка11113"/>
    <w:uiPriority w:val="99"/>
    <w:semiHidden/>
    <w:unhideWhenUsed/>
    <w:qFormat/>
    <w:rsid w:val="00c97f55"/>
  </w:style>
  <w:style w:type="numbering" w:styleId="72" w:customStyle="1">
    <w:name w:val="Нет списка72"/>
    <w:uiPriority w:val="99"/>
    <w:semiHidden/>
    <w:unhideWhenUsed/>
    <w:qFormat/>
    <w:rsid w:val="00c97f55"/>
  </w:style>
  <w:style w:type="numbering" w:styleId="172" w:customStyle="1">
    <w:name w:val="Нет списка172"/>
    <w:uiPriority w:val="99"/>
    <w:semiHidden/>
    <w:unhideWhenUsed/>
    <w:qFormat/>
    <w:rsid w:val="00c97f55"/>
  </w:style>
  <w:style w:type="numbering" w:styleId="1162" w:customStyle="1">
    <w:name w:val="Нет списка1162"/>
    <w:uiPriority w:val="99"/>
    <w:semiHidden/>
    <w:unhideWhenUsed/>
    <w:qFormat/>
    <w:rsid w:val="00c97f55"/>
  </w:style>
  <w:style w:type="numbering" w:styleId="252" w:customStyle="1">
    <w:name w:val="Нет списка252"/>
    <w:uiPriority w:val="99"/>
    <w:semiHidden/>
    <w:qFormat/>
    <w:rsid w:val="00c97f55"/>
  </w:style>
  <w:style w:type="numbering" w:styleId="1252" w:customStyle="1">
    <w:name w:val="Нет списка1252"/>
    <w:uiPriority w:val="99"/>
    <w:semiHidden/>
    <w:qFormat/>
    <w:rsid w:val="00c97f55"/>
  </w:style>
  <w:style w:type="numbering" w:styleId="11122" w:customStyle="1">
    <w:name w:val="Нет списка11122"/>
    <w:uiPriority w:val="99"/>
    <w:semiHidden/>
    <w:unhideWhenUsed/>
    <w:qFormat/>
    <w:rsid w:val="00c97f55"/>
  </w:style>
  <w:style w:type="numbering" w:styleId="10" w:customStyle="1">
    <w:name w:val="Нет списка10"/>
    <w:semiHidden/>
    <w:qFormat/>
    <w:rsid w:val="00c97f55"/>
  </w:style>
  <w:style w:type="numbering" w:styleId="1101" w:customStyle="1">
    <w:name w:val="Нет списка110"/>
    <w:uiPriority w:val="99"/>
    <w:semiHidden/>
    <w:unhideWhenUsed/>
    <w:qFormat/>
    <w:rsid w:val="00c97f55"/>
  </w:style>
  <w:style w:type="numbering" w:styleId="119" w:customStyle="1">
    <w:name w:val="Нет списка119"/>
    <w:uiPriority w:val="99"/>
    <w:semiHidden/>
    <w:unhideWhenUsed/>
    <w:qFormat/>
    <w:rsid w:val="00c97f55"/>
  </w:style>
  <w:style w:type="numbering" w:styleId="1115" w:customStyle="1">
    <w:name w:val="Нет списка1115"/>
    <w:uiPriority w:val="99"/>
    <w:semiHidden/>
    <w:unhideWhenUsed/>
    <w:qFormat/>
    <w:rsid w:val="00c97f55"/>
  </w:style>
  <w:style w:type="numbering" w:styleId="281" w:customStyle="1">
    <w:name w:val="Нет списка28"/>
    <w:uiPriority w:val="99"/>
    <w:semiHidden/>
    <w:unhideWhenUsed/>
    <w:qFormat/>
    <w:rsid w:val="00c97f55"/>
  </w:style>
  <w:style w:type="numbering" w:styleId="128" w:customStyle="1">
    <w:name w:val="Нет списка128"/>
    <w:uiPriority w:val="99"/>
    <w:semiHidden/>
    <w:unhideWhenUsed/>
    <w:qFormat/>
    <w:rsid w:val="00c97f55"/>
  </w:style>
  <w:style w:type="numbering" w:styleId="341" w:customStyle="1">
    <w:name w:val="Нет списка34"/>
    <w:uiPriority w:val="99"/>
    <w:semiHidden/>
    <w:unhideWhenUsed/>
    <w:qFormat/>
    <w:rsid w:val="00c97f55"/>
  </w:style>
  <w:style w:type="numbering" w:styleId="134" w:customStyle="1">
    <w:name w:val="Нет списка134"/>
    <w:uiPriority w:val="99"/>
    <w:semiHidden/>
    <w:unhideWhenUsed/>
    <w:qFormat/>
    <w:rsid w:val="00c97f55"/>
  </w:style>
  <w:style w:type="numbering" w:styleId="1124" w:customStyle="1">
    <w:name w:val="Нет списка1124"/>
    <w:uiPriority w:val="99"/>
    <w:semiHidden/>
    <w:unhideWhenUsed/>
    <w:qFormat/>
    <w:rsid w:val="00c97f55"/>
  </w:style>
  <w:style w:type="numbering" w:styleId="214" w:customStyle="1">
    <w:name w:val="Нет списка214"/>
    <w:uiPriority w:val="99"/>
    <w:semiHidden/>
    <w:unhideWhenUsed/>
    <w:qFormat/>
    <w:rsid w:val="00c97f55"/>
  </w:style>
  <w:style w:type="numbering" w:styleId="1214" w:customStyle="1">
    <w:name w:val="Нет списка1214"/>
    <w:uiPriority w:val="99"/>
    <w:semiHidden/>
    <w:unhideWhenUsed/>
    <w:qFormat/>
    <w:rsid w:val="00c97f55"/>
  </w:style>
  <w:style w:type="numbering" w:styleId="43" w:customStyle="1">
    <w:name w:val="Нет списка43"/>
    <w:uiPriority w:val="99"/>
    <w:semiHidden/>
    <w:unhideWhenUsed/>
    <w:qFormat/>
    <w:rsid w:val="00c97f55"/>
  </w:style>
  <w:style w:type="numbering" w:styleId="143" w:customStyle="1">
    <w:name w:val="Нет списка143"/>
    <w:uiPriority w:val="99"/>
    <w:semiHidden/>
    <w:unhideWhenUsed/>
    <w:qFormat/>
    <w:rsid w:val="00c97f55"/>
  </w:style>
  <w:style w:type="numbering" w:styleId="1133" w:customStyle="1">
    <w:name w:val="Нет списка1133"/>
    <w:uiPriority w:val="99"/>
    <w:semiHidden/>
    <w:unhideWhenUsed/>
    <w:qFormat/>
    <w:rsid w:val="00c97f55"/>
  </w:style>
  <w:style w:type="numbering" w:styleId="223" w:customStyle="1">
    <w:name w:val="Нет списка223"/>
    <w:uiPriority w:val="99"/>
    <w:semiHidden/>
    <w:unhideWhenUsed/>
    <w:qFormat/>
    <w:rsid w:val="00c97f55"/>
  </w:style>
  <w:style w:type="numbering" w:styleId="1223" w:customStyle="1">
    <w:name w:val="Нет списка1223"/>
    <w:uiPriority w:val="99"/>
    <w:semiHidden/>
    <w:unhideWhenUsed/>
    <w:qFormat/>
    <w:rsid w:val="00c97f55"/>
  </w:style>
  <w:style w:type="numbering" w:styleId="53" w:customStyle="1">
    <w:name w:val="Нет списка53"/>
    <w:uiPriority w:val="99"/>
    <w:semiHidden/>
    <w:unhideWhenUsed/>
    <w:qFormat/>
    <w:rsid w:val="00c97f55"/>
  </w:style>
  <w:style w:type="numbering" w:styleId="153" w:customStyle="1">
    <w:name w:val="Нет списка153"/>
    <w:uiPriority w:val="99"/>
    <w:semiHidden/>
    <w:unhideWhenUsed/>
    <w:qFormat/>
    <w:rsid w:val="00c97f55"/>
  </w:style>
  <w:style w:type="numbering" w:styleId="1143" w:customStyle="1">
    <w:name w:val="Нет списка1143"/>
    <w:uiPriority w:val="99"/>
    <w:semiHidden/>
    <w:unhideWhenUsed/>
    <w:qFormat/>
    <w:rsid w:val="00c97f55"/>
  </w:style>
  <w:style w:type="numbering" w:styleId="233" w:customStyle="1">
    <w:name w:val="Нет списка233"/>
    <w:uiPriority w:val="99"/>
    <w:semiHidden/>
    <w:unhideWhenUsed/>
    <w:qFormat/>
    <w:rsid w:val="00c97f55"/>
  </w:style>
  <w:style w:type="numbering" w:styleId="1233" w:customStyle="1">
    <w:name w:val="Нет списка1233"/>
    <w:uiPriority w:val="99"/>
    <w:semiHidden/>
    <w:unhideWhenUsed/>
    <w:qFormat/>
    <w:rsid w:val="00c97f55"/>
  </w:style>
  <w:style w:type="numbering" w:styleId="63" w:customStyle="1">
    <w:name w:val="Нет списка63"/>
    <w:uiPriority w:val="99"/>
    <w:semiHidden/>
    <w:unhideWhenUsed/>
    <w:qFormat/>
    <w:rsid w:val="00c97f55"/>
  </w:style>
  <w:style w:type="numbering" w:styleId="163" w:customStyle="1">
    <w:name w:val="Нет списка163"/>
    <w:uiPriority w:val="99"/>
    <w:semiHidden/>
    <w:unhideWhenUsed/>
    <w:qFormat/>
    <w:rsid w:val="00c97f55"/>
  </w:style>
  <w:style w:type="numbering" w:styleId="1153" w:customStyle="1">
    <w:name w:val="Нет списка1153"/>
    <w:uiPriority w:val="99"/>
    <w:semiHidden/>
    <w:unhideWhenUsed/>
    <w:qFormat/>
    <w:rsid w:val="00c97f55"/>
  </w:style>
  <w:style w:type="numbering" w:styleId="243" w:customStyle="1">
    <w:name w:val="Нет списка243"/>
    <w:uiPriority w:val="99"/>
    <w:semiHidden/>
    <w:qFormat/>
    <w:rsid w:val="00c97f55"/>
  </w:style>
  <w:style w:type="numbering" w:styleId="1243" w:customStyle="1">
    <w:name w:val="Нет списка1243"/>
    <w:uiPriority w:val="99"/>
    <w:semiHidden/>
    <w:qFormat/>
    <w:rsid w:val="00c97f55"/>
  </w:style>
  <w:style w:type="numbering" w:styleId="11114" w:customStyle="1">
    <w:name w:val="Нет списка11114"/>
    <w:uiPriority w:val="99"/>
    <w:semiHidden/>
    <w:unhideWhenUsed/>
    <w:qFormat/>
    <w:rsid w:val="00c97f55"/>
  </w:style>
  <w:style w:type="numbering" w:styleId="31111" w:customStyle="1">
    <w:name w:val="Нет списка3111"/>
    <w:uiPriority w:val="99"/>
    <w:semiHidden/>
    <w:qFormat/>
    <w:rsid w:val="00c97f55"/>
  </w:style>
  <w:style w:type="numbering" w:styleId="131111" w:customStyle="1">
    <w:name w:val="Нет списка13111"/>
    <w:uiPriority w:val="99"/>
    <w:semiHidden/>
    <w:unhideWhenUsed/>
    <w:qFormat/>
    <w:rsid w:val="00c97f55"/>
  </w:style>
  <w:style w:type="numbering" w:styleId="11211" w:customStyle="1">
    <w:name w:val="Нет списка11211"/>
    <w:uiPriority w:val="99"/>
    <w:semiHidden/>
    <w:unhideWhenUsed/>
    <w:qFormat/>
    <w:rsid w:val="00c97f55"/>
  </w:style>
  <w:style w:type="numbering" w:styleId="11111111" w:customStyle="1">
    <w:name w:val="Нет списка1111111"/>
    <w:uiPriority w:val="99"/>
    <w:semiHidden/>
    <w:unhideWhenUsed/>
    <w:qFormat/>
    <w:rsid w:val="00c97f55"/>
  </w:style>
  <w:style w:type="numbering" w:styleId="211111" w:customStyle="1">
    <w:name w:val="Нет списка21111"/>
    <w:uiPriority w:val="99"/>
    <w:semiHidden/>
    <w:unhideWhenUsed/>
    <w:qFormat/>
    <w:rsid w:val="00c97f55"/>
  </w:style>
  <w:style w:type="numbering" w:styleId="1211111" w:customStyle="1">
    <w:name w:val="Нет списка121111"/>
    <w:uiPriority w:val="99"/>
    <w:semiHidden/>
    <w:unhideWhenUsed/>
    <w:qFormat/>
    <w:rsid w:val="00c97f55"/>
  </w:style>
  <w:style w:type="numbering" w:styleId="311111" w:customStyle="1">
    <w:name w:val="Нет списка31111"/>
    <w:uiPriority w:val="99"/>
    <w:semiHidden/>
    <w:unhideWhenUsed/>
    <w:qFormat/>
    <w:rsid w:val="00c97f55"/>
  </w:style>
  <w:style w:type="numbering" w:styleId="1311111" w:customStyle="1">
    <w:name w:val="Нет списка131111"/>
    <w:uiPriority w:val="99"/>
    <w:semiHidden/>
    <w:unhideWhenUsed/>
    <w:qFormat/>
    <w:rsid w:val="00c97f55"/>
  </w:style>
  <w:style w:type="numbering" w:styleId="112111" w:customStyle="1">
    <w:name w:val="Нет списка112111"/>
    <w:uiPriority w:val="99"/>
    <w:semiHidden/>
    <w:unhideWhenUsed/>
    <w:qFormat/>
    <w:rsid w:val="00c97f55"/>
  </w:style>
  <w:style w:type="numbering" w:styleId="2111111" w:customStyle="1">
    <w:name w:val="Нет списка211111"/>
    <w:uiPriority w:val="99"/>
    <w:semiHidden/>
    <w:unhideWhenUsed/>
    <w:qFormat/>
    <w:rsid w:val="00c97f55"/>
  </w:style>
  <w:style w:type="numbering" w:styleId="12111111" w:customStyle="1">
    <w:name w:val="Нет списка1211111"/>
    <w:uiPriority w:val="99"/>
    <w:semiHidden/>
    <w:unhideWhenUsed/>
    <w:qFormat/>
    <w:rsid w:val="00c97f55"/>
  </w:style>
  <w:style w:type="numbering" w:styleId="4111" w:customStyle="1">
    <w:name w:val="Нет списка411"/>
    <w:uiPriority w:val="99"/>
    <w:semiHidden/>
    <w:unhideWhenUsed/>
    <w:qFormat/>
    <w:rsid w:val="00c97f55"/>
  </w:style>
  <w:style w:type="numbering" w:styleId="14111" w:customStyle="1">
    <w:name w:val="Нет списка1411"/>
    <w:uiPriority w:val="99"/>
    <w:semiHidden/>
    <w:unhideWhenUsed/>
    <w:qFormat/>
    <w:rsid w:val="00c97f55"/>
  </w:style>
  <w:style w:type="numbering" w:styleId="11311" w:customStyle="1">
    <w:name w:val="Нет списка11311"/>
    <w:uiPriority w:val="99"/>
    <w:semiHidden/>
    <w:unhideWhenUsed/>
    <w:qFormat/>
    <w:rsid w:val="00c97f55"/>
  </w:style>
  <w:style w:type="numbering" w:styleId="22111" w:customStyle="1">
    <w:name w:val="Нет списка2211"/>
    <w:uiPriority w:val="99"/>
    <w:semiHidden/>
    <w:unhideWhenUsed/>
    <w:qFormat/>
    <w:rsid w:val="00c97f55"/>
  </w:style>
  <w:style w:type="numbering" w:styleId="12211" w:customStyle="1">
    <w:name w:val="Нет списка12211"/>
    <w:uiPriority w:val="99"/>
    <w:semiHidden/>
    <w:unhideWhenUsed/>
    <w:qFormat/>
    <w:rsid w:val="00c97f55"/>
  </w:style>
  <w:style w:type="numbering" w:styleId="5111" w:customStyle="1">
    <w:name w:val="Нет списка511"/>
    <w:uiPriority w:val="99"/>
    <w:semiHidden/>
    <w:unhideWhenUsed/>
    <w:qFormat/>
    <w:rsid w:val="00c97f55"/>
  </w:style>
  <w:style w:type="numbering" w:styleId="15111" w:customStyle="1">
    <w:name w:val="Нет списка1511"/>
    <w:uiPriority w:val="99"/>
    <w:semiHidden/>
    <w:unhideWhenUsed/>
    <w:qFormat/>
    <w:rsid w:val="00c97f55"/>
  </w:style>
  <w:style w:type="numbering" w:styleId="11411" w:customStyle="1">
    <w:name w:val="Нет списка11411"/>
    <w:uiPriority w:val="99"/>
    <w:semiHidden/>
    <w:unhideWhenUsed/>
    <w:qFormat/>
    <w:rsid w:val="00c97f55"/>
  </w:style>
  <w:style w:type="numbering" w:styleId="23111" w:customStyle="1">
    <w:name w:val="Нет списка2311"/>
    <w:uiPriority w:val="99"/>
    <w:semiHidden/>
    <w:unhideWhenUsed/>
    <w:qFormat/>
    <w:rsid w:val="00c97f55"/>
  </w:style>
  <w:style w:type="numbering" w:styleId="12311" w:customStyle="1">
    <w:name w:val="Нет списка12311"/>
    <w:uiPriority w:val="99"/>
    <w:semiHidden/>
    <w:unhideWhenUsed/>
    <w:qFormat/>
    <w:rsid w:val="00c97f55"/>
  </w:style>
  <w:style w:type="numbering" w:styleId="6111" w:customStyle="1">
    <w:name w:val="Нет списка611"/>
    <w:uiPriority w:val="99"/>
    <w:semiHidden/>
    <w:unhideWhenUsed/>
    <w:qFormat/>
    <w:rsid w:val="00c97f55"/>
  </w:style>
  <w:style w:type="numbering" w:styleId="16111" w:customStyle="1">
    <w:name w:val="Нет списка1611"/>
    <w:uiPriority w:val="99"/>
    <w:semiHidden/>
    <w:unhideWhenUsed/>
    <w:qFormat/>
    <w:rsid w:val="00c97f55"/>
  </w:style>
  <w:style w:type="numbering" w:styleId="11511" w:customStyle="1">
    <w:name w:val="Нет списка11511"/>
    <w:uiPriority w:val="99"/>
    <w:semiHidden/>
    <w:unhideWhenUsed/>
    <w:qFormat/>
    <w:rsid w:val="00c97f55"/>
  </w:style>
  <w:style w:type="numbering" w:styleId="24111" w:customStyle="1">
    <w:name w:val="Нет списка2411"/>
    <w:uiPriority w:val="99"/>
    <w:semiHidden/>
    <w:qFormat/>
    <w:rsid w:val="00c97f55"/>
  </w:style>
  <w:style w:type="numbering" w:styleId="12411" w:customStyle="1">
    <w:name w:val="Нет списка12411"/>
    <w:uiPriority w:val="99"/>
    <w:semiHidden/>
    <w:qFormat/>
    <w:rsid w:val="00c97f55"/>
  </w:style>
  <w:style w:type="numbering" w:styleId="111111111" w:customStyle="1">
    <w:name w:val="Нет списка11111111"/>
    <w:uiPriority w:val="99"/>
    <w:semiHidden/>
    <w:unhideWhenUsed/>
    <w:qFormat/>
    <w:rsid w:val="00c97f55"/>
  </w:style>
  <w:style w:type="numbering" w:styleId="73" w:customStyle="1">
    <w:name w:val="Нет списка73"/>
    <w:uiPriority w:val="99"/>
    <w:semiHidden/>
    <w:unhideWhenUsed/>
    <w:qFormat/>
    <w:rsid w:val="00c97f55"/>
  </w:style>
  <w:style w:type="numbering" w:styleId="173" w:customStyle="1">
    <w:name w:val="Нет списка173"/>
    <w:uiPriority w:val="99"/>
    <w:semiHidden/>
    <w:unhideWhenUsed/>
    <w:qFormat/>
    <w:rsid w:val="00c97f55"/>
  </w:style>
  <w:style w:type="numbering" w:styleId="1163" w:customStyle="1">
    <w:name w:val="Нет списка1163"/>
    <w:uiPriority w:val="99"/>
    <w:semiHidden/>
    <w:unhideWhenUsed/>
    <w:qFormat/>
    <w:rsid w:val="00c97f55"/>
  </w:style>
  <w:style w:type="numbering" w:styleId="253" w:customStyle="1">
    <w:name w:val="Нет списка253"/>
    <w:uiPriority w:val="99"/>
    <w:semiHidden/>
    <w:qFormat/>
    <w:rsid w:val="00c97f55"/>
  </w:style>
  <w:style w:type="numbering" w:styleId="1253" w:customStyle="1">
    <w:name w:val="Нет списка1253"/>
    <w:uiPriority w:val="99"/>
    <w:semiHidden/>
    <w:qFormat/>
    <w:rsid w:val="00c97f55"/>
  </w:style>
  <w:style w:type="numbering" w:styleId="11123" w:customStyle="1">
    <w:name w:val="Нет списка11123"/>
    <w:uiPriority w:val="99"/>
    <w:semiHidden/>
    <w:unhideWhenUsed/>
    <w:qFormat/>
    <w:rsid w:val="00c97f55"/>
  </w:style>
  <w:style w:type="numbering" w:styleId="811" w:customStyle="1">
    <w:name w:val="Нет списка81"/>
    <w:uiPriority w:val="99"/>
    <w:semiHidden/>
    <w:qFormat/>
    <w:rsid w:val="00c97f55"/>
  </w:style>
  <w:style w:type="numbering" w:styleId="1811" w:customStyle="1">
    <w:name w:val="Нет списка181"/>
    <w:uiPriority w:val="99"/>
    <w:semiHidden/>
    <w:unhideWhenUsed/>
    <w:qFormat/>
    <w:rsid w:val="00c97f55"/>
  </w:style>
  <w:style w:type="numbering" w:styleId="1171" w:customStyle="1">
    <w:name w:val="Нет списка1171"/>
    <w:uiPriority w:val="99"/>
    <w:semiHidden/>
    <w:unhideWhenUsed/>
    <w:qFormat/>
    <w:rsid w:val="00c97f55"/>
  </w:style>
  <w:style w:type="numbering" w:styleId="11131" w:customStyle="1">
    <w:name w:val="Нет списка11131"/>
    <w:uiPriority w:val="99"/>
    <w:semiHidden/>
    <w:unhideWhenUsed/>
    <w:qFormat/>
    <w:rsid w:val="00c97f55"/>
  </w:style>
  <w:style w:type="numbering" w:styleId="2611" w:customStyle="1">
    <w:name w:val="Нет списка261"/>
    <w:uiPriority w:val="99"/>
    <w:semiHidden/>
    <w:unhideWhenUsed/>
    <w:qFormat/>
    <w:rsid w:val="00c97f55"/>
  </w:style>
  <w:style w:type="numbering" w:styleId="1261" w:customStyle="1">
    <w:name w:val="Нет списка1261"/>
    <w:uiPriority w:val="99"/>
    <w:semiHidden/>
    <w:unhideWhenUsed/>
    <w:qFormat/>
    <w:rsid w:val="00c97f55"/>
  </w:style>
  <w:style w:type="numbering" w:styleId="3211" w:customStyle="1">
    <w:name w:val="Нет списка321"/>
    <w:uiPriority w:val="99"/>
    <w:semiHidden/>
    <w:unhideWhenUsed/>
    <w:qFormat/>
    <w:rsid w:val="00c97f55"/>
  </w:style>
  <w:style w:type="numbering" w:styleId="1321" w:customStyle="1">
    <w:name w:val="Нет списка1321"/>
    <w:uiPriority w:val="99"/>
    <w:semiHidden/>
    <w:unhideWhenUsed/>
    <w:qFormat/>
    <w:rsid w:val="00c97f55"/>
  </w:style>
  <w:style w:type="numbering" w:styleId="11221" w:customStyle="1">
    <w:name w:val="Нет списка11221"/>
    <w:uiPriority w:val="99"/>
    <w:semiHidden/>
    <w:unhideWhenUsed/>
    <w:qFormat/>
    <w:rsid w:val="00c97f55"/>
  </w:style>
  <w:style w:type="numbering" w:styleId="21211" w:customStyle="1">
    <w:name w:val="Нет списка2121"/>
    <w:uiPriority w:val="99"/>
    <w:semiHidden/>
    <w:unhideWhenUsed/>
    <w:qFormat/>
    <w:rsid w:val="00c97f55"/>
  </w:style>
  <w:style w:type="numbering" w:styleId="12121" w:customStyle="1">
    <w:name w:val="Нет списка12121"/>
    <w:uiPriority w:val="99"/>
    <w:semiHidden/>
    <w:unhideWhenUsed/>
    <w:qFormat/>
    <w:rsid w:val="00c97f55"/>
  </w:style>
  <w:style w:type="numbering" w:styleId="41111" w:customStyle="1">
    <w:name w:val="Нет списка4111"/>
    <w:uiPriority w:val="99"/>
    <w:semiHidden/>
    <w:unhideWhenUsed/>
    <w:qFormat/>
    <w:rsid w:val="00c97f55"/>
  </w:style>
  <w:style w:type="numbering" w:styleId="141111" w:customStyle="1">
    <w:name w:val="Нет списка14111"/>
    <w:uiPriority w:val="99"/>
    <w:semiHidden/>
    <w:unhideWhenUsed/>
    <w:qFormat/>
    <w:rsid w:val="00c97f55"/>
  </w:style>
  <w:style w:type="numbering" w:styleId="113111" w:customStyle="1">
    <w:name w:val="Нет списка113111"/>
    <w:uiPriority w:val="99"/>
    <w:semiHidden/>
    <w:unhideWhenUsed/>
    <w:qFormat/>
    <w:rsid w:val="00c97f55"/>
  </w:style>
  <w:style w:type="numbering" w:styleId="221111" w:customStyle="1">
    <w:name w:val="Нет списка22111"/>
    <w:uiPriority w:val="99"/>
    <w:semiHidden/>
    <w:unhideWhenUsed/>
    <w:qFormat/>
    <w:rsid w:val="00c97f55"/>
  </w:style>
  <w:style w:type="numbering" w:styleId="122111" w:customStyle="1">
    <w:name w:val="Нет списка122111"/>
    <w:uiPriority w:val="99"/>
    <w:semiHidden/>
    <w:unhideWhenUsed/>
    <w:qFormat/>
    <w:rsid w:val="00c97f55"/>
  </w:style>
  <w:style w:type="numbering" w:styleId="51111" w:customStyle="1">
    <w:name w:val="Нет списка5111"/>
    <w:uiPriority w:val="99"/>
    <w:semiHidden/>
    <w:unhideWhenUsed/>
    <w:qFormat/>
    <w:rsid w:val="00c97f55"/>
  </w:style>
  <w:style w:type="numbering" w:styleId="151111" w:customStyle="1">
    <w:name w:val="Нет списка15111"/>
    <w:uiPriority w:val="99"/>
    <w:semiHidden/>
    <w:unhideWhenUsed/>
    <w:qFormat/>
    <w:rsid w:val="00c97f55"/>
  </w:style>
  <w:style w:type="numbering" w:styleId="114111" w:customStyle="1">
    <w:name w:val="Нет списка114111"/>
    <w:uiPriority w:val="99"/>
    <w:semiHidden/>
    <w:unhideWhenUsed/>
    <w:qFormat/>
    <w:rsid w:val="00c97f55"/>
  </w:style>
  <w:style w:type="numbering" w:styleId="231111" w:customStyle="1">
    <w:name w:val="Нет списка23111"/>
    <w:uiPriority w:val="99"/>
    <w:semiHidden/>
    <w:unhideWhenUsed/>
    <w:qFormat/>
    <w:rsid w:val="00c97f55"/>
  </w:style>
  <w:style w:type="numbering" w:styleId="123111" w:customStyle="1">
    <w:name w:val="Нет списка123111"/>
    <w:uiPriority w:val="99"/>
    <w:semiHidden/>
    <w:unhideWhenUsed/>
    <w:qFormat/>
    <w:rsid w:val="00c97f55"/>
  </w:style>
  <w:style w:type="numbering" w:styleId="61111" w:customStyle="1">
    <w:name w:val="Нет списка6111"/>
    <w:uiPriority w:val="99"/>
    <w:semiHidden/>
    <w:unhideWhenUsed/>
    <w:qFormat/>
    <w:rsid w:val="00c97f55"/>
  </w:style>
  <w:style w:type="numbering" w:styleId="161111" w:customStyle="1">
    <w:name w:val="Нет списка16111"/>
    <w:uiPriority w:val="99"/>
    <w:semiHidden/>
    <w:unhideWhenUsed/>
    <w:qFormat/>
    <w:rsid w:val="00c97f55"/>
  </w:style>
  <w:style w:type="numbering" w:styleId="115111" w:customStyle="1">
    <w:name w:val="Нет списка115111"/>
    <w:uiPriority w:val="99"/>
    <w:semiHidden/>
    <w:unhideWhenUsed/>
    <w:qFormat/>
    <w:rsid w:val="00c97f55"/>
  </w:style>
  <w:style w:type="numbering" w:styleId="241111" w:customStyle="1">
    <w:name w:val="Нет списка24111"/>
    <w:uiPriority w:val="99"/>
    <w:semiHidden/>
    <w:qFormat/>
    <w:rsid w:val="00c97f55"/>
  </w:style>
  <w:style w:type="numbering" w:styleId="124111" w:customStyle="1">
    <w:name w:val="Нет списка124111"/>
    <w:uiPriority w:val="99"/>
    <w:semiHidden/>
    <w:qFormat/>
    <w:rsid w:val="00c97f55"/>
  </w:style>
  <w:style w:type="numbering" w:styleId="111121" w:customStyle="1">
    <w:name w:val="Нет списка111121"/>
    <w:uiPriority w:val="99"/>
    <w:semiHidden/>
    <w:unhideWhenUsed/>
    <w:qFormat/>
    <w:rsid w:val="00c97f55"/>
  </w:style>
  <w:style w:type="numbering" w:styleId="7111" w:customStyle="1">
    <w:name w:val="Нет списка711"/>
    <w:uiPriority w:val="99"/>
    <w:semiHidden/>
    <w:unhideWhenUsed/>
    <w:qFormat/>
    <w:rsid w:val="00c97f55"/>
  </w:style>
  <w:style w:type="numbering" w:styleId="17111" w:customStyle="1">
    <w:name w:val="Нет списка1711"/>
    <w:uiPriority w:val="99"/>
    <w:semiHidden/>
    <w:unhideWhenUsed/>
    <w:qFormat/>
    <w:rsid w:val="00c97f55"/>
  </w:style>
  <w:style w:type="numbering" w:styleId="11611" w:customStyle="1">
    <w:name w:val="Нет списка11611"/>
    <w:uiPriority w:val="99"/>
    <w:semiHidden/>
    <w:unhideWhenUsed/>
    <w:qFormat/>
    <w:rsid w:val="00c97f55"/>
  </w:style>
  <w:style w:type="numbering" w:styleId="25111" w:customStyle="1">
    <w:name w:val="Нет списка2511"/>
    <w:uiPriority w:val="99"/>
    <w:semiHidden/>
    <w:qFormat/>
    <w:rsid w:val="00c97f55"/>
  </w:style>
  <w:style w:type="numbering" w:styleId="12511" w:customStyle="1">
    <w:name w:val="Нет списка12511"/>
    <w:uiPriority w:val="99"/>
    <w:semiHidden/>
    <w:qFormat/>
    <w:rsid w:val="00c97f55"/>
  </w:style>
  <w:style w:type="numbering" w:styleId="111211" w:customStyle="1">
    <w:name w:val="Нет списка111211"/>
    <w:uiPriority w:val="99"/>
    <w:semiHidden/>
    <w:unhideWhenUsed/>
    <w:qFormat/>
    <w:rsid w:val="00c97f55"/>
  </w:style>
  <w:style w:type="numbering" w:styleId="911" w:customStyle="1">
    <w:name w:val="Нет списка91"/>
    <w:uiPriority w:val="99"/>
    <w:semiHidden/>
    <w:qFormat/>
    <w:rsid w:val="00c97f55"/>
  </w:style>
  <w:style w:type="numbering" w:styleId="1911" w:customStyle="1">
    <w:name w:val="Нет списка191"/>
    <w:uiPriority w:val="99"/>
    <w:semiHidden/>
    <w:unhideWhenUsed/>
    <w:qFormat/>
    <w:rsid w:val="00c97f55"/>
  </w:style>
  <w:style w:type="numbering" w:styleId="1181" w:customStyle="1">
    <w:name w:val="Нет списка1181"/>
    <w:uiPriority w:val="99"/>
    <w:semiHidden/>
    <w:unhideWhenUsed/>
    <w:qFormat/>
    <w:rsid w:val="00c97f55"/>
  </w:style>
  <w:style w:type="numbering" w:styleId="11141" w:customStyle="1">
    <w:name w:val="Нет списка11141"/>
    <w:uiPriority w:val="99"/>
    <w:semiHidden/>
    <w:unhideWhenUsed/>
    <w:qFormat/>
    <w:rsid w:val="00c97f55"/>
  </w:style>
  <w:style w:type="numbering" w:styleId="2711" w:customStyle="1">
    <w:name w:val="Нет списка271"/>
    <w:uiPriority w:val="99"/>
    <w:semiHidden/>
    <w:unhideWhenUsed/>
    <w:qFormat/>
    <w:rsid w:val="00c97f55"/>
  </w:style>
  <w:style w:type="numbering" w:styleId="1271" w:customStyle="1">
    <w:name w:val="Нет списка1271"/>
    <w:uiPriority w:val="99"/>
    <w:semiHidden/>
    <w:unhideWhenUsed/>
    <w:qFormat/>
    <w:rsid w:val="00c97f55"/>
  </w:style>
  <w:style w:type="numbering" w:styleId="3311" w:customStyle="1">
    <w:name w:val="Нет списка331"/>
    <w:uiPriority w:val="99"/>
    <w:semiHidden/>
    <w:unhideWhenUsed/>
    <w:qFormat/>
    <w:rsid w:val="00c97f55"/>
  </w:style>
  <w:style w:type="numbering" w:styleId="1331" w:customStyle="1">
    <w:name w:val="Нет списка1331"/>
    <w:uiPriority w:val="99"/>
    <w:semiHidden/>
    <w:unhideWhenUsed/>
    <w:qFormat/>
    <w:rsid w:val="00c97f55"/>
  </w:style>
  <w:style w:type="numbering" w:styleId="11231" w:customStyle="1">
    <w:name w:val="Нет списка11231"/>
    <w:uiPriority w:val="99"/>
    <w:semiHidden/>
    <w:unhideWhenUsed/>
    <w:qFormat/>
    <w:rsid w:val="00c97f55"/>
  </w:style>
  <w:style w:type="numbering" w:styleId="21311" w:customStyle="1">
    <w:name w:val="Нет списка2131"/>
    <w:uiPriority w:val="99"/>
    <w:semiHidden/>
    <w:unhideWhenUsed/>
    <w:qFormat/>
    <w:rsid w:val="00c97f55"/>
  </w:style>
  <w:style w:type="numbering" w:styleId="12131" w:customStyle="1">
    <w:name w:val="Нет списка12131"/>
    <w:uiPriority w:val="99"/>
    <w:semiHidden/>
    <w:unhideWhenUsed/>
    <w:qFormat/>
    <w:rsid w:val="00c97f55"/>
  </w:style>
  <w:style w:type="numbering" w:styleId="4211" w:customStyle="1">
    <w:name w:val="Нет списка421"/>
    <w:uiPriority w:val="99"/>
    <w:semiHidden/>
    <w:unhideWhenUsed/>
    <w:qFormat/>
    <w:rsid w:val="00c97f55"/>
  </w:style>
  <w:style w:type="numbering" w:styleId="1421" w:customStyle="1">
    <w:name w:val="Нет списка1421"/>
    <w:uiPriority w:val="99"/>
    <w:semiHidden/>
    <w:unhideWhenUsed/>
    <w:qFormat/>
    <w:rsid w:val="00c97f55"/>
  </w:style>
  <w:style w:type="numbering" w:styleId="11321" w:customStyle="1">
    <w:name w:val="Нет списка11321"/>
    <w:uiPriority w:val="99"/>
    <w:semiHidden/>
    <w:unhideWhenUsed/>
    <w:qFormat/>
    <w:rsid w:val="00c97f55"/>
  </w:style>
  <w:style w:type="numbering" w:styleId="2221" w:customStyle="1">
    <w:name w:val="Нет списка2221"/>
    <w:uiPriority w:val="99"/>
    <w:semiHidden/>
    <w:unhideWhenUsed/>
    <w:qFormat/>
    <w:rsid w:val="00c97f55"/>
  </w:style>
  <w:style w:type="numbering" w:styleId="12221" w:customStyle="1">
    <w:name w:val="Нет списка12221"/>
    <w:uiPriority w:val="99"/>
    <w:semiHidden/>
    <w:unhideWhenUsed/>
    <w:qFormat/>
    <w:rsid w:val="00c97f55"/>
  </w:style>
  <w:style w:type="numbering" w:styleId="5211" w:customStyle="1">
    <w:name w:val="Нет списка521"/>
    <w:uiPriority w:val="99"/>
    <w:semiHidden/>
    <w:unhideWhenUsed/>
    <w:qFormat/>
    <w:rsid w:val="00c97f55"/>
  </w:style>
  <w:style w:type="numbering" w:styleId="1521" w:customStyle="1">
    <w:name w:val="Нет списка1521"/>
    <w:uiPriority w:val="99"/>
    <w:semiHidden/>
    <w:unhideWhenUsed/>
    <w:qFormat/>
    <w:rsid w:val="00c97f55"/>
  </w:style>
  <w:style w:type="numbering" w:styleId="11421" w:customStyle="1">
    <w:name w:val="Нет списка11421"/>
    <w:uiPriority w:val="99"/>
    <w:semiHidden/>
    <w:unhideWhenUsed/>
    <w:qFormat/>
    <w:rsid w:val="00c97f55"/>
  </w:style>
  <w:style w:type="numbering" w:styleId="2321" w:customStyle="1">
    <w:name w:val="Нет списка2321"/>
    <w:uiPriority w:val="99"/>
    <w:semiHidden/>
    <w:unhideWhenUsed/>
    <w:qFormat/>
    <w:rsid w:val="00c97f55"/>
  </w:style>
  <w:style w:type="numbering" w:styleId="12321" w:customStyle="1">
    <w:name w:val="Нет списка12321"/>
    <w:uiPriority w:val="99"/>
    <w:semiHidden/>
    <w:unhideWhenUsed/>
    <w:qFormat/>
    <w:rsid w:val="00c97f55"/>
  </w:style>
  <w:style w:type="numbering" w:styleId="621" w:customStyle="1">
    <w:name w:val="Нет списка621"/>
    <w:uiPriority w:val="99"/>
    <w:semiHidden/>
    <w:unhideWhenUsed/>
    <w:qFormat/>
    <w:rsid w:val="00c97f55"/>
  </w:style>
  <w:style w:type="numbering" w:styleId="1621" w:customStyle="1">
    <w:name w:val="Нет списка1621"/>
    <w:uiPriority w:val="99"/>
    <w:semiHidden/>
    <w:unhideWhenUsed/>
    <w:qFormat/>
    <w:rsid w:val="00c97f55"/>
  </w:style>
  <w:style w:type="numbering" w:styleId="11521" w:customStyle="1">
    <w:name w:val="Нет списка11521"/>
    <w:uiPriority w:val="99"/>
    <w:semiHidden/>
    <w:unhideWhenUsed/>
    <w:qFormat/>
    <w:rsid w:val="00c97f55"/>
  </w:style>
  <w:style w:type="numbering" w:styleId="2421" w:customStyle="1">
    <w:name w:val="Нет списка2421"/>
    <w:uiPriority w:val="99"/>
    <w:semiHidden/>
    <w:qFormat/>
    <w:rsid w:val="00c97f55"/>
  </w:style>
  <w:style w:type="numbering" w:styleId="12421" w:customStyle="1">
    <w:name w:val="Нет списка12421"/>
    <w:uiPriority w:val="99"/>
    <w:semiHidden/>
    <w:qFormat/>
    <w:rsid w:val="00c97f55"/>
  </w:style>
  <w:style w:type="numbering" w:styleId="111131" w:customStyle="1">
    <w:name w:val="Нет списка111131"/>
    <w:uiPriority w:val="99"/>
    <w:semiHidden/>
    <w:unhideWhenUsed/>
    <w:qFormat/>
    <w:rsid w:val="00c97f55"/>
  </w:style>
  <w:style w:type="numbering" w:styleId="721" w:customStyle="1">
    <w:name w:val="Нет списка721"/>
    <w:uiPriority w:val="99"/>
    <w:semiHidden/>
    <w:unhideWhenUsed/>
    <w:qFormat/>
    <w:rsid w:val="00c97f55"/>
  </w:style>
  <w:style w:type="numbering" w:styleId="1721" w:customStyle="1">
    <w:name w:val="Нет списка1721"/>
    <w:uiPriority w:val="99"/>
    <w:semiHidden/>
    <w:unhideWhenUsed/>
    <w:qFormat/>
    <w:rsid w:val="00c97f55"/>
  </w:style>
  <w:style w:type="numbering" w:styleId="11621" w:customStyle="1">
    <w:name w:val="Нет списка11621"/>
    <w:uiPriority w:val="99"/>
    <w:semiHidden/>
    <w:unhideWhenUsed/>
    <w:qFormat/>
    <w:rsid w:val="00c97f55"/>
  </w:style>
  <w:style w:type="numbering" w:styleId="2521" w:customStyle="1">
    <w:name w:val="Нет списка2521"/>
    <w:uiPriority w:val="99"/>
    <w:semiHidden/>
    <w:qFormat/>
    <w:rsid w:val="00c97f55"/>
  </w:style>
  <w:style w:type="numbering" w:styleId="12521" w:customStyle="1">
    <w:name w:val="Нет списка12521"/>
    <w:uiPriority w:val="99"/>
    <w:semiHidden/>
    <w:qFormat/>
    <w:rsid w:val="00c97f55"/>
  </w:style>
  <w:style w:type="numbering" w:styleId="111221" w:customStyle="1">
    <w:name w:val="Нет списка111221"/>
    <w:uiPriority w:val="99"/>
    <w:semiHidden/>
    <w:unhideWhenUsed/>
    <w:qFormat/>
    <w:rsid w:val="00c97f55"/>
  </w:style>
  <w:style w:type="table" w:default="1" w:styleId="a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f1">
    <w:name w:val="Table Grid"/>
    <w:basedOn w:val="a6"/>
    <w:uiPriority w:val="5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6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f1">
    <w:name w:val="Сетка таблицы2"/>
    <w:basedOn w:val="a6"/>
    <w:uiPriority w:val="5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f">
    <w:name w:val="Сетка таблицы3"/>
    <w:basedOn w:val="a6"/>
    <w:uiPriority w:val="5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4">
    <w:name w:val="Сетка таблицы4"/>
    <w:basedOn w:val="a6"/>
    <w:uiPriority w:val="59"/>
    <w:rsid w:val="00c97f5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54">
    <w:name w:val="Сетка таблицы5"/>
    <w:basedOn w:val="a6"/>
    <w:uiPriority w:val="59"/>
    <w:rsid w:val="00c97f5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64">
    <w:name w:val="Сетка таблицы6"/>
    <w:basedOn w:val="a6"/>
    <w:uiPriority w:val="59"/>
    <w:rsid w:val="00c97f5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74">
    <w:name w:val="Сетка таблицы7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a">
    <w:name w:val="Сетка таблицы11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5">
    <w:name w:val="Сетка таблицы21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2">
    <w:name w:val="Сетка таблицы31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12">
    <w:name w:val="Сетка таблицы41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0">
    <w:name w:val="Сетка таблицы111"/>
    <w:basedOn w:val="a6"/>
    <w:uiPriority w:val="3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10">
    <w:name w:val="Сетка таблицы1111"/>
    <w:basedOn w:val="a6"/>
    <w:uiPriority w:val="3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0">
    <w:name w:val="Сетка таблицы211"/>
    <w:basedOn w:val="a6"/>
    <w:uiPriority w:val="5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10">
    <w:name w:val="Сетка таблицы311"/>
    <w:basedOn w:val="a6"/>
    <w:uiPriority w:val="5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110">
    <w:name w:val="Сетка таблицы411"/>
    <w:basedOn w:val="a6"/>
    <w:uiPriority w:val="59"/>
    <w:rsid w:val="00c97f5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512">
    <w:name w:val="Сетка таблицы51"/>
    <w:basedOn w:val="a6"/>
    <w:uiPriority w:val="59"/>
    <w:rsid w:val="00c97f5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612">
    <w:name w:val="Сетка таблицы61"/>
    <w:basedOn w:val="a6"/>
    <w:uiPriority w:val="59"/>
    <w:rsid w:val="00c97f5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29">
    <w:name w:val="Сетка таблицы12"/>
    <w:basedOn w:val="a6"/>
    <w:uiPriority w:val="3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12">
    <w:name w:val="Сетка таблицы71"/>
    <w:basedOn w:val="a6"/>
    <w:uiPriority w:val="59"/>
    <w:rsid w:val="00c97f55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3">
    <w:name w:val="Сетка таблицы8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5">
    <w:name w:val="Сетка таблицы13"/>
    <w:basedOn w:val="a6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3">
    <w:name w:val="Сетка таблицы9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4">
    <w:name w:val="Сетка таблицы14"/>
    <w:basedOn w:val="a6"/>
    <w:uiPriority w:val="3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1">
    <w:name w:val="Сетка таблицы10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4">
    <w:name w:val="Сетка таблицы15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10">
    <w:name w:val="Сетка таблицы2111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110">
    <w:name w:val="Сетка таблицы3111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4">
    <w:name w:val="Сетка таблицы16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4">
    <w:name w:val="Сетка таблицы17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4">
    <w:name w:val="Сетка таблицы22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22">
    <w:name w:val="Сетка таблицы32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2">
    <w:name w:val="Сетка таблицы18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2">
    <w:name w:val="Сетка таблицы19"/>
    <w:basedOn w:val="a6"/>
    <w:uiPriority w:val="3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20">
    <w:name w:val="Сетка таблицы112"/>
    <w:basedOn w:val="a6"/>
    <w:uiPriority w:val="3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4">
    <w:name w:val="Сетка таблицы23"/>
    <w:basedOn w:val="a6"/>
    <w:uiPriority w:val="5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32">
    <w:name w:val="Сетка таблицы33"/>
    <w:basedOn w:val="a6"/>
    <w:uiPriority w:val="5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22">
    <w:name w:val="Сетка таблицы42"/>
    <w:basedOn w:val="a6"/>
    <w:uiPriority w:val="59"/>
    <w:rsid w:val="00c97f5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722">
    <w:name w:val="Сетка таблицы72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10">
    <w:name w:val="Сетка таблицы121"/>
    <w:basedOn w:val="a6"/>
    <w:uiPriority w:val="3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110">
    <w:name w:val="Сетка таблицы711"/>
    <w:basedOn w:val="a6"/>
    <w:uiPriority w:val="59"/>
    <w:rsid w:val="00c97f55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11">
    <w:name w:val="Сетка таблицы81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10">
    <w:name w:val="Сетка таблицы131"/>
    <w:basedOn w:val="a6"/>
    <w:uiPriority w:val="3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11">
    <w:name w:val="Сетка таблицы91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10">
    <w:name w:val="Сетка таблицы141"/>
    <w:basedOn w:val="a6"/>
    <w:uiPriority w:val="3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10">
    <w:name w:val="Сетка таблицы101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10">
    <w:name w:val="Сетка таблицы151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20">
    <w:name w:val="Сетка таблицы212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20">
    <w:name w:val="Сетка таблицы312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10">
    <w:name w:val="Сетка таблицы161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10">
    <w:name w:val="Сетка таблицы171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10">
    <w:name w:val="Сетка таблицы221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210">
    <w:name w:val="Сетка таблицы321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0">
    <w:name w:val="Сетка таблицы20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01">
    <w:name w:val="Сетка таблицы110"/>
    <w:basedOn w:val="a6"/>
    <w:uiPriority w:val="3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30">
    <w:name w:val="Сетка таблицы113"/>
    <w:basedOn w:val="a6"/>
    <w:uiPriority w:val="3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4">
    <w:name w:val="Сетка таблицы24"/>
    <w:basedOn w:val="a6"/>
    <w:uiPriority w:val="5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41">
    <w:name w:val="Сетка таблицы34"/>
    <w:basedOn w:val="a6"/>
    <w:uiPriority w:val="5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31">
    <w:name w:val="Сетка таблицы43"/>
    <w:basedOn w:val="a6"/>
    <w:uiPriority w:val="59"/>
    <w:rsid w:val="00c97f5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522">
    <w:name w:val="Сетка таблицы52"/>
    <w:basedOn w:val="a6"/>
    <w:uiPriority w:val="59"/>
    <w:rsid w:val="00c97f5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622">
    <w:name w:val="Сетка таблицы62"/>
    <w:basedOn w:val="a6"/>
    <w:uiPriority w:val="59"/>
    <w:rsid w:val="00c97f5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730">
    <w:name w:val="Сетка таблицы73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20">
    <w:name w:val="Сетка таблицы122"/>
    <w:basedOn w:val="a6"/>
    <w:uiPriority w:val="3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120">
    <w:name w:val="Сетка таблицы712"/>
    <w:basedOn w:val="a6"/>
    <w:uiPriority w:val="59"/>
    <w:rsid w:val="00c97f55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20">
    <w:name w:val="Сетка таблицы82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20">
    <w:name w:val="Сетка таблицы132"/>
    <w:basedOn w:val="a6"/>
    <w:uiPriority w:val="3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20">
    <w:name w:val="Сетка таблицы92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20">
    <w:name w:val="Сетка таблицы142"/>
    <w:basedOn w:val="a6"/>
    <w:uiPriority w:val="3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2">
    <w:name w:val="Сетка таблицы102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20">
    <w:name w:val="Сетка таблицы152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30">
    <w:name w:val="Сетка таблицы213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3">
    <w:name w:val="Сетка таблицы313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20">
    <w:name w:val="Сетка таблицы162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20">
    <w:name w:val="Сетка таблицы172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20">
    <w:name w:val="Сетка таблицы222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220">
    <w:name w:val="Сетка таблицы322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4">
    <w:name w:val="Сетка таблицы25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40">
    <w:name w:val="Сетка таблицы114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50">
    <w:name w:val="Сетка таблицы115"/>
    <w:basedOn w:val="a6"/>
    <w:uiPriority w:val="3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62">
    <w:name w:val="Сетка таблицы26"/>
    <w:basedOn w:val="a6"/>
    <w:uiPriority w:val="5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50">
    <w:name w:val="Сетка таблицы35"/>
    <w:basedOn w:val="a6"/>
    <w:uiPriority w:val="5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40">
    <w:name w:val="Сетка таблицы44"/>
    <w:basedOn w:val="a6"/>
    <w:uiPriority w:val="59"/>
    <w:rsid w:val="00c97f5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140">
    <w:name w:val="Сетка таблицы214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4">
    <w:name w:val="Сетка таблицы314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1110">
    <w:name w:val="Сетка таблицы4111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110">
    <w:name w:val="Сетка таблицы11111"/>
    <w:basedOn w:val="a6"/>
    <w:uiPriority w:val="3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1110">
    <w:name w:val="Сетка таблицы111111"/>
    <w:basedOn w:val="a6"/>
    <w:uiPriority w:val="3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110">
    <w:name w:val="Сетка таблицы21111"/>
    <w:basedOn w:val="a6"/>
    <w:uiPriority w:val="5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1110">
    <w:name w:val="Сетка таблицы31111"/>
    <w:basedOn w:val="a6"/>
    <w:uiPriority w:val="5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1111">
    <w:name w:val="Сетка таблицы41111"/>
    <w:basedOn w:val="a6"/>
    <w:uiPriority w:val="59"/>
    <w:rsid w:val="00c97f5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111110">
    <w:name w:val="Сетка таблицы211111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1111">
    <w:name w:val="Сетка таблицы311111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5C409-CD14-429A-8114-AD37E005E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Application>AlterOffice/3.4.0.9$Linux_X86_64 LibreOffice_project/b8daf9e823b1a5463a2f48435ddc2e8696e7d4fc</Application>
  <AppVersion>15.0000</AppVersion>
  <Pages>8</Pages>
  <Words>1068</Words>
  <Characters>7208</Characters>
  <CharactersWithSpaces>8120</CharactersWithSpaces>
  <Paragraphs>179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2023-05-16T08:36:00Z</dcterms:created>
  <dc:creator>Быстров Олег Геннадьевич</dc:creator>
  <dc:description/>
  <dc:language>ru-RU</dc:language>
  <cp:lastModifiedBy>petrovai@corp.gidroogk.com</cp:lastModifiedBy>
  <cp:lastPrinted>2024-03-11T13:36:41Z</cp:lastPrinted>
  <dcterms:modified xsi:type="dcterms:W3CDTF">2026-06-09T10:49:47Z</dcterms:modified>
  <cp:revision>47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