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99" w:rsidRDefault="006C2695">
      <w:pPr>
        <w:keepNext/>
        <w:tabs>
          <w:tab w:val="left" w:pos="1134"/>
        </w:tabs>
        <w:spacing w:before="360" w:after="0" w:line="240" w:lineRule="auto"/>
        <w:ind w:left="1134" w:hanging="1134"/>
        <w:jc w:val="right"/>
        <w:outlineLvl w:val="1"/>
        <w:rPr>
          <w:rFonts w:ascii="Times New Roman" w:eastAsia="Calibri" w:hAnsi="Times New Roman" w:cs="Times New Roman"/>
          <w:b/>
          <w:bCs/>
          <w:sz w:val="26"/>
        </w:rPr>
      </w:pPr>
      <w:r>
        <w:rPr>
          <w:rFonts w:ascii="Times New Roman" w:eastAsia="Calibri" w:hAnsi="Times New Roman" w:cs="Times New Roman"/>
          <w:b/>
          <w:bCs/>
          <w:sz w:val="26"/>
        </w:rPr>
        <w:t xml:space="preserve">Приложение 2 </w:t>
      </w:r>
      <w:r w:rsidR="00F648EE">
        <w:rPr>
          <w:rFonts w:ascii="Times New Roman" w:eastAsia="Calibri" w:hAnsi="Times New Roman" w:cs="Times New Roman"/>
          <w:b/>
          <w:bCs/>
          <w:sz w:val="26"/>
        </w:rPr>
        <w:t>к ТТ</w:t>
      </w:r>
    </w:p>
    <w:p w:rsidR="00BD0199" w:rsidRDefault="006C2695">
      <w:pPr>
        <w:tabs>
          <w:tab w:val="left" w:pos="1134"/>
        </w:tabs>
        <w:spacing w:before="360" w:after="0" w:line="240" w:lineRule="auto"/>
        <w:ind w:left="1134" w:hanging="1134"/>
        <w:jc w:val="both"/>
        <w:outlineLvl w:val="1"/>
        <w:rPr>
          <w:rFonts w:ascii="Times New Roman" w:eastAsia="Calibri" w:hAnsi="Times New Roman" w:cs="Times New Roman"/>
          <w:b/>
          <w:bCs/>
          <w:sz w:val="26"/>
        </w:rPr>
      </w:pPr>
      <w:bookmarkStart w:id="0" w:name="_Ref125369599"/>
      <w:bookmarkStart w:id="1" w:name="_Toc127356932"/>
      <w:r>
        <w:rPr>
          <w:rFonts w:ascii="Times New Roman" w:eastAsia="Calibri" w:hAnsi="Times New Roman" w:cs="Times New Roman"/>
          <w:b/>
          <w:bCs/>
          <w:sz w:val="26"/>
        </w:rPr>
        <w:t xml:space="preserve">Справка о кадровых ресурсах </w:t>
      </w:r>
      <w:bookmarkEnd w:id="0"/>
      <w:bookmarkEnd w:id="1"/>
    </w:p>
    <w:p w:rsidR="00BD0199" w:rsidRDefault="006C2695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Участник должен указать исчерпывающую информацию, необходимую для рассмотрения заявок на предмет его соответствия  к наличию (привлечению) кадровых ресурсов (если они установлены), необходимую для оценки и сопоставления заявок на предмет его оценки и сопоставления по критерию оценки в части наличия (привлечения) кадровых ресурсов.</w:t>
      </w:r>
    </w:p>
    <w:p w:rsidR="00BD0199" w:rsidRDefault="006C2695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В справке перечисляются строго только те позиции, которые позволяют подтвердить наличие (привлечение) требуемых кадровых ресурсов. Иные сведения и информация в данной справке не указываются.</w:t>
      </w:r>
    </w:p>
    <w:p w:rsidR="00BD0199" w:rsidRDefault="006C2695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Если требование или критерий оценки устанавливают необходимость в наличии (привлечении) нескольких специалистов (работников) одной специальности, в правой части справки «Наличие у Участника требуемых кадровых ресурсов» Участник должен указать специалистов (работников) по данной специальности, проставив в строке «Итого…» общее количество перечисленных специалистов (работников).</w:t>
      </w:r>
    </w:p>
    <w:p w:rsidR="00BD0199" w:rsidRDefault="006C2695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Указанные в справке позиции, не позволяющие явно определить наличие (привлечение) требуемых кадровых ресурсов у Участника, не рассматриваются и не оцениваются.</w:t>
      </w:r>
    </w:p>
    <w:p w:rsidR="00BD0199" w:rsidRDefault="006C2695">
      <w:pPr>
        <w:tabs>
          <w:tab w:val="left" w:pos="1134"/>
        </w:tabs>
        <w:spacing w:before="120" w:after="0" w:line="240" w:lineRule="auto"/>
        <w:ind w:left="1134" w:hanging="1134"/>
        <w:jc w:val="both"/>
        <w:outlineLvl w:val="2"/>
        <w:rPr>
          <w:rFonts w:ascii="Times New Roman" w:eastAsia="Calibri" w:hAnsi="Times New Roman" w:cs="Times New Roman"/>
          <w:sz w:val="26"/>
        </w:rPr>
      </w:pPr>
      <w:bookmarkStart w:id="2" w:name="_Ref125714094"/>
      <w:r>
        <w:rPr>
          <w:rFonts w:ascii="Times New Roman" w:eastAsia="Calibri" w:hAnsi="Times New Roman" w:cs="Times New Roman"/>
          <w:sz w:val="26"/>
        </w:rPr>
        <w:t>Форма Справки о кадровых ресурсах:</w:t>
      </w:r>
      <w:bookmarkEnd w:id="2"/>
    </w:p>
    <w:p w:rsidR="00BD0199" w:rsidRDefault="006C2695">
      <w:pPr>
        <w:keepNext/>
        <w:spacing w:before="360" w:after="36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caps/>
          <w:sz w:val="26"/>
        </w:rPr>
      </w:pPr>
      <w:r>
        <w:rPr>
          <w:rFonts w:ascii="Times New Roman" w:eastAsia="Calibri" w:hAnsi="Times New Roman" w:cs="Times New Roman"/>
          <w:b/>
          <w:bCs/>
          <w:caps/>
          <w:sz w:val="26"/>
        </w:rPr>
        <w:t>Справка о кадровых ресурсах</w:t>
      </w:r>
    </w:p>
    <w:p w:rsidR="00BD0199" w:rsidRDefault="006C2695">
      <w:pPr>
        <w:tabs>
          <w:tab w:val="right" w:pos="9922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Наименование Участника:</w:t>
      </w:r>
      <w:r>
        <w:rPr>
          <w:rFonts w:ascii="Times New Roman" w:eastAsia="Calibri" w:hAnsi="Times New Roman" w:cs="Times New Roman"/>
          <w:sz w:val="26"/>
        </w:rPr>
        <w:tab/>
        <w:t>________________________________________.</w:t>
      </w:r>
    </w:p>
    <w:p w:rsidR="00BD0199" w:rsidRDefault="006C2695">
      <w:pPr>
        <w:tabs>
          <w:tab w:val="right" w:pos="9922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ИНН Участника:</w:t>
      </w:r>
      <w:r>
        <w:rPr>
          <w:rFonts w:ascii="Times New Roman" w:eastAsia="Calibri" w:hAnsi="Times New Roman" w:cs="Times New Roman"/>
          <w:sz w:val="26"/>
        </w:rPr>
        <w:tab/>
        <w:t>________________________________________.</w:t>
      </w:r>
    </w:p>
    <w:p w:rsidR="00BD0199" w:rsidRDefault="006C2695">
      <w:pPr>
        <w:tabs>
          <w:tab w:val="right" w:pos="9922"/>
        </w:tabs>
        <w:spacing w:before="120" w:after="24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Предмет договора:</w:t>
      </w:r>
      <w:r>
        <w:rPr>
          <w:rFonts w:ascii="Times New Roman" w:eastAsia="Calibri" w:hAnsi="Times New Roman" w:cs="Times New Roman"/>
          <w:sz w:val="26"/>
        </w:rPr>
        <w:tab/>
        <w:t>________________________________________.</w:t>
      </w:r>
    </w:p>
    <w:tbl>
      <w:tblPr>
        <w:tblStyle w:val="ad"/>
        <w:tblW w:w="14560" w:type="dxa"/>
        <w:tblLayout w:type="fixed"/>
        <w:tblLook w:val="04A0" w:firstRow="1" w:lastRow="0" w:firstColumn="1" w:lastColumn="0" w:noHBand="0" w:noVBand="1"/>
      </w:tblPr>
      <w:tblGrid>
        <w:gridCol w:w="497"/>
        <w:gridCol w:w="2208"/>
        <w:gridCol w:w="2021"/>
        <w:gridCol w:w="1928"/>
        <w:gridCol w:w="1632"/>
        <w:gridCol w:w="1511"/>
        <w:gridCol w:w="1743"/>
        <w:gridCol w:w="1512"/>
        <w:gridCol w:w="1508"/>
      </w:tblGrid>
      <w:tr w:rsidR="00BD0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" w:type="dxa"/>
            <w:vMerge w:val="restart"/>
          </w:tcPr>
          <w:p w:rsidR="00BD0199" w:rsidRDefault="006C2695">
            <w:pPr>
              <w:keepNext/>
              <w:widowControl w:val="0"/>
              <w:spacing w:after="60" w:line="240" w:lineRule="auto"/>
              <w:rPr>
                <w:rFonts w:eastAsia="Calibri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№</w:t>
            </w:r>
            <w:r>
              <w:rPr>
                <w:rFonts w:ascii="Times New Roman" w:eastAsia="Calibri" w:hAnsi="Times New Roman" w:cs="Times New Roman"/>
                <w:bCs/>
              </w:rPr>
              <w:br/>
              <w:t>п/п</w:t>
            </w:r>
          </w:p>
        </w:tc>
        <w:tc>
          <w:tcPr>
            <w:tcW w:w="7788" w:type="dxa"/>
            <w:gridSpan w:val="4"/>
          </w:tcPr>
          <w:p w:rsidR="00BD0199" w:rsidRDefault="006C2695">
            <w:pPr>
              <w:keepNext/>
              <w:widowControl w:val="0"/>
              <w:spacing w:after="60" w:line="240" w:lineRule="auto"/>
              <w:rPr>
                <w:rFonts w:eastAsia="Calibri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Требование Заказчика к наличию у Участника кадровых ресурсов</w:t>
            </w:r>
          </w:p>
        </w:tc>
        <w:tc>
          <w:tcPr>
            <w:tcW w:w="6274" w:type="dxa"/>
            <w:gridSpan w:val="4"/>
          </w:tcPr>
          <w:p w:rsidR="00BD0199" w:rsidRDefault="006C2695">
            <w:pPr>
              <w:keepNext/>
              <w:widowControl w:val="0"/>
              <w:spacing w:after="60" w:line="240" w:lineRule="auto"/>
              <w:rPr>
                <w:rFonts w:eastAsia="Calibri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Наличие у Участника требуемых кадровых ресурсов</w:t>
            </w:r>
          </w:p>
        </w:tc>
      </w:tr>
      <w:tr w:rsidR="00BD0199">
        <w:tc>
          <w:tcPr>
            <w:tcW w:w="496" w:type="dxa"/>
            <w:vMerge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207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Должность / профессия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специалиста</w:t>
            </w:r>
          </w:p>
        </w:tc>
        <w:tc>
          <w:tcPr>
            <w:tcW w:w="2021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Квалификация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специалиста</w:t>
            </w:r>
          </w:p>
        </w:tc>
        <w:tc>
          <w:tcPr>
            <w:tcW w:w="1928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Требуемый опыт работы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специалиста</w:t>
            </w:r>
          </w:p>
        </w:tc>
        <w:tc>
          <w:tcPr>
            <w:tcW w:w="1632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Количество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специалистов</w:t>
            </w:r>
          </w:p>
        </w:tc>
        <w:tc>
          <w:tcPr>
            <w:tcW w:w="1511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Должность / профессия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специалиста</w:t>
            </w:r>
          </w:p>
        </w:tc>
        <w:tc>
          <w:tcPr>
            <w:tcW w:w="1743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Квалификация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специалиста</w:t>
            </w:r>
          </w:p>
        </w:tc>
        <w:tc>
          <w:tcPr>
            <w:tcW w:w="1512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Опыт работы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специалиста</w:t>
            </w:r>
          </w:p>
        </w:tc>
        <w:tc>
          <w:tcPr>
            <w:tcW w:w="1508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Ф.И.О.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специалиста</w:t>
            </w: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2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2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2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13050" w:type="dxa"/>
            <w:gridSpan w:val="8"/>
          </w:tcPr>
          <w:p w:rsidR="00BD0199" w:rsidRDefault="006C2695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 специалистов по должности / профессии:</w:t>
            </w: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  <w:b/>
                <w:bCs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3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13050" w:type="dxa"/>
            <w:gridSpan w:val="8"/>
          </w:tcPr>
          <w:p w:rsidR="00BD0199" w:rsidRDefault="006C2695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 специалистов по должности / профессии:</w:t>
            </w: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  <w:b/>
                <w:bCs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4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4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BD0199">
            <w:pPr>
              <w:widowControl w:val="0"/>
              <w:numPr>
                <w:ilvl w:val="0"/>
                <w:numId w:val="4"/>
              </w:numPr>
              <w:spacing w:after="60" w:line="240" w:lineRule="auto"/>
              <w:ind w:left="17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496" w:type="dxa"/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207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02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928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632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1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43" w:type="dxa"/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12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</w:rPr>
            </w:pP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13050" w:type="dxa"/>
            <w:gridSpan w:val="8"/>
          </w:tcPr>
          <w:p w:rsidR="00BD0199" w:rsidRDefault="006C2695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Итого специалистов по должности / профессии:</w:t>
            </w:r>
          </w:p>
        </w:tc>
        <w:tc>
          <w:tcPr>
            <w:tcW w:w="1508" w:type="dxa"/>
          </w:tcPr>
          <w:p w:rsidR="00BD0199" w:rsidRDefault="00BD0199">
            <w:pPr>
              <w:widowControl w:val="0"/>
              <w:spacing w:after="60" w:line="240" w:lineRule="auto"/>
              <w:jc w:val="right"/>
              <w:rPr>
                <w:rFonts w:eastAsia="Calibri" w:cs="Times New Roman"/>
                <w:b/>
                <w:bCs/>
              </w:rPr>
            </w:pPr>
          </w:p>
        </w:tc>
      </w:tr>
    </w:tbl>
    <w:p w:rsidR="00BD0199" w:rsidRDefault="00BD019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tbl>
      <w:tblPr>
        <w:tblStyle w:val="ad"/>
        <w:tblW w:w="9912" w:type="dxa"/>
        <w:tblLayout w:type="fixed"/>
        <w:tblLook w:val="04A0" w:firstRow="1" w:lastRow="0" w:firstColumn="1" w:lastColumn="0" w:noHBand="0" w:noVBand="1"/>
      </w:tblPr>
      <w:tblGrid>
        <w:gridCol w:w="2921"/>
        <w:gridCol w:w="838"/>
        <w:gridCol w:w="2409"/>
        <w:gridCol w:w="852"/>
        <w:gridCol w:w="2892"/>
      </w:tblGrid>
      <w:tr w:rsidR="00BD0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0199" w:rsidRPr="006C2695" w:rsidRDefault="00BD0199">
            <w:pPr>
              <w:keepNext/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BD0199" w:rsidRPr="006C2695" w:rsidRDefault="00BD0199">
            <w:pPr>
              <w:keepNext/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0199" w:rsidRPr="006C2695" w:rsidRDefault="00BD0199">
            <w:pPr>
              <w:keepNext/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D0199" w:rsidRPr="006C2695" w:rsidRDefault="00BD0199">
            <w:pPr>
              <w:keepNext/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D0199" w:rsidRPr="006C2695" w:rsidRDefault="00BD0199">
            <w:pPr>
              <w:keepNext/>
              <w:widowControl w:val="0"/>
              <w:spacing w:after="60" w:line="240" w:lineRule="auto"/>
              <w:rPr>
                <w:rFonts w:eastAsia="Calibri" w:cs="Times New Roman"/>
              </w:rPr>
            </w:pPr>
          </w:p>
        </w:tc>
      </w:tr>
      <w:tr w:rsidR="00BD0199"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 подписавшего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BD0199" w:rsidRDefault="00BD0199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М. П.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0199" w:rsidRDefault="006C2695">
            <w:pPr>
              <w:widowControl w:val="0"/>
              <w:spacing w:after="60" w:line="240" w:lineRule="auto"/>
              <w:jc w:val="center"/>
              <w:rPr>
                <w:rFonts w:eastAsia="Calibri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(И.О. Фамилия)</w:t>
            </w:r>
          </w:p>
        </w:tc>
      </w:tr>
    </w:tbl>
    <w:p w:rsidR="00BD0199" w:rsidRDefault="006C2695">
      <w:pPr>
        <w:pBdr>
          <w:bottom w:val="single" w:sz="4" w:space="1" w:color="7F7F7F"/>
        </w:pBdr>
        <w:shd w:val="clear" w:color="auto" w:fill="E7E6E6"/>
        <w:spacing w:before="120" w:after="120" w:line="240" w:lineRule="auto"/>
        <w:jc w:val="center"/>
        <w:rPr>
          <w:rFonts w:ascii="Times New Roman" w:eastAsia="Calibri" w:hAnsi="Times New Roman" w:cs="Times New Roman"/>
          <w:i/>
          <w:iCs/>
          <w:sz w:val="26"/>
        </w:rPr>
      </w:pPr>
      <w:r>
        <w:rPr>
          <w:rFonts w:ascii="Times New Roman" w:eastAsia="Calibri" w:hAnsi="Times New Roman" w:cs="Times New Roman"/>
          <w:i/>
          <w:iCs/>
          <w:sz w:val="26"/>
        </w:rPr>
        <w:t>окончание формы</w:t>
      </w:r>
    </w:p>
    <w:p w:rsidR="00BD0199" w:rsidRDefault="00BD0199">
      <w:bookmarkStart w:id="3" w:name="_GoBack"/>
      <w:bookmarkEnd w:id="3"/>
    </w:p>
    <w:sectPr w:rsidR="00BD019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2A07"/>
    <w:multiLevelType w:val="multilevel"/>
    <w:tmpl w:val="33604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524E36"/>
    <w:multiLevelType w:val="multilevel"/>
    <w:tmpl w:val="48D0E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F01CA4"/>
    <w:multiLevelType w:val="multilevel"/>
    <w:tmpl w:val="C7524D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945CD9"/>
    <w:multiLevelType w:val="multilevel"/>
    <w:tmpl w:val="59E041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9"/>
    <w:rsid w:val="006C2695"/>
    <w:rsid w:val="00BD0199"/>
    <w:rsid w:val="00F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AC5E"/>
  <w15:docId w15:val="{A11249FF-DB0D-4E05-8E4D-79A19A26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semiHidden/>
    <w:unhideWhenUsed/>
    <w:qFormat/>
    <w:rsid w:val="00F51373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F51373"/>
    <w:rPr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[РГ] Сноска"/>
    <w:basedOn w:val="a6"/>
    <w:qFormat/>
    <w:rsid w:val="00F51373"/>
    <w:pPr>
      <w:spacing w:before="80" w:after="160"/>
      <w:ind w:left="567" w:hanging="567"/>
      <w:jc w:val="both"/>
    </w:pPr>
    <w:rPr>
      <w:rFonts w:ascii="Times New Roman" w:hAnsi="Times New Roman"/>
      <w:sz w:val="22"/>
    </w:rPr>
  </w:style>
  <w:style w:type="paragraph" w:styleId="a6">
    <w:name w:val="footnote text"/>
    <w:basedOn w:val="a"/>
    <w:link w:val="a5"/>
    <w:uiPriority w:val="99"/>
    <w:semiHidden/>
    <w:unhideWhenUsed/>
    <w:rsid w:val="00F51373"/>
    <w:pPr>
      <w:spacing w:after="0" w:line="240" w:lineRule="auto"/>
    </w:pPr>
    <w:rPr>
      <w:sz w:val="20"/>
      <w:szCs w:val="20"/>
    </w:rPr>
  </w:style>
  <w:style w:type="table" w:customStyle="1" w:styleId="ad">
    <w:name w:val="[РГ] Таблица"/>
    <w:basedOn w:val="a1"/>
    <w:uiPriority w:val="99"/>
    <w:rsid w:val="00F51373"/>
    <w:pPr>
      <w:spacing w:before="60" w:after="60"/>
    </w:pPr>
    <w:rPr>
      <w:sz w:val="26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1736</Characters>
  <Application>Microsoft Office Word</Application>
  <DocSecurity>0</DocSecurity>
  <Lines>14</Lines>
  <Paragraphs>4</Paragraphs>
  <ScaleCrop>false</ScaleCrop>
  <Company>РусГидро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Бачиева Эльвира Мухтаровна</dc:creator>
  <dc:description/>
  <cp:lastModifiedBy>Табаксоев Жамал Абдулкеримович</cp:lastModifiedBy>
  <cp:revision>5</cp:revision>
  <dcterms:created xsi:type="dcterms:W3CDTF">2026-05-07T07:46:00Z</dcterms:created>
  <dcterms:modified xsi:type="dcterms:W3CDTF">2026-06-09T08:08:00Z</dcterms:modified>
  <dc:language>ru-RU</dc:language>
</cp:coreProperties>
</file>