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E5C" w:rsidRDefault="00A6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ТРЕБОВАНИЯ</w:t>
      </w:r>
    </w:p>
    <w:p w:rsidR="00E50E5C" w:rsidRDefault="00E50E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E5C" w:rsidRDefault="00A62E0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«ОКПД2 </w:t>
      </w:r>
      <w:r w:rsidR="004865CF" w:rsidRPr="0048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22.19.20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AA516C" w:rsidRPr="00AA5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резины технической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ПАО «РусГидро»-«Саяно-Шушенская ГЭС имени П.С.Непорожнего»</w:t>
      </w:r>
    </w:p>
    <w:p w:rsidR="00E50E5C" w:rsidRDefault="00E50E5C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50E5C" w:rsidRDefault="00A62E0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лот 1</w:t>
      </w:r>
      <w:r w:rsidR="00AA516C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-ТО-202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-СШГЭС</w:t>
      </w:r>
    </w:p>
    <w:p w:rsidR="00E50E5C" w:rsidRDefault="00A62E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br w:type="page"/>
      </w:r>
    </w:p>
    <w:p w:rsidR="00E50E5C" w:rsidRDefault="00A62E0E">
      <w:pPr>
        <w:keepNext/>
        <w:keepLines/>
        <w:numPr>
          <w:ilvl w:val="0"/>
          <w:numId w:val="11"/>
        </w:numPr>
        <w:spacing w:after="0" w:line="240" w:lineRule="auto"/>
        <w:ind w:left="357" w:hanging="357"/>
        <w:contextualSpacing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x-none"/>
        </w:rPr>
      </w:pPr>
      <w:bookmarkStart w:id="1" w:name="_Toc134792958"/>
      <w:bookmarkStart w:id="2" w:name="_Toc167720446"/>
      <w:bookmarkStart w:id="3" w:name="_Toc51339692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lastRenderedPageBreak/>
        <w:t>Общие сведения</w:t>
      </w:r>
      <w:bookmarkEnd w:id="1"/>
      <w:bookmarkEnd w:id="2"/>
      <w:bookmarkEnd w:id="3"/>
    </w:p>
    <w:p w:rsidR="00E50E5C" w:rsidRDefault="00A62E0E">
      <w:pPr>
        <w:keepNext/>
        <w:numPr>
          <w:ilvl w:val="1"/>
          <w:numId w:val="12"/>
        </w:numPr>
        <w:spacing w:after="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4" w:name="_Toc134792960"/>
      <w:bookmarkStart w:id="5" w:name="_Toc167720448"/>
      <w:bookmarkStart w:id="6" w:name="_Toc46743506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4"/>
      <w:bookmarkEnd w:id="5"/>
      <w:bookmarkEnd w:id="6"/>
    </w:p>
    <w:p w:rsidR="00E50E5C" w:rsidRDefault="00A62E0E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«ОКПД2 27.90.13.121 Поставка </w:t>
      </w:r>
      <w:r w:rsidR="00AA516C" w:rsidRPr="00AA5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резины технической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ПАО «РусГидро»-«Саяно-Шушенская ГЭС имени П.С.Непорожнего».</w:t>
      </w:r>
    </w:p>
    <w:p w:rsidR="00E50E5C" w:rsidRDefault="00A62E0E">
      <w:pPr>
        <w:keepNext/>
        <w:keepLines/>
        <w:numPr>
          <w:ilvl w:val="0"/>
          <w:numId w:val="13"/>
        </w:numPr>
        <w:spacing w:before="120" w:after="60" w:line="240" w:lineRule="auto"/>
        <w:ind w:left="357" w:hanging="357"/>
        <w:jc w:val="center"/>
        <w:outlineLvl w:val="0"/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x-none"/>
        </w:rPr>
      </w:pPr>
      <w:bookmarkStart w:id="7" w:name="_Toc167720453"/>
      <w:bookmarkStart w:id="8" w:name="_Toc134792966"/>
      <w:bookmarkStart w:id="9" w:name="_Toc51339693"/>
      <w:r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7"/>
      <w:bookmarkEnd w:id="8"/>
      <w:bookmarkEnd w:id="9"/>
    </w:p>
    <w:p w:rsidR="00E50E5C" w:rsidRDefault="00A62E0E">
      <w:pPr>
        <w:keepNext/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0" w:name="_Toc167720454"/>
      <w:bookmarkStart w:id="11" w:name="_Toc134792967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поставки</w:t>
      </w:r>
      <w:bookmarkEnd w:id="10"/>
      <w:bookmarkEnd w:id="11"/>
    </w:p>
    <w:p w:rsidR="00E50E5C" w:rsidRDefault="00A62E0E">
      <w:pPr>
        <w:keepNext/>
        <w:numPr>
          <w:ilvl w:val="2"/>
          <w:numId w:val="15"/>
        </w:numPr>
        <w:spacing w:after="0" w:line="240" w:lineRule="auto"/>
        <w:ind w:left="0" w:firstLine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2" w:name="_Toc167720455"/>
      <w:bookmarkStart w:id="13" w:name="_Toc134792968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2"/>
      <w:bookmarkEnd w:id="13"/>
    </w:p>
    <w:tbl>
      <w:tblPr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6380"/>
        <w:gridCol w:w="1560"/>
        <w:gridCol w:w="1420"/>
      </w:tblGrid>
      <w:tr w:rsidR="00E50E5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E50E5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Маслобензостойкий рукав (шланг) Волгопромтранс резиновый, 16x24-0.63 ГОСТ 10362-2017 ВПТ_МБС_16х24-0.63_10м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2,00</w:t>
            </w:r>
          </w:p>
        </w:tc>
      </w:tr>
      <w:tr w:rsidR="00AA516C" w:rsidTr="000764CE">
        <w:trPr>
          <w:trHeight w:val="3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Рукав с нитяной оплеткой 20х29-1.6</w:t>
            </w:r>
            <w:r w:rsidRPr="00AA516C">
              <w:rPr>
                <w:rFonts w:ascii="Times New Roman CYR" w:hAnsi="Times New Roman CYR" w:cs="Times New Roman CYR"/>
                <w:color w:val="000000"/>
              </w:rPr>
              <w:br/>
              <w:t>Длинномерные ГОСТ 10362-2017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P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Рукав с нитяной оплеткой 25х35-1.6</w:t>
            </w:r>
            <w:r w:rsidRPr="00AA516C">
              <w:rPr>
                <w:rFonts w:ascii="Times New Roman CYR" w:hAnsi="Times New Roman CYR" w:cs="Times New Roman CYR"/>
                <w:color w:val="000000"/>
              </w:rPr>
              <w:br/>
              <w:t>Длинномерные ГОСТ 10362-2017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P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Рукав с нитяной оплеткой 32х43-1.6 ГОСТ 10362-2017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P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Рукав напорно-всасывающий В-2-38-0.5 L=10 м.п. ГОСТ 5398-76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P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Рукав напорно-всасывающий</w:t>
            </w:r>
            <w:r w:rsidRPr="00AA516C">
              <w:rPr>
                <w:rFonts w:ascii="Times New Roman CYR" w:hAnsi="Times New Roman CYR" w:cs="Times New Roman CYR"/>
                <w:color w:val="000000"/>
              </w:rPr>
              <w:br/>
              <w:t>В-2-50-0.3 L=10 м.п. ГОСТ 5398-76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P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Пластина УМ 3 мм ГОСТ 12855-77  рулон МБС (маслобензостойкая)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P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Пластина УМ 6 мм ГОСТ 12855-77  рулон МБС (маслобензостойкая)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12,00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Пластина УМ 8 мм ГОСТ 12855-77  рулон МБС (маслобензостойкая)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96,00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Пластина УМ 2 мм ГОСТ 12855-77 рулон МБС (маслобензостойкая)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Пластина УМ 3 мм ГОСТ 12855-77 рулон МБС (маслобензостойкая)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14,00</w:t>
            </w:r>
          </w:p>
        </w:tc>
      </w:tr>
      <w:tr w:rsidR="00AA516C" w:rsidTr="000764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16C" w:rsidRDefault="00AA516C" w:rsidP="000764C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P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</w:rPr>
            </w:pPr>
            <w:r w:rsidRPr="00AA516C">
              <w:rPr>
                <w:rFonts w:ascii="Times New Roman CYR" w:hAnsi="Times New Roman CYR" w:cs="Times New Roman CYR"/>
                <w:color w:val="000000"/>
              </w:rPr>
              <w:t>Пластина УМ 5 мм ГОСТ 12855-77 рулон МБС (маслобензостойкая)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16C" w:rsidRDefault="00AA516C" w:rsidP="000764CE">
            <w:pPr>
              <w:spacing w:after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20,00</w:t>
            </w:r>
          </w:p>
        </w:tc>
      </w:tr>
    </w:tbl>
    <w:p w:rsidR="00E50E5C" w:rsidRDefault="00A62E0E">
      <w:pPr>
        <w:keepNext/>
        <w:keepLines/>
        <w:numPr>
          <w:ilvl w:val="2"/>
          <w:numId w:val="1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14" w:name="_Toc51339696"/>
      <w:bookmarkStart w:id="15" w:name="_Toc167720457"/>
      <w:bookmarkStart w:id="16" w:name="_Toc134792970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Требования </w:t>
      </w:r>
      <w:bookmarkEnd w:id="14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к срокам поставки продукции </w:t>
      </w:r>
      <w:bookmarkEnd w:id="15"/>
      <w:bookmarkEnd w:id="16"/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836"/>
        <w:gridCol w:w="3400"/>
      </w:tblGrid>
      <w:tr w:rsidR="00E50E5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 w:rsidP="00076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076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Pr="000764CE" w:rsidRDefault="00A62E0E" w:rsidP="00076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началу срока поставки </w:t>
            </w:r>
            <w:r w:rsidR="000764CE" w:rsidRPr="0007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Pr="000764CE" w:rsidRDefault="00A62E0E" w:rsidP="00076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окончанию срока поставки </w:t>
            </w:r>
            <w:r w:rsidR="000764CE" w:rsidRPr="0007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</w:tr>
      <w:tr w:rsidR="00E50E5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50E5C">
        <w:trPr>
          <w:trHeight w:val="20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E50E5C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_Toc9865104"/>
            <w:bookmarkStart w:id="18" w:name="_Toc33091899"/>
            <w:bookmarkStart w:id="19" w:name="_Toc9343874"/>
            <w:bookmarkStart w:id="20" w:name="_Toc3557320"/>
            <w:bookmarkStart w:id="21" w:name="_Toc49669544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</w:t>
            </w:r>
            <w:bookmarkEnd w:id="17"/>
            <w:bookmarkEnd w:id="18"/>
            <w:bookmarkEnd w:id="19"/>
            <w:bookmarkEnd w:id="20"/>
            <w:bookmarkEnd w:id="2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ы, указанные в таблице </w:t>
            </w:r>
            <w:r w:rsidR="000764CE" w:rsidRPr="00486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 ТТ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 w:rsidP="00AA51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AA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A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шестидесяти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календарных дней с даты, следующей за датой заключения Договора. По письменному согласованию сторон допускается досрочное исполнение обязательств.</w:t>
            </w:r>
          </w:p>
        </w:tc>
      </w:tr>
    </w:tbl>
    <w:p w:rsidR="00E50E5C" w:rsidRDefault="00A62E0E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22" w:name="_Toc54785622"/>
      <w:bookmarkStart w:id="23" w:name="_Toc46743510"/>
      <w:bookmarkEnd w:id="22"/>
      <w:bookmarkEnd w:id="23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</w:t>
      </w:r>
      <w:bookmarkStart w:id="24" w:name="_Toc51339698"/>
      <w:bookmarkStart w:id="25" w:name="_Toc167720460"/>
      <w:bookmarkStart w:id="26" w:name="_Toc134792973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к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продукции</w:t>
      </w:r>
      <w:bookmarkEnd w:id="24"/>
      <w:bookmarkEnd w:id="25"/>
      <w:bookmarkEnd w:id="26"/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4111"/>
        <w:gridCol w:w="2268"/>
      </w:tblGrid>
      <w:tr w:rsidR="00E50E5C" w:rsidTr="000764CE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характеристик /Согласие с требованием  </w:t>
            </w:r>
          </w:p>
        </w:tc>
      </w:tr>
      <w:tr w:rsidR="00E50E5C" w:rsidTr="000764CE">
        <w:trPr>
          <w:trHeight w:val="31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0E5C" w:rsidTr="00833F30">
        <w:trPr>
          <w:trHeight w:val="68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техническим и функциональным характеристикам (включая гарантируемые показатели) материалов   </w:t>
            </w:r>
          </w:p>
        </w:tc>
      </w:tr>
      <w:tr w:rsidR="000764CE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CE" w:rsidRPr="000764CE" w:rsidRDefault="000764CE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Маслобензостойкий рукав (шланг) Волгопромтранс резиновый, 16x24-0.63 ГОСТ 10362-2017 ВПТ_МБС_16х24-0.63_10м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Материал резина, с нитяным усилением, диаметр внутренний 16мм, диаметр внешний 24 мм, длина рукава 10 метров, соответствует требованиям ГОСТ 10362-2017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CE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hAnsi="Times New Roman" w:cs="Times New Roman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0764CE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CE" w:rsidRPr="000764CE" w:rsidRDefault="000764CE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spacing w:after="0"/>
              <w:ind w:firstLineChars="16" w:firstLine="35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Рукав с нитяной оплеткой 20х29-1.6</w:t>
            </w:r>
            <w:r w:rsidRPr="000764CE">
              <w:rPr>
                <w:rFonts w:ascii="Times New Roman" w:hAnsi="Times New Roman" w:cs="Times New Roman"/>
                <w:color w:val="000000"/>
              </w:rPr>
              <w:br/>
              <w:t>Длинномерные ГОСТ 10362-2017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Материал резина, с нитяным усилением, диаметр внутренний 20мм, диаметр внешний 29 мм, соответствует требованиям ГОСТ 10362-2017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CE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0764CE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CE" w:rsidRPr="000764CE" w:rsidRDefault="000764CE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Рукав с нитяной оплеткой 25х35-1.6</w:t>
            </w:r>
            <w:r w:rsidRPr="000764CE">
              <w:rPr>
                <w:rFonts w:ascii="Times New Roman" w:hAnsi="Times New Roman" w:cs="Times New Roman"/>
                <w:color w:val="000000"/>
              </w:rPr>
              <w:br/>
              <w:t>Длинномерные ГОСТ 10362-2017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Материал резина, с нитяным усилением, диаметр внутренний 25мм, диаметр внешний 35 мм, соответствует требованиям ГОСТ 10362-2017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CE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0764CE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CE" w:rsidRPr="000764CE" w:rsidRDefault="000764CE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Рукав с нитяной оплеткой 32х43-1.6 ГОСТ 10362-2017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Материал резина, с нитяным усилением, диаметр внутренний 32 мм, диаметр внешний 43 мм, соответствует требованиям ГОСТ 10362-2017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CE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0764CE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CE" w:rsidRPr="000764CE" w:rsidRDefault="000764CE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Рукав напорно-всасывающий В-2-38-0.5 L=10 м.п. ГОСТ 5398-76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Материал резина, класс рукава В, диаметр внутренний 38 мм, диаметр внешний 49 мм, длина рукава 10 метров, соответствует требованиям ГОСТ 5398-76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CE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0764CE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CE" w:rsidRPr="000764CE" w:rsidRDefault="000764CE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Рукав напорно-всасывающий</w:t>
            </w:r>
            <w:r w:rsidRPr="000764CE">
              <w:rPr>
                <w:rFonts w:ascii="Times New Roman" w:hAnsi="Times New Roman" w:cs="Times New Roman"/>
                <w:color w:val="000000"/>
              </w:rPr>
              <w:br/>
              <w:t>В-2-50-0.3 L=10 м.п. ГОСТ 5398-76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4CE" w:rsidRPr="000764CE" w:rsidRDefault="000764CE" w:rsidP="000764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Материал резина, класс рукава В, диаметр внутренний 50 мм, диаметр внешний 63 мм, длина рукава 10 метров, соответствует требованиям ГОСТ 5398-76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CE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AA516C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16C" w:rsidRPr="000764CE" w:rsidRDefault="00AA516C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Пластина УМ 3 мм ГОСТ 12855-77  рулон МБС (маслобензостойкая)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3мм</w:t>
            </w:r>
            <w:r w:rsidR="000764CE" w:rsidRPr="000764CE">
              <w:rPr>
                <w:rFonts w:ascii="Times New Roman" w:hAnsi="Times New Roman" w:cs="Times New Roman"/>
                <w:color w:val="000000"/>
              </w:rPr>
              <w:t>, ГОСТ 12855-77  рулон МБС (маслобензостойкая)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16C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AA516C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16C" w:rsidRPr="000764CE" w:rsidRDefault="00AA516C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Пластина УМ 6 мм ГОСТ 12855-77  рулон МБС (маслобензостойкая)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6мм, </w:t>
            </w:r>
            <w:r w:rsidR="000764CE" w:rsidRPr="000764CE">
              <w:rPr>
                <w:rFonts w:ascii="Times New Roman" w:hAnsi="Times New Roman" w:cs="Times New Roman"/>
                <w:color w:val="000000"/>
              </w:rPr>
              <w:t>ГОСТ 12855-77  рулон МБС (маслобензостойкая)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16C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AA516C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16C" w:rsidRPr="000764CE" w:rsidRDefault="00AA516C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Пластина УМ 8 мм ГОСТ 12855-77  рулон МБС (маслобензостойкая)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8мм, </w:t>
            </w:r>
            <w:r w:rsidR="000764CE" w:rsidRPr="000764CE">
              <w:rPr>
                <w:rFonts w:ascii="Times New Roman" w:hAnsi="Times New Roman" w:cs="Times New Roman"/>
                <w:color w:val="000000"/>
              </w:rPr>
              <w:t>ГОСТ 12855-77  рулон МБС (маслобензостойкая)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16C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AA516C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16C" w:rsidRPr="000764CE" w:rsidRDefault="00AA516C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Пластина УМ 2 мм ГОСТ 12855-77 рулон МБС (маслобензостойкая)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>2 мм,</w:t>
            </w:r>
            <w:r w:rsidR="000764CE" w:rsidRPr="000764CE">
              <w:rPr>
                <w:rFonts w:ascii="Times New Roman" w:hAnsi="Times New Roman" w:cs="Times New Roman"/>
                <w:color w:val="000000"/>
              </w:rPr>
              <w:t xml:space="preserve"> ГОСТ 12855-77 рулон МБС (маслобензостойкая)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16C" w:rsidRPr="000764CE" w:rsidRDefault="000764CE" w:rsidP="000764CE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AA516C" w:rsidRPr="000764CE" w:rsidTr="000764CE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16C" w:rsidRPr="000764CE" w:rsidRDefault="00AA516C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Пластина УМ 3 мм ГОСТ 12855-77 рулон МБС (маслобензостойкая)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3 мм, </w:t>
            </w:r>
            <w:r w:rsidR="000764CE" w:rsidRPr="000764CE">
              <w:rPr>
                <w:rFonts w:ascii="Times New Roman" w:hAnsi="Times New Roman" w:cs="Times New Roman"/>
                <w:color w:val="000000"/>
              </w:rPr>
              <w:t>ГОСТ 12855-77 рулон МБС (маслобензостойкая)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16C" w:rsidRPr="000764CE" w:rsidRDefault="000764CE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AA516C" w:rsidRPr="000764CE" w:rsidTr="000764CE">
        <w:trPr>
          <w:trHeight w:val="59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16C" w:rsidRPr="000764CE" w:rsidRDefault="00AA516C" w:rsidP="000764C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Пластина УМ 5 мм ГОСТ 12855-77 рулон МБС (маслобензостойкая)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16C" w:rsidRPr="000764CE" w:rsidRDefault="00AA516C" w:rsidP="000764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764CE">
              <w:rPr>
                <w:rFonts w:ascii="Times New Roman" w:hAnsi="Times New Roman" w:cs="Times New Roman"/>
                <w:color w:val="000000"/>
              </w:rPr>
              <w:t xml:space="preserve">5 мм,  </w:t>
            </w:r>
            <w:r w:rsidR="000764CE" w:rsidRPr="000764CE">
              <w:rPr>
                <w:rFonts w:ascii="Times New Roman" w:hAnsi="Times New Roman" w:cs="Times New Roman"/>
                <w:color w:val="000000"/>
              </w:rPr>
              <w:t>ГОСТ 12855-77 рулон МБС (маслобензостойкая)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16C" w:rsidRPr="000764CE" w:rsidRDefault="000764CE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Согласие с требованием</w:t>
            </w:r>
          </w:p>
        </w:tc>
      </w:tr>
      <w:tr w:rsidR="00E50E5C" w:rsidTr="000764CE">
        <w:trPr>
          <w:trHeight w:val="126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0764CE" w:rsidP="00076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  <w:r w:rsidR="00A6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</w:t>
            </w:r>
            <w:r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="00A6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доставлен Поставщиком по адресу: Республика Хакасия, г. Саяногорск, рп. Черемушки, 106.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833F30">
        <w:trPr>
          <w:trHeight w:val="130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076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Приемка </w:t>
            </w:r>
            <w:r w:rsidR="000764CE"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только в рабочие дни с 9-00 до 11-00 и с 13-00 до 16-00. Допускается досрочная поставка по согласованию с Заказчиком.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3385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2.2.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маркировке, упаковке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Упаковка должна обеспечивать полную сохранность и защиту от повреждения Товара на весь срок его транспортировки любым средством транспорта с учетом перегрузок и длительного хранения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гарантийного срока хранения (не менее 12 месяцев с даты подписания товарной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накладной по форме ТОРГ-12</w:t>
            </w:r>
            <w:r w:rsidR="000764CE"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/УПД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поставленный Товар). Товар поставляется в таре завода-изготовителя.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0764CE">
        <w:trPr>
          <w:trHeight w:val="6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 упаковка Поставщику не возвращаются.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6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076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маркировке </w:t>
            </w:r>
            <w:r w:rsidR="000764CE"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поступающих на склады Филиала: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1058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076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Маркировка </w:t>
            </w:r>
            <w:r w:rsidR="000764CE"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должна быть достоверной, читаемой и доступной для осмотра и идентификации, обладать износостойкостью.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179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наносится силами Поставщика на грузовое место, поставляемого без заводской упаковки, с применением индивидуального QR - кода. QR - код должен содержать следующую обязательную информацию: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6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076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*наименование </w:t>
            </w:r>
            <w:r w:rsidR="000764CE" w:rsidRPr="000764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(в случае поставки не сборного груза);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*наименование Поставщика;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*номер, дата Договора в рамках которого осуществляется поставка;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*контактные данные ответственного исполнителя по Договору от Филиала;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*условия хранения (теплый/холодный склад, уличное хранение);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*дату изготовления;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*срок 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076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если срок хранения на </w:t>
            </w:r>
            <w:r w:rsidR="000764CE"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установлен, указывается «срок хранения не ограничен».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833F30">
        <w:trPr>
          <w:trHeight w:val="74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Наносимая маркировка и информация должны быть представлены на русском языке.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0764CE">
        <w:trPr>
          <w:trHeight w:val="63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2.3.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Товара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условиями договора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AA516C">
        <w:trPr>
          <w:trHeight w:val="315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3.</w:t>
            </w:r>
          </w:p>
        </w:tc>
        <w:tc>
          <w:tcPr>
            <w:tcW w:w="92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E50E5C" w:rsidTr="00833F30">
        <w:trPr>
          <w:trHeight w:val="25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833F30">
        <w:trPr>
          <w:trHeight w:val="127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3.1.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гарантии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гарантии на поставленный Товар должен составлять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 с даты подписания товарной накладной по форме ТОРГ-12</w:t>
            </w:r>
            <w:r w:rsidR="000764CE" w:rsidRPr="0007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/УПД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AA516C">
        <w:trPr>
          <w:trHeight w:val="31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E50E5C" w:rsidTr="00833F30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4.1.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передаваемые вместе с Товаром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833F30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качества, паспорт;</w:t>
            </w:r>
          </w:p>
          <w:p w:rsidR="00833F30" w:rsidRPr="004865CF" w:rsidRDefault="00833F30" w:rsidP="00833F30">
            <w:pPr>
              <w:widowControl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заводских испытаний</w:t>
            </w:r>
            <w:r w:rsidRPr="00486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833F30">
        <w:trPr>
          <w:trHeight w:val="4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833F30" w:rsidP="00833F30">
            <w:pPr>
              <w:widowControl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упаковочный</w:t>
            </w:r>
            <w:r w:rsidR="00A6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833F30">
        <w:trPr>
          <w:trHeight w:val="69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0E5C" w:rsidRDefault="00A62E0E" w:rsidP="00833F30">
            <w:pPr>
              <w:widowControl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товарно-тр</w:t>
            </w:r>
            <w:r w:rsidR="00833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анспортную накладную формы №1-Т.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833F30">
        <w:trPr>
          <w:trHeight w:val="7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E50E5C" w:rsidP="00833F30">
            <w:pPr>
              <w:widowControl w:val="0"/>
              <w:tabs>
                <w:tab w:val="left" w:pos="455"/>
              </w:tabs>
              <w:autoSpaceDE w:val="0"/>
              <w:spacing w:after="0" w:line="240" w:lineRule="auto"/>
              <w:contextualSpacing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 w:rsidP="00833F30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0E5C" w:rsidRDefault="00E50E5C" w:rsidP="00833F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50E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1" w:bottom="2268" w:left="1134" w:header="680" w:footer="737" w:gutter="0"/>
      <w:cols w:space="720"/>
      <w:formProt w:val="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67" w:rsidRDefault="00A62E0E">
      <w:pPr>
        <w:spacing w:after="0" w:line="240" w:lineRule="auto"/>
      </w:pPr>
      <w:r>
        <w:separator/>
      </w:r>
    </w:p>
  </w:endnote>
  <w:endnote w:type="continuationSeparator" w:id="0">
    <w:p w:rsidR="00A77567" w:rsidRDefault="00A6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E50E5C">
    <w:pPr>
      <w:jc w:val="center"/>
    </w:pPr>
  </w:p>
  <w:p w:rsidR="00E50E5C" w:rsidRDefault="00E50E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67" w:rsidRDefault="00A62E0E">
      <w:pPr>
        <w:spacing w:after="0" w:line="240" w:lineRule="auto"/>
      </w:pPr>
      <w:r>
        <w:separator/>
      </w:r>
    </w:p>
  </w:footnote>
  <w:footnote w:type="continuationSeparator" w:id="0">
    <w:p w:rsidR="00A77567" w:rsidRDefault="00A6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A62E0E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E5C" w:rsidRDefault="00A62E0E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E50E5C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E50E5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619C"/>
    <w:multiLevelType w:val="multilevel"/>
    <w:tmpl w:val="B44AEAA6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C8A"/>
    <w:multiLevelType w:val="multilevel"/>
    <w:tmpl w:val="DD9A1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F55CE6"/>
    <w:multiLevelType w:val="multilevel"/>
    <w:tmpl w:val="4DB2F97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D7F6CB2"/>
    <w:multiLevelType w:val="multilevel"/>
    <w:tmpl w:val="7390F6D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7C4728"/>
    <w:multiLevelType w:val="multilevel"/>
    <w:tmpl w:val="3EE07D7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93F7CEA"/>
    <w:multiLevelType w:val="multilevel"/>
    <w:tmpl w:val="CB2CD8B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D9A2BE5"/>
    <w:multiLevelType w:val="multilevel"/>
    <w:tmpl w:val="68121692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F8C16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C80661"/>
    <w:multiLevelType w:val="multilevel"/>
    <w:tmpl w:val="E98E846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196452E"/>
    <w:multiLevelType w:val="multilevel"/>
    <w:tmpl w:val="8B523EC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5C"/>
    <w:rsid w:val="000764CE"/>
    <w:rsid w:val="004865CF"/>
    <w:rsid w:val="00833F30"/>
    <w:rsid w:val="00A62E0E"/>
    <w:rsid w:val="00A77567"/>
    <w:rsid w:val="00AA516C"/>
    <w:rsid w:val="00E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83393-6F2F-45C7-B63D-60485EC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after="160" w:line="259" w:lineRule="auto"/>
    </w:pPr>
  </w:style>
  <w:style w:type="paragraph" w:styleId="1">
    <w:name w:val="heading 1"/>
    <w:basedOn w:val="30"/>
    <w:next w:val="a3"/>
    <w:link w:val="10"/>
    <w:qFormat/>
    <w:rsid w:val="004C043F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4C043F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4C043F"/>
    <w:pPr>
      <w:keepNext/>
      <w:numPr>
        <w:ilvl w:val="2"/>
        <w:numId w:val="3"/>
      </w:numPr>
      <w:spacing w:before="120" w:after="6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4C043F"/>
    <w:pPr>
      <w:numPr>
        <w:ilvl w:val="0"/>
        <w:numId w:val="0"/>
      </w:numPr>
      <w:tabs>
        <w:tab w:val="left" w:pos="0"/>
      </w:tabs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4C043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4C043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4C043F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4C043F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4C043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4C043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4C043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0"/>
    <w:qFormat/>
    <w:rsid w:val="004C043F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4C043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4C043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4C043F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4C043F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4C043F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4C043F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uiPriority w:val="99"/>
    <w:qFormat/>
    <w:rsid w:val="004C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4C043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uiPriority w:val="99"/>
    <w:qFormat/>
    <w:rsid w:val="004C0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uiPriority w:val="99"/>
    <w:qFormat/>
    <w:rsid w:val="004C0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uiPriority w:val="99"/>
    <w:qFormat/>
    <w:rsid w:val="004C04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uiPriority w:val="99"/>
    <w:qFormat/>
    <w:rsid w:val="004C04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4C043F"/>
  </w:style>
  <w:style w:type="character" w:styleId="af4">
    <w:name w:val="Hyperlink"/>
    <w:uiPriority w:val="99"/>
    <w:rsid w:val="004C043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uiPriority w:val="99"/>
    <w:semiHidden/>
    <w:qFormat/>
    <w:rsid w:val="004C043F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4C043F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uiPriority w:val="99"/>
    <w:semiHidden/>
    <w:qFormat/>
    <w:rsid w:val="004C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4C04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qFormat/>
    <w:rsid w:val="004C043F"/>
    <w:rPr>
      <w:b/>
      <w:bCs/>
    </w:rPr>
  </w:style>
  <w:style w:type="character" w:customStyle="1" w:styleId="afd">
    <w:name w:val="Название Знак"/>
    <w:link w:val="11"/>
    <w:uiPriority w:val="10"/>
    <w:qFormat/>
    <w:rsid w:val="004C043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4C04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4C043F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4C043F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4C043F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4C043F"/>
    <w:rPr>
      <w:i/>
      <w:iCs/>
      <w:color w:val="808080"/>
    </w:rPr>
  </w:style>
  <w:style w:type="character" w:styleId="aff4">
    <w:name w:val="Intense Emphasis"/>
    <w:uiPriority w:val="21"/>
    <w:qFormat/>
    <w:rsid w:val="004C043F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4C043F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4C043F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4C043F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4C043F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4C043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4C043F"/>
  </w:style>
  <w:style w:type="character" w:customStyle="1" w:styleId="affb">
    <w:name w:val="Абзац списка Знак"/>
    <w:link w:val="affc"/>
    <w:uiPriority w:val="34"/>
    <w:qFormat/>
    <w:locked/>
    <w:rsid w:val="004C043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4C043F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4C043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2"/>
    <w:qFormat/>
    <w:rsid w:val="004C043F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uiPriority w:val="99"/>
    <w:qFormat/>
    <w:rsid w:val="004C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4C043F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4C0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4C043F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4C043F"/>
    <w:rPr>
      <w:color w:val="605E5C"/>
      <w:shd w:val="clear" w:color="auto" w:fill="E1DFDD"/>
    </w:rPr>
  </w:style>
  <w:style w:type="character" w:styleId="afff4">
    <w:name w:val="FollowedHyperlink"/>
    <w:basedOn w:val="a4"/>
    <w:uiPriority w:val="99"/>
    <w:semiHidden/>
    <w:unhideWhenUsed/>
    <w:rsid w:val="004C043F"/>
    <w:rPr>
      <w:color w:val="954F72" w:themeColor="followedHyperlink"/>
      <w:u w:val="single"/>
    </w:rPr>
  </w:style>
  <w:style w:type="character" w:customStyle="1" w:styleId="110">
    <w:name w:val="Заголовок 1 Знак1"/>
    <w:basedOn w:val="a4"/>
    <w:qFormat/>
    <w:rsid w:val="004C0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40">
    <w:name w:val="Заголовок 2 Знак4"/>
    <w:basedOn w:val="a4"/>
    <w:semiHidden/>
    <w:qFormat/>
    <w:rsid w:val="004C0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">
    <w:name w:val="link"/>
    <w:basedOn w:val="a4"/>
    <w:qFormat/>
    <w:rsid w:val="008F683C"/>
  </w:style>
  <w:style w:type="character" w:customStyle="1" w:styleId="afff5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styleId="afff6">
    <w:name w:val="line number"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3"/>
    <w:link w:val="af1"/>
    <w:uiPriority w:val="99"/>
    <w:rsid w:val="004C043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afffb">
    <w:name w:val="Название раздела инструкции"/>
    <w:basedOn w:val="a3"/>
    <w:autoRedefine/>
    <w:uiPriority w:val="99"/>
    <w:qFormat/>
    <w:rsid w:val="004C04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uiPriority w:val="99"/>
    <w:qFormat/>
    <w:rsid w:val="004C043F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uiPriority w:val="99"/>
    <w:qFormat/>
    <w:rsid w:val="004C043F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7"/>
    <w:uiPriority w:val="99"/>
    <w:rsid w:val="004C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uiPriority w:val="99"/>
    <w:qFormat/>
    <w:rsid w:val="004C043F"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c">
    <w:name w:val="Шапка 2"/>
    <w:basedOn w:val="a3"/>
    <w:uiPriority w:val="99"/>
    <w:qFormat/>
    <w:rsid w:val="004C043F"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9">
    <w:name w:val="Шапка 3"/>
    <w:basedOn w:val="a3"/>
    <w:uiPriority w:val="99"/>
    <w:qFormat/>
    <w:rsid w:val="004C043F"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Название1"/>
    <w:basedOn w:val="a3"/>
    <w:link w:val="afd"/>
    <w:uiPriority w:val="10"/>
    <w:qFormat/>
    <w:rsid w:val="004C04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uiPriority w:val="99"/>
    <w:rsid w:val="004C04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d"/>
    <w:uiPriority w:val="99"/>
    <w:rsid w:val="004C043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3"/>
    <w:link w:val="af"/>
    <w:uiPriority w:val="99"/>
    <w:rsid w:val="004C04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uiPriority w:val="99"/>
    <w:qFormat/>
    <w:rsid w:val="004C043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uiPriority w:val="99"/>
    <w:qFormat/>
    <w:rsid w:val="004C04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uiPriority w:val="99"/>
    <w:qFormat/>
    <w:rsid w:val="004C0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uiPriority w:val="99"/>
    <w:qFormat/>
    <w:rsid w:val="004C043F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d">
    <w:name w:val="Block Text"/>
    <w:basedOn w:val="a3"/>
    <w:uiPriority w:val="99"/>
    <w:qFormat/>
    <w:rsid w:val="004C043F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a">
    <w:name w:val="Подпункт"/>
    <w:basedOn w:val="a3"/>
    <w:link w:val="12"/>
    <w:qFormat/>
    <w:rsid w:val="004C043F"/>
    <w:pPr>
      <w:tabs>
        <w:tab w:val="left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4C043F"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uiPriority w:val="39"/>
    <w:rsid w:val="004C043F"/>
    <w:pPr>
      <w:tabs>
        <w:tab w:val="left" w:pos="560"/>
        <w:tab w:val="right" w:leader="dot" w:pos="9911"/>
      </w:tabs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4C043F"/>
    <w:pPr>
      <w:spacing w:after="0" w:line="240" w:lineRule="auto"/>
      <w:ind w:left="28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afffe">
    <w:name w:val="Раздел регламента"/>
    <w:basedOn w:val="a3"/>
    <w:uiPriority w:val="99"/>
    <w:qFormat/>
    <w:rsid w:val="004C04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">
    <w:name w:val="Приложение к регламенту"/>
    <w:basedOn w:val="a3"/>
    <w:uiPriority w:val="99"/>
    <w:qFormat/>
    <w:rsid w:val="004C043F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4C043F"/>
    <w:pPr>
      <w:spacing w:before="240" w:after="0" w:line="240" w:lineRule="auto"/>
    </w:pPr>
    <w:rPr>
      <w:rFonts w:ascii="Times New Roman" w:eastAsia="Times New Roman" w:hAnsi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uiPriority w:val="99"/>
    <w:semiHidden/>
    <w:qFormat/>
    <w:rsid w:val="004C04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uiPriority w:val="99"/>
    <w:semiHidden/>
    <w:qFormat/>
    <w:rsid w:val="004C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qFormat/>
    <w:rsid w:val="004C043F"/>
    <w:rPr>
      <w:b/>
      <w:bCs/>
    </w:rPr>
  </w:style>
  <w:style w:type="paragraph" w:customStyle="1" w:styleId="18">
    <w:name w:val="Обычный (веб)1"/>
    <w:basedOn w:val="a3"/>
    <w:uiPriority w:val="99"/>
    <w:qFormat/>
    <w:rsid w:val="004C043F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91">
    <w:name w:val="toc 9"/>
    <w:basedOn w:val="a3"/>
    <w:next w:val="a3"/>
    <w:autoRedefine/>
    <w:uiPriority w:val="39"/>
    <w:rsid w:val="004C043F"/>
    <w:pPr>
      <w:spacing w:after="0" w:line="240" w:lineRule="auto"/>
      <w:ind w:left="196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uiPriority w:val="39"/>
    <w:rsid w:val="004C043F"/>
    <w:pPr>
      <w:spacing w:after="0" w:line="240" w:lineRule="auto"/>
      <w:ind w:left="840"/>
    </w:pPr>
    <w:rPr>
      <w:rFonts w:eastAsia="Times New Roman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4C043F"/>
    <w:pPr>
      <w:tabs>
        <w:tab w:val="left" w:pos="1120"/>
        <w:tab w:val="right" w:leader="dot" w:pos="9911"/>
      </w:tabs>
      <w:spacing w:after="0" w:line="240" w:lineRule="auto"/>
      <w:ind w:left="56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uiPriority w:val="99"/>
    <w:qFormat/>
    <w:rsid w:val="004C043F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0">
    <w:name w:val="Знак Знак Знак Знак Знак Знак Знак Знак Знак"/>
    <w:basedOn w:val="a3"/>
    <w:uiPriority w:val="99"/>
    <w:qFormat/>
    <w:rsid w:val="004C043F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f1">
    <w:name w:val="No Spacing"/>
    <w:basedOn w:val="a3"/>
    <w:uiPriority w:val="1"/>
    <w:qFormat/>
    <w:rsid w:val="004C043F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ption11">
    <w:name w:val="caption11"/>
    <w:basedOn w:val="a3"/>
    <w:next w:val="a3"/>
    <w:uiPriority w:val="35"/>
    <w:qFormat/>
    <w:rsid w:val="004C043F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4C043F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4C04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4C043F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4C043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4C043F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4C04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f3">
    <w:name w:val="Знак"/>
    <w:basedOn w:val="a3"/>
    <w:uiPriority w:val="99"/>
    <w:qFormat/>
    <w:rsid w:val="004C043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uiPriority w:val="99"/>
    <w:qFormat/>
    <w:rsid w:val="004C043F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">
    <w:name w:val="Список 31"/>
    <w:basedOn w:val="a3"/>
    <w:uiPriority w:val="99"/>
    <w:qFormat/>
    <w:rsid w:val="004C043F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">
    <w:name w:val="Нумерованный список ур2"/>
    <w:basedOn w:val="a3"/>
    <w:uiPriority w:val="99"/>
    <w:qFormat/>
    <w:rsid w:val="004C043F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f4">
    <w:name w:val="Revision"/>
    <w:uiPriority w:val="99"/>
    <w:semiHidden/>
    <w:qFormat/>
    <w:rsid w:val="004C043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4C043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uiPriority w:val="99"/>
    <w:qFormat/>
    <w:rsid w:val="004C043F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5">
    <w:name w:val="Пункт"/>
    <w:basedOn w:val="a3"/>
    <w:uiPriority w:val="99"/>
    <w:qFormat/>
    <w:rsid w:val="004C043F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uiPriority w:val="99"/>
    <w:qFormat/>
    <w:rsid w:val="004C04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6">
    <w:name w:val="Таблица"/>
    <w:basedOn w:val="a3"/>
    <w:uiPriority w:val="99"/>
    <w:qFormat/>
    <w:rsid w:val="004C043F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uiPriority w:val="99"/>
    <w:qFormat/>
    <w:rsid w:val="004C043F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ff">
    <w:name w:val="Подподпункт"/>
    <w:basedOn w:val="affa"/>
    <w:link w:val="affe"/>
    <w:qFormat/>
    <w:rsid w:val="004C043F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uiPriority w:val="99"/>
    <w:qFormat/>
    <w:rsid w:val="004C043F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uiPriority w:val="99"/>
    <w:qFormat/>
    <w:rsid w:val="004C043F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uiPriority w:val="99"/>
    <w:qFormat/>
    <w:rsid w:val="004C043F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c"/>
    <w:link w:val="38"/>
    <w:qFormat/>
    <w:rsid w:val="004C043F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uiPriority w:val="99"/>
    <w:qFormat/>
    <w:rsid w:val="004C043F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uiPriority w:val="99"/>
    <w:qFormat/>
    <w:rsid w:val="004C043F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uiPriority w:val="99"/>
    <w:rsid w:val="004C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uiPriority w:val="99"/>
    <w:qFormat/>
    <w:rsid w:val="004C043F"/>
    <w:pPr>
      <w:keepNext/>
      <w:numPr>
        <w:numId w:val="5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uiPriority w:val="99"/>
    <w:qFormat/>
    <w:rsid w:val="004C043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ffff9">
    <w:name w:val="Normal (Web)"/>
    <w:basedOn w:val="a3"/>
    <w:uiPriority w:val="99"/>
    <w:unhideWhenUsed/>
    <w:qFormat/>
    <w:rsid w:val="004C04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ОВЕНЬ_1."/>
    <w:basedOn w:val="affc"/>
    <w:link w:val="13"/>
    <w:qFormat/>
    <w:rsid w:val="004C043F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4C043F"/>
    <w:pPr>
      <w:spacing w:after="0" w:line="240" w:lineRule="auto"/>
      <w:ind w:left="112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4C043F"/>
    <w:pPr>
      <w:spacing w:after="0" w:line="240" w:lineRule="auto"/>
      <w:ind w:left="14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4C043F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paragraph" w:customStyle="1" w:styleId="msonormal0">
    <w:name w:val="msonormal"/>
    <w:basedOn w:val="a3"/>
    <w:qFormat/>
    <w:rsid w:val="004C04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3">
    <w:name w:val="xl63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A168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3"/>
    <w:qFormat/>
    <w:rsid w:val="00A168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3"/>
    <w:qFormat/>
    <w:rsid w:val="00A1689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A1689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3"/>
    <w:qFormat/>
    <w:rsid w:val="00A16898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A16898"/>
    <w:pPr>
      <w:pBdr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3"/>
    <w:qFormat/>
    <w:rsid w:val="00A16898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A168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3"/>
    <w:qFormat/>
    <w:rsid w:val="00A16898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qFormat/>
    <w:rsid w:val="00A1689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3"/>
    <w:qFormat/>
    <w:rsid w:val="00A1689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3"/>
    <w:qFormat/>
    <w:rsid w:val="00A16898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3"/>
    <w:qFormat/>
    <w:rsid w:val="00A1689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3"/>
    <w:qFormat/>
    <w:rsid w:val="00A16898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3"/>
    <w:qFormat/>
    <w:rsid w:val="00A168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3"/>
    <w:qFormat/>
    <w:rsid w:val="00A16898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a">
    <w:name w:val="Содержимое врезки"/>
    <w:basedOn w:val="a3"/>
    <w:qFormat/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b">
    <w:name w:val="Нет списка1"/>
    <w:uiPriority w:val="99"/>
    <w:semiHidden/>
    <w:unhideWhenUsed/>
    <w:qFormat/>
    <w:rsid w:val="004C043F"/>
  </w:style>
  <w:style w:type="numbering" w:customStyle="1" w:styleId="1c">
    <w:name w:val="Стиль1"/>
    <w:uiPriority w:val="99"/>
    <w:qFormat/>
    <w:rsid w:val="004C043F"/>
  </w:style>
  <w:style w:type="numbering" w:customStyle="1" w:styleId="2f">
    <w:name w:val="Стиль2"/>
    <w:uiPriority w:val="99"/>
    <w:qFormat/>
    <w:rsid w:val="004C043F"/>
  </w:style>
  <w:style w:type="numbering" w:customStyle="1" w:styleId="WW8Num10">
    <w:name w:val="WW8Num10"/>
    <w:qFormat/>
  </w:style>
  <w:style w:type="table" w:styleId="affffd">
    <w:name w:val="Table Grid"/>
    <w:basedOn w:val="a5"/>
    <w:uiPriority w:val="39"/>
    <w:rsid w:val="004C043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4C043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A1A0-A5CA-4DA4-807A-72503FCF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Юлия Викторовна</dc:creator>
  <dc:description/>
  <cp:lastModifiedBy>Соловьева Юлия Викторовна</cp:lastModifiedBy>
  <cp:revision>19</cp:revision>
  <dcterms:created xsi:type="dcterms:W3CDTF">2025-01-17T09:12:00Z</dcterms:created>
  <dcterms:modified xsi:type="dcterms:W3CDTF">2026-06-10T03:59:00Z</dcterms:modified>
  <dc:language>ru-RU</dc:language>
</cp:coreProperties>
</file>