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5245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36"/>
          <w:szCs w:val="28"/>
        </w:rPr>
      </w:pPr>
      <w:r>
        <w:rPr>
          <w:rFonts w:eastAsia="Calibri"/>
          <w:b/>
          <w:sz w:val="36"/>
          <w:szCs w:val="28"/>
        </w:rPr>
      </w:r>
    </w:p>
    <w:p>
      <w:pPr>
        <w:pStyle w:val="Normal"/>
        <w:keepNext w:val="true"/>
        <w:keepLines/>
        <w:jc w:val="center"/>
        <w:rPr>
          <w:sz w:val="36"/>
          <w:szCs w:val="36"/>
        </w:rPr>
      </w:pPr>
      <w:bookmarkStart w:id="0" w:name="_Toc141696704"/>
      <w:bookmarkStart w:id="1" w:name="_Toc139856287"/>
      <w:bookmarkStart w:id="2" w:name="_Toc137554584"/>
      <w:r>
        <w:rPr>
          <w:rFonts w:eastAsia="Calibri"/>
          <w:b/>
          <w:sz w:val="36"/>
          <w:szCs w:val="36"/>
        </w:rPr>
        <w:t xml:space="preserve">Технические требования на </w:t>
      </w:r>
      <w:bookmarkEnd w:id="0"/>
      <w:bookmarkEnd w:id="1"/>
      <w:bookmarkEnd w:id="2"/>
    </w:p>
    <w:p>
      <w:pPr>
        <w:pStyle w:val="Normal"/>
        <w:tabs>
          <w:tab w:val="left" w:pos="708" w:leader="none"/>
        </w:tabs>
        <w:spacing w:before="0" w:after="0"/>
        <w:ind w:left="0" w:right="0" w:firstLine="709"/>
        <w:jc w:val="center"/>
        <w:rPr>
          <w:sz w:val="36"/>
          <w:szCs w:val="36"/>
        </w:rPr>
      </w:pPr>
      <w:r>
        <w:rPr>
          <w:rFonts w:eastAsia="Calibri" w:cs="Times New Roman"/>
          <w:b/>
          <w:i w:val="false"/>
          <w:iCs w:val="false"/>
          <w:sz w:val="36"/>
          <w:szCs w:val="36"/>
        </w:rPr>
        <w:t>ОКПД2: 38.22.19.000 - Услуги по утилизации отходов III-V классов опасности в Хабаровском, Приморском краях и Сахалинской области для нужд Дальневосточного филиала АО "ТК РусГидро"</w:t>
      </w:r>
    </w:p>
    <w:p>
      <w:pPr>
        <w:pStyle w:val="17"/>
        <w:tabs>
          <w:tab w:val="clear" w:pos="567"/>
          <w:tab w:val="left" w:pos="708" w:leader="none"/>
        </w:tabs>
        <w:spacing w:before="0" w:after="0"/>
        <w:ind w:left="0" w:right="0" w:hanging="0"/>
        <w:jc w:val="center"/>
        <w:rPr>
          <w:sz w:val="36"/>
          <w:szCs w:val="36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36"/>
          <w:szCs w:val="36"/>
          <w:lang w:val="ru-RU" w:eastAsia="en-US" w:bidi="ar-SA"/>
        </w:rPr>
        <w:t>3024-ЭКСП ОРГ-2027-ТК_Дальневост_фил</w:t>
      </w:r>
      <w:r>
        <w:br w:type="page"/>
      </w:r>
    </w:p>
    <w:p>
      <w:pPr>
        <w:pStyle w:val="Normal"/>
        <w:keepNext w:val="true"/>
        <w:keepLines/>
        <w:rPr>
          <w:rFonts w:eastAsia="Calibri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5983858">
            <w:r>
              <w:rPr>
                <w:webHidden/>
                <w:rStyle w:val="Style14"/>
                <w:vanish w:val="false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0"/>
                <w:szCs w:val="20"/>
              </w:rPr>
              <w:tab/>
              <w:t>………………………...…..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0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0" w:hanging="0"/>
            <w:rPr/>
          </w:pPr>
          <w:hyperlink w:anchor="_Toc12598386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услуг……………………………………………………………………………………………………</w:t>
            </w:r>
          </w:hyperlink>
          <w:r>
            <w:rPr/>
            <w:t xml:space="preserve">... </w:t>
          </w:r>
          <w:hyperlink w:anchor="_Toc1259838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_Toc125983861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b w:val="false"/>
              <w:bCs w:val="false"/>
            </w:rPr>
          </w:pPr>
          <w:r>
            <w:rPr>
              <w:b w:val="false"/>
              <w:bCs w:val="false"/>
              <w:vanish w:val="false"/>
              <w:sz w:val="20"/>
              <w:szCs w:val="20"/>
              <w:lang w:eastAsia="ar-SA"/>
            </w:rPr>
            <w:t>1.3. Существующее положение……………………………………………………………………………………………....3</w:t>
          </w:r>
        </w:p>
        <w:p>
          <w:pPr>
            <w:pStyle w:val="TOC4"/>
            <w:ind w:left="0" w:hanging="0"/>
            <w:rPr/>
          </w:pPr>
          <w:hyperlink w:anchor="_Toc12598386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  <w:lang w:eastAsia="ar-SA"/>
              </w:rPr>
              <w:t>Таблица</w:t>
            </w:r>
          </w:hyperlink>
          <w:r>
            <w:rPr>
              <w:b/>
              <w:bCs/>
              <w:sz w:val="24"/>
              <w:szCs w:val="24"/>
              <w:lang w:eastAsia="ar-SA"/>
            </w:rPr>
            <w:t xml:space="preserve"> 1 Перечень объектов Заказчика </w:t>
          </w:r>
          <w:r>
            <w:rPr>
              <w:lang w:eastAsia="ar-SA"/>
            </w:rPr>
            <w:t>……………………………………………………………………...3</w:t>
          </w:r>
        </w:p>
        <w:p>
          <w:pPr>
            <w:pStyle w:val="Normal"/>
            <w:rPr>
              <w:b w:val="false"/>
              <w:bCs w:val="false"/>
            </w:rPr>
          </w:pPr>
          <w:r>
            <w:rPr>
              <w:b w:val="false"/>
              <w:bCs w:val="false"/>
              <w:sz w:val="20"/>
              <w:szCs w:val="20"/>
              <w:lang w:eastAsia="ar-SA"/>
            </w:rPr>
            <w:t>1.4. Иные требования и сведения общего характера………………………………………………………….…...…….....3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2. Требования к продукции</w:t>
          </w:r>
          <w:r>
            <w:rPr>
              <w:b/>
              <w:bCs/>
              <w:sz w:val="20"/>
              <w:szCs w:val="20"/>
            </w:rPr>
            <w:t>……………………………………………………………………………………….. ..3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>2.1</w:t>
          </w:r>
          <w:hyperlink w:anchor="_Toc125983867">
            <w:r>
              <w:rPr>
                <w:webHidden/>
                <w:rStyle w:val="Style14"/>
                <w:iCs/>
                <w:vanish w:val="false"/>
              </w:rPr>
              <w:t xml:space="preserve">. </w:t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услуг……………………………………………………………………</w:t>
            </w:r>
          </w:hyperlink>
          <w:r>
            <w:rPr/>
            <w:t>.. .3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>2.1</w:t>
          </w:r>
          <w:hyperlink w:anchor="_Toc125983868">
            <w:r>
              <w:rPr>
                <w:webHidden/>
                <w:rStyle w:val="Style14"/>
                <w:vanish w:val="false"/>
              </w:rPr>
              <w:t>.1.Требования к перечню и объему услуг………………………………………………………………………………</w:t>
            </w:r>
          </w:hyperlink>
          <w:r>
            <w:rPr/>
            <w:t>.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69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2. Перечень и объем оказываемых услуг</w:t>
            </w:r>
            <w:r>
              <w:rPr>
                <w:rStyle w:val="Style14"/>
                <w:b w:val="false"/>
                <w:bCs w:val="false"/>
                <w:vanish w:val="false"/>
                <w:sz w:val="24"/>
                <w:szCs w:val="24"/>
              </w:rPr>
              <w:t>………………………………………………</w:t>
            </w:r>
          </w:hyperlink>
          <w:r>
            <w:rPr>
              <w:b w:val="false"/>
              <w:bCs w:val="false"/>
              <w:sz w:val="24"/>
              <w:szCs w:val="24"/>
            </w:rPr>
            <w:t xml:space="preserve">. </w:t>
          </w:r>
          <w:r>
            <w:rPr>
              <w:b/>
              <w:bCs/>
              <w:sz w:val="20"/>
              <w:szCs w:val="20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r>
            <w:rPr/>
            <w:t xml:space="preserve">2.1.2 </w:t>
          </w:r>
          <w:hyperlink w:anchor="_Toc125983870">
            <w:r>
              <w:rPr>
                <w:webHidden/>
                <w:rStyle w:val="Style14"/>
                <w:vanish w:val="false"/>
              </w:rPr>
              <w:t>Требования к срокам оказания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ind w:left="0" w:hanging="0"/>
            <w:rPr/>
          </w:pPr>
          <w:hyperlink w:anchor="_Toc125983871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r>
            <w:rPr>
              <w:iCs/>
            </w:rPr>
            <w:t xml:space="preserve">2.2. </w:t>
          </w:r>
          <w:hyperlink w:anchor="_Toc125983872">
            <w:r>
              <w:rPr>
                <w:webHidden/>
                <w:rStyle w:val="Style14"/>
                <w:vanish w:val="false"/>
              </w:rPr>
              <w:t>Требования к качеству услуг……………………………………………………………………………………………</w:t>
            </w:r>
          </w:hyperlink>
          <w:r>
            <w:rPr/>
            <w:t>.5</w:t>
          </w:r>
        </w:p>
        <w:p>
          <w:pPr>
            <w:pStyle w:val="TOC4"/>
            <w:ind w:left="0" w:hanging="0"/>
            <w:rPr/>
          </w:pPr>
          <w:hyperlink w:anchor="_Toc125983873">
            <w:r>
              <w:rPr>
                <w:webHidden/>
                <w:rStyle w:val="Style14"/>
                <w:b/>
                <w:bCs/>
                <w:vanish w:val="false"/>
                <w:sz w:val="24"/>
                <w:szCs w:val="24"/>
              </w:rPr>
              <w:t>Таблица 4. Требования к качеству услуг Наименование услуг/этапа услуг:  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РусГидро"………………………………………………………………………</w:t>
            </w:r>
            <w:r>
              <w:rPr>
                <w:rStyle w:val="Style14"/>
                <w:b/>
                <w:bCs/>
              </w:rPr>
              <w:t>...………………………..</w:t>
            </w:r>
          </w:hyperlink>
          <w:r>
            <w:rPr>
              <w:b/>
              <w:bCs/>
            </w:rPr>
            <w:t>..5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3. Требования к документации по ценообразованию на этапе заключения (исполнения) договора..…………………………………………………………………………………...………</w:t>
          </w:r>
          <w:r>
            <w:rPr>
              <w:b/>
              <w:bCs/>
              <w:sz w:val="20"/>
              <w:szCs w:val="20"/>
            </w:rPr>
            <w:t>……12</w:t>
          </w:r>
        </w:p>
        <w:p>
          <w:pPr>
            <w:pStyle w:val="Normal"/>
            <w:rPr/>
          </w:pPr>
          <w:r>
            <w:rPr>
              <w:b/>
              <w:bCs/>
              <w:sz w:val="24"/>
              <w:szCs w:val="24"/>
            </w:rPr>
            <w:t>4. Приложения..……………………………….……………………………………………</w:t>
          </w:r>
          <w:r>
            <w:rPr>
              <w:b/>
              <w:bCs/>
              <w:sz w:val="20"/>
              <w:szCs w:val="20"/>
            </w:rPr>
            <w:t>...…………..12</w:t>
          </w:r>
        </w:p>
        <w:p>
          <w:pPr>
            <w:pStyle w:val="Normal"/>
            <w:rPr>
              <w:b w:val="false"/>
              <w:bCs w:val="false"/>
            </w:rPr>
          </w:pPr>
          <w:r>
            <w:rPr>
              <w:b w:val="false"/>
              <w:bCs w:val="false"/>
              <w:sz w:val="24"/>
              <w:szCs w:val="24"/>
            </w:rPr>
            <w:t xml:space="preserve">Приложение № 1: </w:t>
          </w:r>
          <w:r>
            <w:rPr>
              <w:b w:val="false"/>
              <w:bCs w:val="false"/>
              <w:iCs/>
              <w:sz w:val="24"/>
              <w:szCs w:val="24"/>
              <w:lang w:val="ru-RU" w:eastAsia="x-none"/>
            </w:rPr>
            <w:t>Ведомость услуг: Перечень и объем отходов.</w:t>
          </w:r>
          <w:r>
            <w:rPr>
              <w:b w:val="false"/>
              <w:bCs w:val="false"/>
              <w:sz w:val="24"/>
              <w:szCs w:val="24"/>
            </w:rPr>
            <w:t>..………………...……</w:t>
          </w:r>
          <w:r>
            <w:rPr>
              <w:b w:val="false"/>
              <w:bCs w:val="false"/>
              <w:sz w:val="20"/>
              <w:szCs w:val="20"/>
            </w:rPr>
            <w:t>...…………..12</w:t>
          </w:r>
          <w:r>
            <w:rPr>
              <w:sz w:val="20"/>
              <w:b w:val="false"/>
              <w:szCs w:val="20"/>
              <w:bCs w:val="false"/>
            </w:rPr>
            <w:fldChar w:fldCharType="end"/>
          </w:r>
        </w:p>
      </w:sdtContent>
    </w:sdt>
    <w:p>
      <w:pPr>
        <w:pStyle w:val="Normal"/>
        <w:rPr>
          <w:rFonts w:eastAsia="Calibri" w:cs="Arial"/>
          <w:sz w:val="20"/>
          <w:szCs w:val="24"/>
        </w:rPr>
      </w:pPr>
      <w:r>
        <w:rPr>
          <w:rFonts w:eastAsia="Calibri" w:cs="Arial"/>
          <w:sz w:val="20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bookmarkStart w:id="3" w:name="_GoBack"/>
      <w:bookmarkStart w:id="4" w:name="_GoBack"/>
      <w:bookmarkEnd w:id="4"/>
      <w:r>
        <w:br w:type="page"/>
      </w:r>
    </w:p>
    <w:p>
      <w:pPr>
        <w:pStyle w:val="Heading1"/>
        <w:numPr>
          <w:ilvl w:val="0"/>
          <w:numId w:val="1"/>
        </w:numPr>
        <w:ind w:left="5038" w:hanging="360"/>
        <w:rPr>
          <w:b/>
          <w:bCs/>
        </w:rPr>
      </w:pPr>
      <w:bookmarkStart w:id="5" w:name="_Toc125983858"/>
      <w:r>
        <w:rPr>
          <w:b/>
          <w:bCs/>
          <w:sz w:val="24"/>
          <w:szCs w:val="24"/>
        </w:rPr>
        <w:t>Общие сведения</w:t>
      </w:r>
      <w:bookmarkEnd w:id="5"/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6" w:name="_Toc46743506"/>
      <w:bookmarkStart w:id="7" w:name="_Toc125983860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</w:t>
      </w:r>
      <w:r>
        <w:rPr>
          <w:rFonts w:eastAsia="Calibri"/>
          <w:sz w:val="24"/>
          <w:szCs w:val="24"/>
        </w:rPr>
        <w:t>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</w:t>
      </w:r>
    </w:p>
    <w:p>
      <w:pPr>
        <w:pStyle w:val="Heading4"/>
        <w:numPr>
          <w:ilvl w:val="1"/>
          <w:numId w:val="1"/>
        </w:numPr>
        <w:ind w:left="432" w:hanging="432"/>
        <w:rPr>
          <w:b/>
        </w:rPr>
      </w:pPr>
      <w:bookmarkStart w:id="8" w:name="_Toc125983861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Соблюдение требований Федерального закона РФ от 24.06.1998 № 89-ФЗ «Об отходах производства и потребления», а именно передача отходов производства специализированной организации с целью их дальнейшей утилизации и/или обезвреживания. </w:t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1.3. </w:t>
      </w:r>
      <w:bookmarkStart w:id="10" w:name="_Toc162698177"/>
      <w:r>
        <w:rPr>
          <w:b/>
          <w:bCs/>
          <w:color w:val="000000"/>
          <w:lang w:val="ru-RU"/>
        </w:rPr>
        <w:t>С</w:t>
      </w:r>
      <w:bookmarkEnd w:id="10"/>
      <w:r>
        <w:rPr>
          <w:b/>
          <w:bCs/>
          <w:color w:val="000000"/>
          <w:lang w:val="ru-RU"/>
        </w:rPr>
        <w:t>уществующее положение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 1.  Перечень объектов Заказчика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4"/>
        <w:gridCol w:w="2976"/>
        <w:gridCol w:w="2874"/>
        <w:gridCol w:w="1616"/>
        <w:gridCol w:w="2181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1868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осуществляется: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Хабаровский край, Приморский край, Сахалинская область.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-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  <w:numId w:val="0"/>
        </w:numPr>
        <w:ind w:left="-11" w:hanging="0"/>
        <w:rPr>
          <w:b/>
          <w:bCs/>
        </w:rPr>
      </w:pPr>
      <w:r>
        <w:rPr>
          <w:b/>
          <w:bCs/>
          <w:color w:val="000000"/>
          <w:lang w:val="ru-RU"/>
        </w:rPr>
        <w:t xml:space="preserve">1.4. </w:t>
      </w:r>
      <w:bookmarkStart w:id="11" w:name="_Toc162698177_Копия_1"/>
      <w:r>
        <w:rPr>
          <w:b/>
          <w:bCs/>
          <w:color w:val="000000"/>
          <w:lang w:val="ru-RU"/>
        </w:rPr>
        <w:t>Иные требования и сведения общего характера</w:t>
      </w:r>
      <w:bookmarkEnd w:id="11"/>
    </w:p>
    <w:p>
      <w:pPr>
        <w:pStyle w:val="Normal"/>
        <w:numPr>
          <w:ilvl w:val="0"/>
          <w:numId w:val="0"/>
        </w:numPr>
        <w:ind w:left="-11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ru-RU"/>
        </w:rPr>
        <w:t>Заказчик предоставляет Исполнителю информацию о местах накопления, объемах, количестве контейнеров, схемах проездов.</w:t>
      </w:r>
    </w:p>
    <w:p>
      <w:pPr>
        <w:pStyle w:val="Normal"/>
        <w:ind w:left="-11"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jc w:val="center"/>
        <w:textAlignment w:val="baseline"/>
        <w:rPr/>
      </w:pPr>
      <w:r>
        <w:rPr>
          <w:b/>
          <w:bCs/>
          <w:sz w:val="24"/>
          <w:szCs w:val="24"/>
        </w:rPr>
        <w:t xml:space="preserve">2. </w:t>
      </w:r>
      <w:bookmarkStart w:id="12" w:name="_Toc125983866"/>
      <w:bookmarkStart w:id="13" w:name="_Toc51339693"/>
      <w:r>
        <w:rPr>
          <w:b/>
          <w:bCs/>
          <w:sz w:val="24"/>
          <w:szCs w:val="24"/>
        </w:rPr>
        <w:t>Требования к продукции</w:t>
      </w:r>
      <w:bookmarkEnd w:id="12"/>
      <w:bookmarkEnd w:id="13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bookmarkStart w:id="14" w:name="_Toc125983867"/>
      <w:r>
        <w:rPr>
          <w:b/>
          <w:bCs/>
          <w:sz w:val="24"/>
          <w:szCs w:val="24"/>
        </w:rPr>
        <w:t>. Требования к объемам и срокам оказания услуг</w:t>
      </w:r>
      <w:bookmarkEnd w:id="14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2.1.1</w:t>
      </w:r>
      <w:bookmarkStart w:id="15" w:name="_Toc125983868"/>
      <w:r>
        <w:rPr>
          <w:b/>
          <w:bCs/>
          <w:sz w:val="24"/>
          <w:szCs w:val="24"/>
        </w:rPr>
        <w:t>. Требования к перечню и объему услуг</w:t>
      </w:r>
      <w:bookmarkEnd w:id="15"/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contextualSpacing/>
        <w:textAlignment w:val="baseline"/>
        <w:rPr>
          <w:sz w:val="24"/>
          <w:szCs w:val="24"/>
        </w:rPr>
      </w:pPr>
      <w:bookmarkStart w:id="16" w:name="_Toc125983869_Копия_1"/>
      <w:bookmarkStart w:id="17" w:name="_Toc51339695_Копия_1"/>
      <w:r>
        <w:rPr>
          <w:b/>
          <w:bCs/>
          <w:sz w:val="24"/>
          <w:szCs w:val="24"/>
        </w:rPr>
        <w:t xml:space="preserve">Таблица 2. Перечень </w:t>
      </w:r>
      <w:bookmarkEnd w:id="17"/>
      <w:r>
        <w:rPr>
          <w:b/>
          <w:bCs/>
          <w:sz w:val="24"/>
          <w:szCs w:val="24"/>
        </w:rPr>
        <w:t>и объем оказываемых услуг</w:t>
      </w:r>
      <w:bookmarkEnd w:id="16"/>
    </w:p>
    <w:tbl>
      <w:tblPr>
        <w:tblW w:w="10377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91"/>
        <w:gridCol w:w="5251"/>
        <w:gridCol w:w="1414"/>
        <w:gridCol w:w="3120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В соотвествии с ведомостью услуг (Приложение № 1 к настоящему ТТ)</w:t>
            </w:r>
          </w:p>
        </w:tc>
      </w:tr>
    </w:tbl>
    <w:p>
      <w:pPr>
        <w:pStyle w:val="Heading3"/>
        <w:tabs>
          <w:tab w:val="clear" w:pos="0"/>
        </w:tabs>
        <w:ind w:left="0" w:firstLine="720"/>
        <w:rPr/>
      </w:pPr>
      <w:bookmarkStart w:id="18" w:name="__RefHeading___Toc15362_4018742652"/>
      <w:bookmarkEnd w:id="18"/>
      <w:r>
        <w:rPr>
          <w:b/>
          <w:bCs/>
          <w:sz w:val="28"/>
          <w:lang w:val="ru-RU"/>
        </w:rPr>
        <w:t>*</w:t>
      </w:r>
      <w:r>
        <w:rPr>
          <w:bCs/>
          <w:i/>
          <w:iCs/>
          <w:lang w:val="ru-RU"/>
        </w:rPr>
        <w:t>Объем услуг является ориентировочным, заказчик не несет ответственности за неполную выборку продукции на общую сумму договора</w:t>
      </w:r>
      <w:r>
        <w:rPr>
          <w:bCs/>
          <w:i/>
          <w:iCs/>
          <w:sz w:val="28"/>
          <w:lang w:val="ru-RU"/>
        </w:rPr>
        <w:t>.</w:t>
      </w:r>
    </w:p>
    <w:p>
      <w:pPr>
        <w:pStyle w:val="Heading3"/>
        <w:tabs>
          <w:tab w:val="clear" w:pos="0"/>
        </w:tabs>
        <w:ind w:left="0" w:hanging="0"/>
        <w:rPr>
          <w:b/>
          <w:bCs/>
        </w:rPr>
      </w:pPr>
      <w:r>
        <w:rPr>
          <w:b/>
          <w:bCs/>
          <w:lang w:val="ru-RU"/>
        </w:rPr>
        <w:t>2.1.2</w:t>
      </w:r>
      <w:bookmarkStart w:id="19" w:name="_Toc125983870_Копия_1"/>
      <w:bookmarkStart w:id="20" w:name="_Toc51339696_Копия_1"/>
      <w:r>
        <w:rPr>
          <w:b/>
          <w:bCs/>
          <w:lang w:val="ru-RU"/>
        </w:rPr>
        <w:t xml:space="preserve">. </w:t>
      </w:r>
      <w:r>
        <w:rPr>
          <w:b/>
          <w:bCs/>
        </w:rPr>
        <w:t xml:space="preserve">Требования </w:t>
      </w:r>
      <w:bookmarkEnd w:id="20"/>
      <w:r>
        <w:rPr>
          <w:b/>
          <w:bCs/>
        </w:rPr>
        <w:t>к срокам оказания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b/>
          <w:bCs/>
        </w:rPr>
      </w:pPr>
      <w:bookmarkStart w:id="21" w:name="_Toc125983871_Копия_1"/>
      <w:bookmarkStart w:id="22" w:name="_Toc51339697_Копия_1"/>
      <w:bookmarkStart w:id="23" w:name="_Toc50125127_Копия_1"/>
      <w:bookmarkStart w:id="24" w:name="_Toc50125126_Копия_1_Копия_1"/>
      <w:bookmarkEnd w:id="24"/>
      <w:r>
        <w:rPr>
          <w:b/>
          <w:bCs/>
          <w:sz w:val="24"/>
          <w:szCs w:val="24"/>
        </w:rPr>
        <w:t xml:space="preserve">Таблица </w:t>
      </w:r>
      <w:r>
        <w:rPr>
          <w:b/>
          <w:bCs/>
          <w:sz w:val="24"/>
          <w:szCs w:val="24"/>
          <w:lang w:val="ru-RU"/>
        </w:rPr>
        <w:t>3</w:t>
      </w:r>
      <w:r>
        <w:rPr>
          <w:b/>
          <w:bCs/>
          <w:sz w:val="24"/>
          <w:szCs w:val="24"/>
        </w:rPr>
        <w:t xml:space="preserve">. </w:t>
      </w:r>
      <w:bookmarkStart w:id="25" w:name="_Hlk50465284_Копия_1"/>
      <w:r>
        <w:rPr>
          <w:b/>
          <w:bCs/>
          <w:sz w:val="24"/>
          <w:szCs w:val="24"/>
        </w:rPr>
        <w:t xml:space="preserve">Требования </w:t>
      </w:r>
      <w:r>
        <w:rPr>
          <w:b/>
          <w:bCs/>
          <w:sz w:val="24"/>
          <w:szCs w:val="24"/>
          <w:lang w:val="ru-RU"/>
        </w:rPr>
        <w:t>к</w:t>
      </w:r>
      <w:r>
        <w:rPr>
          <w:b/>
          <w:bCs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bCs/>
          <w:sz w:val="24"/>
          <w:szCs w:val="24"/>
          <w:lang w:val="ru-RU"/>
        </w:rPr>
        <w:t>оказания услуг</w:t>
      </w:r>
      <w:bookmarkEnd w:id="21"/>
    </w:p>
    <w:tbl>
      <w:tblPr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4557"/>
        <w:gridCol w:w="2553"/>
        <w:gridCol w:w="2548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/>
            </w:pPr>
            <w:r>
              <w:rPr/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7"/>
              <w:widowControl w:val="false"/>
              <w:tabs>
                <w:tab w:val="clear" w:pos="567"/>
                <w:tab w:val="left" w:pos="708" w:leader="none"/>
              </w:tabs>
              <w:spacing w:before="0" w:after="0"/>
              <w:ind w:left="0" w:right="0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01.02.2027 г.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0"/>
        </w:numPr>
        <w:spacing w:before="0" w:after="0"/>
        <w:ind w:left="0" w:hanging="0"/>
        <w:rPr>
          <w:b/>
        </w:rPr>
      </w:pPr>
      <w:r>
        <w:rPr>
          <w:b/>
          <w:lang w:val="ru-RU"/>
        </w:rPr>
        <w:t>2.2</w:t>
      </w:r>
      <w:bookmarkStart w:id="26" w:name="_Toc50125131_Копия_2"/>
      <w:bookmarkStart w:id="27" w:name="_Toc51339698_Копия_2"/>
      <w:bookmarkStart w:id="28" w:name="_Toc125983872_Копия_2"/>
      <w:bookmarkStart w:id="29" w:name="_Toc46743511_Копия_2"/>
      <w:r>
        <w:rPr>
          <w:b/>
          <w:lang w:val="ru-RU"/>
        </w:rPr>
        <w:t xml:space="preserve">. </w:t>
      </w:r>
      <w:r>
        <w:rPr>
          <w:b/>
        </w:rPr>
        <w:t xml:space="preserve">Требования к </w:t>
      </w:r>
      <w:bookmarkEnd w:id="29"/>
      <w:r>
        <w:rPr>
          <w:b/>
          <w:lang w:val="ru-RU"/>
        </w:rPr>
        <w:t>качеству услуг</w:t>
      </w:r>
      <w:bookmarkEnd w:id="28"/>
    </w:p>
    <w:p>
      <w:pPr>
        <w:pStyle w:val="Heading1"/>
        <w:tabs>
          <w:tab w:val="clear" w:pos="0"/>
        </w:tabs>
        <w:spacing w:before="0" w:after="0"/>
        <w:ind w:left="0" w:hanging="0"/>
        <w:rPr>
          <w:b/>
          <w:bCs/>
        </w:rPr>
      </w:pPr>
      <w:bookmarkStart w:id="30" w:name="_Toc125983873_Копия_2"/>
      <w:r>
        <w:rPr>
          <w:b/>
          <w:bCs/>
          <w:sz w:val="24"/>
          <w:szCs w:val="24"/>
        </w:rPr>
        <w:t>Таблица </w:t>
      </w:r>
      <w:r>
        <w:rPr>
          <w:b/>
          <w:bCs/>
          <w:sz w:val="24"/>
          <w:szCs w:val="24"/>
          <w:lang w:val="ru-RU"/>
        </w:rPr>
        <w:t>4</w:t>
      </w:r>
      <w:r>
        <w:rPr>
          <w:b/>
          <w:bCs/>
          <w:sz w:val="24"/>
          <w:szCs w:val="24"/>
        </w:rPr>
        <w:t xml:space="preserve">. Требования к </w:t>
      </w:r>
      <w:bookmarkEnd w:id="26"/>
      <w:bookmarkEnd w:id="27"/>
      <w:r>
        <w:rPr>
          <w:b/>
          <w:bCs/>
          <w:sz w:val="24"/>
          <w:szCs w:val="24"/>
          <w:lang w:val="ru-RU"/>
        </w:rPr>
        <w:t>качеству услуг</w:t>
      </w:r>
      <w:bookmarkEnd w:id="30"/>
    </w:p>
    <w:p>
      <w:pPr>
        <w:pStyle w:val="Heading1"/>
        <w:tabs>
          <w:tab w:val="clear" w:pos="0"/>
        </w:tabs>
        <w:spacing w:before="0" w:after="0"/>
        <w:ind w:left="0" w:hanging="0"/>
        <w:rPr/>
      </w:pPr>
      <w:r>
        <w:rPr>
          <w:b/>
          <w:bCs/>
          <w:sz w:val="24"/>
          <w:szCs w:val="24"/>
          <w:lang w:val="ru-RU" w:eastAsia="ru-RU"/>
        </w:rPr>
        <w:t xml:space="preserve">Наименование услуг/этапа услуг: </w:t>
      </w:r>
      <w:r>
        <w:rPr>
          <w:rFonts w:eastAsia="Calibri" w:cs="Times New Roman"/>
          <w:b w:val="false"/>
          <w:bCs w:val="false"/>
          <w:i w:val="false"/>
          <w:iCs w:val="false"/>
          <w:sz w:val="24"/>
          <w:szCs w:val="24"/>
          <w:lang w:val="ru-RU" w:eastAsia="ru-RU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lang w:val="ru-RU" w:eastAsia="ru-RU"/>
        </w:rPr>
        <w:t>ОКПД2: 38.22.19.000 Услуги по утилизации отходов III-V классов опасности в Хабаровском, Приморском краях и Сахалинской области для нужд  Дальневосточного филиала  АО "ТК РусГидро"</w:t>
      </w:r>
    </w:p>
    <w:p>
      <w:pPr>
        <w:pStyle w:val="Normal"/>
        <w:rPr/>
      </w:pPr>
      <w:r>
        <w:rPr/>
      </w:r>
      <w:r>
        <w:br w:type="page"/>
      </w:r>
    </w:p>
    <w:tbl>
      <w:tblPr>
        <w:tblW w:w="145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"/>
        <w:gridCol w:w="5117"/>
        <w:gridCol w:w="345"/>
        <w:gridCol w:w="4775"/>
        <w:gridCol w:w="2181"/>
        <w:gridCol w:w="1385"/>
      </w:tblGrid>
      <w:tr>
        <w:trPr>
          <w:trHeight w:val="276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пп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6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4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7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31" w:name="_Toc53499667_Копия_1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5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и локальных нормативных актов в области обращения с твердыми коммунальными отходами, отходами производства и потребления, экологической безопасности.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 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№2290 от 26.12.2020 года «О лицензировании деятельности по сбору, транспортированию, обработке, утилизации, обезвреживанию, размещению отходов I–IV классов опасности».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>
          <w:trHeight w:val="834" w:hRule="atLeast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может быть только юридическое лицо, имеющее действующую и не приостановленную лицензию на осуществление деятельности по обращению с отходами, включая обработку, утилизацию, обезвреживание и размещению отходов III-V классов опасности.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Услуги по утилизации отходов 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III-V классов опасности  Хабаровском, Приморском краях и Сахалинской области д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ля нужд Дальневосточного филиала АО «ТК РусГидро»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Исходя из географической или территориальной привязки Заказчика, Исполнитель должен иметь возможность осуществлять деятельность в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Хабаровском (г. Хабаровск), Приморском (г. Владивосток) краях и Сахалинской области (г. Южно-Сахалинск).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транспортировки согласовывается и указывается в договоре на оказание услуг. Сбор, транспортирование, обработку, утилизацию, обезвреживание, размещение отходов осуществляются в соответствии с внутренним распорядком Исполнителя.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1224" w:hanging="0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транспортировке должна оказываться с 8 до 17 часов по местному времени, согласно графику вывоза, согласованному сторонами.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Сбор, транспортирование, обработка, утилизация, обезвреживание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возможность проводить сбор, транспортирование, обработку, утилизацию, обезвреживание, в соответствии с действующим законодательством в области обращения с отходами.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Транспортирование отходов.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транспортировании Отходов (с промплощадки Заказчика на промплощадку Исполнителя) силами Исполнителя, Заказчик обязуется своевременно сообщать Исполнителю о необходимости вывоза Отходов посредством письменной заявки на электронную почту или по телефону не позднее, чем за 3 (три) дня до предполагаемой даты вывоза Отходов с указанием даты, времени, количества и вида Отходов. - Исполнитель, в свою очередь, в течение 5 (пяти) рабочих дней с момента поступления заявки от Заказчика производит вывоз Отходов с территории Заказчика. Погрузка Отходов на борт автомашин выполняется совместно Исполнителем и Заказчиком.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транспортировании Отходов (с промплощадки Заказчика на промплощадку Исполнителя) силами Заказчика, Заказчик обязуется заблаговременно, но не позднее, чем за 3 (три) дня до предполагаемой даты доставки Отходов, сообщить Исполнителю об этом посредством письменной заявки на электронную почту или по телефону  с указанием даты и времени доставки, количества и вида Отходов, марки и номера транспортного средства.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Исполнитель подтверждает Заказчику готовность принять Отходы. Без наличия подтверждения приём Отходов не производится.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 для взвешивания отходов.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собственными силами и средствами осуществляет взвешивание отходов на весах, имеющих действующее свидетельство о поверке.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Специально оборудованные транспортные средства для транспортировки отходов.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средства, должны соответствовать следующим НПА по безопасности осуществления деятельности по транспортировке отходов, но не ограничиваясь ими: Приказ Министерства транспорта РФ от 30.04.2021 г. N 145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«Об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«Об охране окружающей среды» от 10.01.2002 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должен обладать необходимым минимальным количеством работников для выполнения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 должен обладать необходимым минимальным количеством работников, прошедших соответствующие обучения, для выполнения услуг.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услуг, в том числе, но не ограничиваясь следующим:  погрузочно-разгрузочные работы, сбор, транспортировка, обработка, обезвреживание и утилизация отходов.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rPr/>
            </w:pPr>
            <w:r>
              <w:rPr/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своевременно предоставлять информацию об изменениях тарифов на выполнение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2"/>
              </w:numPr>
              <w:spacing w:before="60" w:after="60"/>
              <w:ind w:left="1224" w:hanging="119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3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отходов производится партиями. По окончанию приема-передачи Исполнитель составляет, подписывает и передает Заказчику для оригиналы платежных документов в двух экземплярах для подписания: Счет, Акты приема-передачи, Акты выполненных работ и Акты утилизации о количестве сданных Заказчиком Отходов.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утилизации отходов должны быть безопасны и должны исключать возможность причинения вреда здоровью.</w:t>
            </w:r>
          </w:p>
        </w:tc>
        <w:tc>
          <w:tcPr>
            <w:tcW w:w="21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приема-передачи, Акт утилизации, Акт выполненных работ, счет, после оказания услуг.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rPr/>
            </w:pPr>
            <w:r>
              <w:rPr/>
              <w:t>3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/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-//-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1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/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keepLines/>
        <w:tabs>
          <w:tab w:val="clear" w:pos="0"/>
        </w:tabs>
        <w:ind w:left="357" w:hanging="0"/>
        <w:jc w:val="center"/>
        <w:rPr>
          <w:sz w:val="24"/>
          <w:szCs w:val="24"/>
        </w:rPr>
      </w:pPr>
      <w:bookmarkStart w:id="32" w:name="_Ref40301253"/>
      <w:bookmarkEnd w:id="32"/>
      <w:r>
        <w:rPr>
          <w:b/>
          <w:bCs/>
          <w:sz w:val="24"/>
          <w:szCs w:val="24"/>
          <w:lang w:val="ru-RU"/>
        </w:rPr>
        <w:t xml:space="preserve">3. </w:t>
      </w:r>
      <w:bookmarkStart w:id="33" w:name="_Toc54646411"/>
      <w:bookmarkStart w:id="34" w:name="_Toc53393312"/>
      <w:r>
        <w:rPr>
          <w:b/>
          <w:bCs/>
          <w:sz w:val="24"/>
          <w:szCs w:val="24"/>
          <w:lang w:val="ru-RU"/>
        </w:rPr>
        <w:t>Требования к документации по ценообразованию</w:t>
      </w:r>
      <w:bookmarkEnd w:id="34"/>
      <w:r>
        <w:rPr>
          <w:b/>
          <w:bCs/>
          <w:sz w:val="24"/>
          <w:szCs w:val="24"/>
          <w:lang w:val="ru-RU"/>
        </w:rPr>
        <w:t xml:space="preserve"> на этапе </w:t>
      </w:r>
      <w:bookmarkEnd w:id="33"/>
      <w:r>
        <w:rPr>
          <w:b/>
          <w:bCs/>
          <w:sz w:val="24"/>
          <w:szCs w:val="24"/>
          <w:lang w:val="ru-RU"/>
        </w:rPr>
        <w:t>заключения (исполнения) договора</w:t>
      </w:r>
    </w:p>
    <w:p>
      <w:pPr>
        <w:pStyle w:val="Normal"/>
        <w:tabs>
          <w:tab w:val="clear" w:pos="708"/>
        </w:tabs>
        <w:ind w:left="357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val="ru-RU"/>
        </w:rPr>
        <w:tab/>
        <w:t>3.1. В стоимость услуг должны быть включены все затраты, связанные с исполнением обязательств по Договору, в том числе, все налоги, сборы и пошлины,  иные расходы, связанные с исполнением обязательств по Договору.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3.2. Цена остается фиксированной и не подлежит изменению на весь срок действия договора.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b/>
          <w:bCs/>
        </w:rPr>
      </w:pPr>
      <w:r>
        <w:rPr>
          <w:b/>
          <w:bCs/>
          <w:iCs/>
          <w:sz w:val="24"/>
          <w:szCs w:val="24"/>
          <w:lang w:val="ru-RU" w:eastAsia="x-none"/>
        </w:rPr>
        <w:t>4. Приложения</w:t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center"/>
        <w:rPr>
          <w:iCs/>
          <w:sz w:val="24"/>
          <w:szCs w:val="24"/>
          <w:lang w:val="ru-RU" w:eastAsia="x-none"/>
        </w:rPr>
      </w:pPr>
      <w:r>
        <w:rPr>
          <w:iCs/>
          <w:sz w:val="24"/>
          <w:szCs w:val="24"/>
          <w:lang w:val="ru-RU" w:eastAsia="x-none"/>
        </w:rPr>
      </w:r>
    </w:p>
    <w:p>
      <w:pPr>
        <w:pStyle w:val="Normal"/>
        <w:widowControl/>
        <w:tabs>
          <w:tab w:val="clear" w:pos="708"/>
          <w:tab w:val="left" w:pos="512" w:leader="none"/>
        </w:tabs>
        <w:suppressAutoHyphens w:val="true"/>
        <w:bidi w:val="0"/>
        <w:spacing w:before="0" w:after="0"/>
        <w:ind w:left="-57" w:right="0" w:hanging="0"/>
        <w:jc w:val="both"/>
        <w:rPr>
          <w:b w:val="false"/>
          <w:bCs w:val="false"/>
        </w:rPr>
      </w:pPr>
      <w:r>
        <w:rPr>
          <w:b w:val="false"/>
          <w:bCs w:val="false"/>
          <w:iCs/>
          <w:sz w:val="24"/>
          <w:szCs w:val="24"/>
          <w:lang w:val="ru-RU" w:eastAsia="x-none"/>
        </w:rPr>
        <w:t>Приложение № 1: Перечень и объем отходов по городам.</w:t>
      </w:r>
    </w:p>
    <w:p>
      <w:pPr>
        <w:pStyle w:val="Normal"/>
        <w:spacing w:before="60" w:after="0"/>
        <w:ind w:right="57" w:firstLine="7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pageBreakBefore w:val="false"/>
        <w:numPr>
          <w:ilvl w:val="0"/>
          <w:numId w:val="0"/>
        </w:numPr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Ответственный исполнитель:</w:t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Ведущий инженер по ОТ и БД</w:t>
        <w:tab/>
        <w:t xml:space="preserve">                                                                         К.В. Мирославская</w:t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Согласование:</w:t>
      </w:r>
    </w:p>
    <w:p>
      <w:pPr>
        <w:pStyle w:val="Normal"/>
        <w:snapToGrid w:val="false"/>
        <w:jc w:val="both"/>
        <w:rPr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napToGrid w:val="false"/>
        <w:jc w:val="both"/>
        <w:rPr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Руководитель ГОТ и ТБ                                                                        </w:t>
      </w:r>
      <w:bookmarkStart w:id="35" w:name="_Ref403012531_Копия_1"/>
      <w:bookmarkEnd w:id="35"/>
      <w:r>
        <w:rPr>
          <w:b w:val="false"/>
          <w:bCs w:val="false"/>
          <w:i w:val="false"/>
          <w:iCs w:val="false"/>
          <w:sz w:val="24"/>
          <w:szCs w:val="24"/>
        </w:rPr>
        <w:t xml:space="preserve">                            П.А. Ослопов</w:t>
      </w:r>
      <w:bookmarkStart w:id="36" w:name="_Ref403012531"/>
      <w:bookmarkEnd w:id="36"/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highlight w:val="white"/>
          <w:lang w:val="ru-RU"/>
        </w:rPr>
        <w:t xml:space="preserve">                                                         </w:t>
      </w: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:highlight w:val="white"/>
          <w:lang w:val="ru-RU"/>
        </w:rPr>
        <w:tab/>
        <w:t xml:space="preserve">                                             </w:t>
        <w:tab/>
      </w:r>
    </w:p>
    <w:p>
      <w:pPr>
        <w:pStyle w:val="Normal"/>
        <w:spacing w:before="60" w:after="0"/>
        <w:ind w:right="57" w:firstLine="794"/>
        <w:jc w:val="both"/>
        <w:rPr>
          <w:iCs/>
          <w:color w:val="000000"/>
          <w:highlight w:val="white"/>
        </w:rPr>
      </w:pPr>
      <w:r>
        <w:rPr>
          <w:iCs/>
          <w:color w:val="000000"/>
          <w:highlight w:val="white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2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  <w:t xml:space="preserve">                                             </w:t>
        <w:tab/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icrosoft Sans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shape_0" coordsize="4898,4898" path="m4897,4897l0,4897l0,0l4897,0l4897,4897e" stroked="f" o:allowincell="f" style="position:absolute;margin-left:-140.25pt;margin-top:-140.25pt;width:138.8pt;height:138.8pt;mso-wrap-style:none;v-text-anchor:middle;mso-position-horizontal:center;mso-position-horizontal-relative:margin">
          <v:fill o:detectmouseclick="t" on="false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9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 w:customStyle="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 w:customStyle="1">
    <w:name w:val="Heading 2"/>
    <w:basedOn w:val="Heading4"/>
    <w:next w:val="Normal"/>
    <w:link w:val="2"/>
    <w:qFormat/>
    <w:rsid w:val="00ea61a8"/>
    <w:pPr>
      <w:numPr>
        <w:ilvl w:val="0"/>
      </w:numPr>
      <w:ind w:left="432" w:hanging="0"/>
      <w:outlineLvl w:val="1"/>
    </w:pPr>
    <w:rPr/>
  </w:style>
  <w:style w:type="paragraph" w:styleId="Heading3" w:customStyle="1">
    <w:name w:val="Heading 3"/>
    <w:basedOn w:val="Normal"/>
    <w:next w:val="Normal"/>
    <w:link w:val="3"/>
    <w:autoRedefine/>
    <w:qFormat/>
    <w:rsid w:val="00434d10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sz w:val="24"/>
      <w:szCs w:val="24"/>
    </w:rPr>
  </w:style>
  <w:style w:type="paragraph" w:styleId="Heading4" w:customStyle="1">
    <w:name w:val="Heading 4"/>
    <w:basedOn w:val="Heading3"/>
    <w:next w:val="Normal"/>
    <w:link w:val="4"/>
    <w:qFormat/>
    <w:rsid w:val="006629c9"/>
    <w:pPr>
      <w:numPr>
        <w:ilvl w:val="1"/>
      </w:numPr>
      <w:ind w:left="432" w:hanging="504"/>
      <w:outlineLvl w:val="3"/>
    </w:pPr>
    <w:rPr>
      <w:bCs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 w:customStyle="1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 w:customStyle="1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 w:customStyle="1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 w:customStyle="1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e3184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</w:rPr>
  </w:style>
  <w:style w:type="character" w:styleId="3" w:customStyle="1">
    <w:name w:val="Заголовок 3 Знак"/>
    <w:qFormat/>
    <w:rsid w:val="00434d10"/>
    <w:rPr>
      <w:rFonts w:eastAsia="Calibri"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e3184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sid w:val="00e31843"/>
    <w:rPr/>
  </w:style>
  <w:style w:type="character" w:styleId="Strong1" w:customStyle="1">
    <w:name w:val="Strong1"/>
    <w:qFormat/>
    <w:rsid w:val="00e31843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e31843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rsid w:val="00e31843"/>
    <w:pPr/>
    <w:rPr/>
  </w:style>
  <w:style w:type="paragraph" w:styleId="Caption" w:customStyle="1">
    <w:name w:val="Caption"/>
    <w:basedOn w:val="Normal"/>
    <w:qFormat/>
    <w:rsid w:val="00e31843"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Indexheading1">
    <w:name w:val="index heading1"/>
    <w:basedOn w:val="Normal"/>
    <w:qFormat/>
    <w:rsid w:val="00e31843"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 w:customStyle="1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rsid w:val="00e31843"/>
    <w:pPr/>
    <w:rPr/>
  </w:style>
  <w:style w:type="paragraph" w:styleId="Header" w:customStyle="1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 w:customStyle="1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 w:customStyle="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 w:customStyle="1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 w:customStyle="1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 w:customStyle="1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 w:customStyle="1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 w:customStyle="1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 w:customStyle="1">
    <w:name w:val="Index Heading"/>
    <w:basedOn w:val="Style15"/>
    <w:rsid w:val="00e3184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 w:customStyle="1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 w:customStyle="1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 w:customStyle="1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 w:customStyle="1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rsid w:val="00e31843"/>
    <w:pPr/>
    <w:rPr/>
  </w:style>
  <w:style w:type="paragraph" w:styleId="Style34" w:customStyle="1">
    <w:name w:val="Содержимое таблицы"/>
    <w:basedOn w:val="Normal"/>
    <w:qFormat/>
    <w:rsid w:val="00e31843"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rsid w:val="00e31843"/>
    <w:pPr>
      <w:jc w:val="center"/>
    </w:pPr>
    <w:rPr>
      <w:b/>
      <w:bCs/>
    </w:rPr>
  </w:style>
  <w:style w:type="paragraph" w:styleId="BodyText21" w:customStyle="1">
    <w:name w:val="Body Text 21"/>
    <w:basedOn w:val="Normal"/>
    <w:qFormat/>
    <w:rsid w:val="00e31843"/>
    <w:pPr>
      <w:widowControl w:val="false"/>
      <w:spacing w:lineRule="auto" w:line="36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ind w:left="107" w:right="0" w:hanging="0"/>
    </w:pPr>
    <w:rPr>
      <w:rFonts w:ascii="Microsoft Sans Serif" w:hAnsi="Microsoft Sans Serif" w:eastAsia="Microsoft Sans Serif" w:cs="Microsoft Sans Serif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0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8718-00F7-4B77-BEB8-7F0D8656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Application>AlterOffice/3.4.0.9$Linux_X86_64 LibreOffice_project/b8daf9e823b1a5463a2f48435ddc2e8696e7d4fc</Application>
  <AppVersion>15.0000</AppVersion>
  <Pages>12</Pages>
  <Words>1518</Words>
  <Characters>11006</Characters>
  <CharactersWithSpaces>12719</CharactersWithSpaces>
  <Paragraphs>214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2023-01-30T05:50:00Z</dcterms:created>
  <dc:creator>Быстров Олег Геннадьевич</dc:creator>
  <dc:description/>
  <dc:language>ru-RU</dc:language>
  <cp:lastModifiedBy/>
  <cp:lastPrinted>2026-01-28T14:05:51Z</cp:lastPrinted>
  <dcterms:modified xsi:type="dcterms:W3CDTF">2026-06-10T15:12:14Z</dcterms:modified>
  <cp:revision>204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