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комплектующих к оборудованию каналообразования</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комплектующие к оборудованию каналообразования</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«03» августа 202</w:t>
      </w:r>
      <w:r>
        <w:rPr>
          <w:bCs/>
          <w:sz w:val="24"/>
          <w:szCs w:val="24"/>
          <w:shd w:fill="auto" w:val="clear"/>
        </w:rPr>
        <w:t>7</w:t>
      </w:r>
      <w:r>
        <w:rPr>
          <w:bCs/>
          <w:sz w:val="24"/>
          <w:szCs w:val="24"/>
          <w:shd w:fill="auto" w:val="clear"/>
        </w:rPr>
        <w:t xml:space="preserve">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5"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9"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7"/>
        <w:gridCol w:w="731"/>
        <w:gridCol w:w="690"/>
        <w:gridCol w:w="519"/>
        <w:gridCol w:w="644"/>
        <w:gridCol w:w="554"/>
        <w:gridCol w:w="515"/>
        <w:gridCol w:w="716"/>
        <w:gridCol w:w="467"/>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300833"/>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17129850"/>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78775175"/>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AlterOffice/3.4.0.9$Linux_X86_64 LibreOffice_project/b8daf9e823b1a5463a2f48435ddc2e8696e7d4fc</Application>
  <AppVersion>15.0000</AppVersion>
  <Pages>22</Pages>
  <Words>7032</Words>
  <Characters>50273</Characters>
  <CharactersWithSpaces>57008</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2026-05-15T11:41:20Z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