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CAD5" w14:textId="77777777" w:rsidR="00E77463" w:rsidRPr="007A2EF5" w:rsidRDefault="00E77463" w:rsidP="00E77463">
      <w:pPr>
        <w:jc w:val="right"/>
        <w:rPr>
          <w:sz w:val="22"/>
          <w:szCs w:val="22"/>
        </w:rPr>
      </w:pPr>
      <w:r w:rsidRPr="007A2EF5">
        <w:rPr>
          <w:sz w:val="22"/>
          <w:szCs w:val="22"/>
        </w:rPr>
        <w:t>Приложение № 1</w:t>
      </w:r>
    </w:p>
    <w:p w14:paraId="291AA028" w14:textId="6CAEC248" w:rsidR="00E77463" w:rsidRPr="005A04B8" w:rsidRDefault="00E77463" w:rsidP="005A04B8">
      <w:pPr>
        <w:jc w:val="right"/>
        <w:rPr>
          <w:sz w:val="22"/>
          <w:szCs w:val="22"/>
          <w:lang w:val="en-US"/>
        </w:rPr>
      </w:pPr>
      <w:r w:rsidRPr="007A2EF5">
        <w:rPr>
          <w:sz w:val="22"/>
          <w:szCs w:val="22"/>
        </w:rPr>
        <w:t xml:space="preserve">            к </w:t>
      </w:r>
      <w:r w:rsidR="005A04B8" w:rsidRPr="005A04B8">
        <w:rPr>
          <w:sz w:val="22"/>
          <w:szCs w:val="22"/>
        </w:rPr>
        <w:t>з</w:t>
      </w:r>
      <w:proofErr w:type="spellStart"/>
      <w:r w:rsidR="005A04B8">
        <w:rPr>
          <w:sz w:val="22"/>
          <w:szCs w:val="22"/>
          <w:lang w:val="en-US"/>
        </w:rPr>
        <w:t>апросу</w:t>
      </w:r>
      <w:proofErr w:type="spellEnd"/>
      <w:r w:rsidR="005A04B8">
        <w:rPr>
          <w:sz w:val="22"/>
          <w:szCs w:val="22"/>
          <w:lang w:val="en-US"/>
        </w:rPr>
        <w:t xml:space="preserve"> ТКП</w:t>
      </w: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07001C15" w:rsidR="00D16518" w:rsidRPr="00A81284" w:rsidRDefault="00AE5D4D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  <w:r w:rsidRPr="00AE5D4D">
        <w:rPr>
          <w:rFonts w:eastAsia="Calibri"/>
          <w:b/>
          <w:sz w:val="26"/>
          <w:szCs w:val="26"/>
        </w:rPr>
        <w:t>«ОКПД2 71.12.40.120 Поверка и калибровка и восстановление работоспособности сейсмических средств измерений для нужд Филиала ПАО "РусГидро" - "Карачаево-Черкесский филиал"</w:t>
      </w:r>
    </w:p>
    <w:p w14:paraId="7492F9A7" w14:textId="2BF23865" w:rsidR="00D16518" w:rsidRPr="00A81284" w:rsidRDefault="0044209A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AE5D4D">
        <w:rPr>
          <w:rFonts w:eastAsia="Calibri"/>
          <w:b/>
          <w:sz w:val="26"/>
          <w:szCs w:val="26"/>
        </w:rPr>
        <w:t>2</w:t>
      </w:r>
      <w:r w:rsidRPr="00CA673E">
        <w:rPr>
          <w:rFonts w:eastAsia="Calibri"/>
          <w:b/>
          <w:sz w:val="26"/>
          <w:szCs w:val="26"/>
        </w:rPr>
        <w:t>-ЭКСП</w:t>
      </w:r>
      <w:r>
        <w:rPr>
          <w:rFonts w:eastAsia="Calibri"/>
          <w:b/>
          <w:sz w:val="26"/>
          <w:szCs w:val="26"/>
        </w:rPr>
        <w:t>ПРО</w:t>
      </w:r>
      <w:r w:rsidRPr="00CA673E">
        <w:rPr>
          <w:rFonts w:eastAsia="Calibri"/>
          <w:b/>
          <w:sz w:val="26"/>
          <w:szCs w:val="26"/>
        </w:rPr>
        <w:t>Д-202</w:t>
      </w:r>
      <w:r w:rsidR="00AE5D4D">
        <w:rPr>
          <w:rFonts w:eastAsia="Calibri"/>
          <w:b/>
          <w:sz w:val="26"/>
          <w:szCs w:val="26"/>
        </w:rPr>
        <w:t>6</w:t>
      </w:r>
      <w:r w:rsidRPr="00CA673E">
        <w:rPr>
          <w:rFonts w:eastAsia="Calibri"/>
          <w:b/>
          <w:sz w:val="26"/>
          <w:szCs w:val="26"/>
        </w:rPr>
        <w:t>-КЧФ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2BA87D5D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3</w:t>
        </w:r>
      </w:hyperlink>
    </w:p>
    <w:p w14:paraId="4A785070" w14:textId="1808D1D4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3</w:t>
        </w:r>
      </w:hyperlink>
    </w:p>
    <w:p w14:paraId="04B2C291" w14:textId="1E6FB7B8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58DEDB0A" w14:textId="56B48288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Цель оказания услуг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7885E878" w14:textId="545F6C38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Существующее положение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44343BA1" w14:textId="04DFBF2B" w:rsidR="00EE5F2C" w:rsidRDefault="005A04B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F774A0">
          <w:rPr>
            <w:noProof/>
            <w:webHidden/>
          </w:rPr>
          <w:t>4</w:t>
        </w:r>
      </w:hyperlink>
    </w:p>
    <w:p w14:paraId="22E06908" w14:textId="65A982C0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162A0DB5" w14:textId="7BE6146E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Иные требования и сведения общего характера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665C9C43" w14:textId="3E43D6A5" w:rsidR="00EE5F2C" w:rsidRDefault="005A04B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09E3A96F" w14:textId="6A5C5342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7DE7BACC" w14:textId="5D2D25D8" w:rsidR="00EE5F2C" w:rsidRDefault="005A04B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3DF61C25" w14:textId="1B6DD0C7" w:rsidR="00EE5F2C" w:rsidRDefault="005A04B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6</w:t>
        </w:r>
      </w:hyperlink>
    </w:p>
    <w:p w14:paraId="25A290FC" w14:textId="7B2BF9AF" w:rsidR="00EE5F2C" w:rsidRDefault="005A04B8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5A04B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01D5E462" w:rsidR="00EE5F2C" w:rsidRDefault="005A04B8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8</w:t>
        </w:r>
      </w:hyperlink>
    </w:p>
    <w:p w14:paraId="25011133" w14:textId="60F50DC4" w:rsidR="00EE5F2C" w:rsidRDefault="005A04B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9122A1">
          <w:rPr>
            <w:noProof/>
            <w:webHidden/>
          </w:rPr>
          <w:t>8</w:t>
        </w:r>
      </w:hyperlink>
    </w:p>
    <w:p w14:paraId="34FD8501" w14:textId="302E60A6" w:rsidR="00EE5F2C" w:rsidRDefault="005A04B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9122A1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7CE44908" w14:textId="098F4FEA" w:rsidR="00EE5F2C" w:rsidRDefault="005A04B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9122A1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5CD2B7A8" w14:textId="54007F39" w:rsidR="00EE5F2C" w:rsidRDefault="005A04B8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9122A1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1ADC9CB2" w14:textId="53429839" w:rsidR="00EE5F2C" w:rsidRDefault="005A04B8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3" w:history="1">
        <w:r w:rsidR="00EE5F2C" w:rsidRPr="00F03232">
          <w:rPr>
            <w:rStyle w:val="af6"/>
            <w:noProof/>
          </w:rPr>
          <w:t>Требования к оформлению и составлению документации по ценообразованию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</w:t>
        </w:r>
        <w:r w:rsidR="009122A1">
          <w:rPr>
            <w:noProof/>
            <w:webHidden/>
          </w:rPr>
          <w:t>8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D66E81">
        <w:rPr>
          <w:lang w:val="ru-RU"/>
        </w:rPr>
        <w:lastRenderedPageBreak/>
        <w:t>Общие сведения</w:t>
      </w:r>
      <w:bookmarkEnd w:id="0"/>
    </w:p>
    <w:p w14:paraId="59E24144" w14:textId="44B41D5D" w:rsidR="00DC0F7D" w:rsidRDefault="002A7F4B" w:rsidP="00D849AA">
      <w:pPr>
        <w:pStyle w:val="4"/>
      </w:pPr>
      <w:bookmarkStart w:id="1" w:name="_Toc46743505"/>
      <w:bookmarkStart w:id="2" w:name="_Toc54643695"/>
      <w:r>
        <w:rPr>
          <w:lang w:val="ru-RU"/>
        </w:rPr>
        <w:t xml:space="preserve">1.1. </w:t>
      </w:r>
      <w:r w:rsidR="00B16377" w:rsidRPr="00C4463B">
        <w:t>Обозначения и сокращения</w:t>
      </w:r>
      <w:bookmarkEnd w:id="1"/>
      <w:bookmarkEnd w:id="2"/>
    </w:p>
    <w:p w14:paraId="74BD09E5" w14:textId="3F7CEC2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44209A" w:rsidRPr="00C4463B" w14:paraId="55CBE0AA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8726E35" w14:textId="0E0EA4E2" w:rsidR="0044209A" w:rsidRPr="00691AFC" w:rsidRDefault="00B91D96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998" w:type="dxa"/>
            <w:shd w:val="clear" w:color="auto" w:fill="auto"/>
          </w:tcPr>
          <w:p w14:paraId="48FABA5A" w14:textId="075B9E00" w:rsidR="0044209A" w:rsidRPr="00691AFC" w:rsidRDefault="00B91D96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 w:rsidR="0044209A" w:rsidRPr="00C4463B" w14:paraId="0B71E8FD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976CF06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АСУ ТП</w:t>
            </w:r>
          </w:p>
        </w:tc>
        <w:tc>
          <w:tcPr>
            <w:tcW w:w="7998" w:type="dxa"/>
            <w:shd w:val="clear" w:color="auto" w:fill="auto"/>
          </w:tcPr>
          <w:p w14:paraId="2DF0D6EC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 w:rsidR="0044209A" w:rsidRPr="00C4463B" w14:paraId="39563D68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2C03EFCD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КРУ</w:t>
            </w:r>
          </w:p>
        </w:tc>
        <w:tc>
          <w:tcPr>
            <w:tcW w:w="7998" w:type="dxa"/>
            <w:shd w:val="clear" w:color="auto" w:fill="auto"/>
          </w:tcPr>
          <w:p w14:paraId="2E1366A9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Комплектное распределительное устройство</w:t>
            </w:r>
          </w:p>
        </w:tc>
      </w:tr>
      <w:tr w:rsidR="0044209A" w:rsidRPr="00C4463B" w14:paraId="553C59A7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3C7E9AB8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РУ</w:t>
            </w:r>
          </w:p>
        </w:tc>
        <w:tc>
          <w:tcPr>
            <w:tcW w:w="7998" w:type="dxa"/>
            <w:shd w:val="clear" w:color="auto" w:fill="auto"/>
          </w:tcPr>
          <w:p w14:paraId="600259D0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Распределительное устройство</w:t>
            </w:r>
          </w:p>
        </w:tc>
      </w:tr>
      <w:tr w:rsidR="0044209A" w:rsidRPr="00C4463B" w14:paraId="5CE55595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7483463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МГЭС</w:t>
            </w:r>
          </w:p>
        </w:tc>
        <w:tc>
          <w:tcPr>
            <w:tcW w:w="7998" w:type="dxa"/>
            <w:shd w:val="clear" w:color="auto" w:fill="auto"/>
          </w:tcPr>
          <w:p w14:paraId="780E6FD6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Малая гидроэлектростанция</w:t>
            </w:r>
          </w:p>
        </w:tc>
      </w:tr>
      <w:tr w:rsidR="0044209A" w:rsidRPr="00C4463B" w14:paraId="216BDE8B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6511243F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691AFC">
              <w:rPr>
                <w:sz w:val="24"/>
                <w:szCs w:val="24"/>
                <w:lang w:val="en-US"/>
              </w:rPr>
              <w:t>ГЭС</w:t>
            </w:r>
          </w:p>
        </w:tc>
        <w:tc>
          <w:tcPr>
            <w:tcW w:w="7998" w:type="dxa"/>
            <w:shd w:val="clear" w:color="auto" w:fill="auto"/>
          </w:tcPr>
          <w:p w14:paraId="5DA86D09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Гидроэлектростанция</w:t>
            </w:r>
          </w:p>
        </w:tc>
      </w:tr>
      <w:tr w:rsidR="0044209A" w:rsidRPr="00C4463B" w14:paraId="6B272A06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42454008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691AFC">
              <w:rPr>
                <w:sz w:val="24"/>
                <w:szCs w:val="24"/>
                <w:lang w:val="en-US"/>
              </w:rPr>
              <w:t>ГАЭС</w:t>
            </w:r>
          </w:p>
        </w:tc>
        <w:tc>
          <w:tcPr>
            <w:tcW w:w="7998" w:type="dxa"/>
            <w:shd w:val="clear" w:color="auto" w:fill="auto"/>
          </w:tcPr>
          <w:p w14:paraId="75B63BF5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91AFC">
              <w:rPr>
                <w:sz w:val="24"/>
                <w:szCs w:val="24"/>
                <w:lang w:val="en-US"/>
              </w:rPr>
              <w:t>Гидроаккумулирующая</w:t>
            </w:r>
            <w:proofErr w:type="spellEnd"/>
            <w:r w:rsidRPr="00691AF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1AFC">
              <w:rPr>
                <w:sz w:val="24"/>
                <w:szCs w:val="24"/>
                <w:lang w:val="en-US"/>
              </w:rPr>
              <w:t>электростанция</w:t>
            </w:r>
            <w:proofErr w:type="spellEnd"/>
          </w:p>
        </w:tc>
      </w:tr>
      <w:tr w:rsidR="0044209A" w:rsidRPr="00C4463B" w14:paraId="023D10A2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58842A7B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ИИС</w:t>
            </w:r>
          </w:p>
        </w:tc>
        <w:tc>
          <w:tcPr>
            <w:tcW w:w="7998" w:type="dxa"/>
            <w:shd w:val="clear" w:color="auto" w:fill="auto"/>
          </w:tcPr>
          <w:p w14:paraId="615E85BA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Информационно-измерительная система</w:t>
            </w:r>
          </w:p>
        </w:tc>
      </w:tr>
      <w:tr w:rsidR="0044209A" w:rsidRPr="00C4463B" w14:paraId="23C98F8F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7BB3C514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ПТК</w:t>
            </w:r>
          </w:p>
        </w:tc>
        <w:tc>
          <w:tcPr>
            <w:tcW w:w="7998" w:type="dxa"/>
            <w:shd w:val="clear" w:color="auto" w:fill="auto"/>
          </w:tcPr>
          <w:p w14:paraId="3A9C933E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 w:rsidR="0044209A" w:rsidRPr="00C4463B" w14:paraId="705627C5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06953938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auto"/>
          </w:tcPr>
          <w:p w14:paraId="25C0CBC6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Трансформатор тока</w:t>
            </w:r>
          </w:p>
        </w:tc>
      </w:tr>
      <w:tr w:rsidR="0044209A" w:rsidRPr="00C4463B" w14:paraId="5B9B1CD9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34409D4A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ТН</w:t>
            </w:r>
          </w:p>
        </w:tc>
        <w:tc>
          <w:tcPr>
            <w:tcW w:w="7998" w:type="dxa"/>
            <w:shd w:val="clear" w:color="auto" w:fill="auto"/>
          </w:tcPr>
          <w:p w14:paraId="2DDEE8F0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Трансформатор напряжения</w:t>
            </w:r>
          </w:p>
        </w:tc>
      </w:tr>
      <w:tr w:rsidR="0044209A" w:rsidRPr="00C4463B" w14:paraId="68BB2B13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68AE8C9E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ФИФ</w:t>
            </w:r>
          </w:p>
        </w:tc>
        <w:tc>
          <w:tcPr>
            <w:tcW w:w="7998" w:type="dxa"/>
            <w:shd w:val="clear" w:color="auto" w:fill="auto"/>
          </w:tcPr>
          <w:p w14:paraId="0B5576CC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Федеральный информационный фонд</w:t>
            </w:r>
          </w:p>
        </w:tc>
      </w:tr>
      <w:tr w:rsidR="0044209A" w:rsidRPr="00C4463B" w14:paraId="0982649E" w14:textId="77777777" w:rsidTr="00F774A0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5B05C663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НИР</w:t>
            </w:r>
          </w:p>
        </w:tc>
        <w:tc>
          <w:tcPr>
            <w:tcW w:w="7998" w:type="dxa"/>
            <w:shd w:val="clear" w:color="auto" w:fill="auto"/>
          </w:tcPr>
          <w:p w14:paraId="0798BC74" w14:textId="77777777" w:rsidR="0044209A" w:rsidRPr="00691AFC" w:rsidRDefault="0044209A" w:rsidP="00F774A0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691AFC">
              <w:rPr>
                <w:sz w:val="24"/>
                <w:szCs w:val="24"/>
              </w:rPr>
              <w:t>Научно-исследовательские работы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3" w:name="_Toc46743506"/>
    </w:p>
    <w:p w14:paraId="5D015D96" w14:textId="586750E2" w:rsidR="00E917D0" w:rsidRPr="00C4463B" w:rsidRDefault="002A7F4B" w:rsidP="00213F03">
      <w:pPr>
        <w:pStyle w:val="4"/>
      </w:pPr>
      <w:bookmarkStart w:id="4" w:name="_Toc54643696"/>
      <w:r>
        <w:rPr>
          <w:lang w:val="ru-RU"/>
        </w:rPr>
        <w:lastRenderedPageBreak/>
        <w:t xml:space="preserve">1.2. </w:t>
      </w:r>
      <w:r w:rsidR="001A685D"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659B0349" w14:textId="5D207132" w:rsidR="00D57409" w:rsidRPr="0044209A" w:rsidRDefault="004811E2" w:rsidP="0044209A">
      <w:pPr>
        <w:widowControl w:val="0"/>
        <w:tabs>
          <w:tab w:val="left" w:pos="426"/>
        </w:tabs>
        <w:spacing w:before="120" w:after="120"/>
        <w:rPr>
          <w:i/>
        </w:rPr>
      </w:pPr>
      <w:bookmarkStart w:id="5" w:name="_Toc46743507"/>
      <w:r w:rsidRPr="004811E2">
        <w:rPr>
          <w:sz w:val="24"/>
          <w:szCs w:val="24"/>
        </w:rPr>
        <w:t>«ОКПД2 71.12.40.120 Поверка и калибровка и восстановление работоспособности сейсмических средств измерений для нужд Филиала ПАО "РусГидро" - "Карачаево-Черкесский филиал"</w:t>
      </w:r>
    </w:p>
    <w:p w14:paraId="34219270" w14:textId="136F523D" w:rsidR="00E917D0" w:rsidRPr="00C4463B" w:rsidRDefault="002A7F4B" w:rsidP="002E5016">
      <w:pPr>
        <w:pStyle w:val="4"/>
        <w:spacing w:before="240"/>
        <w:ind w:left="431" w:hanging="431"/>
      </w:pPr>
      <w:bookmarkStart w:id="6" w:name="_Toc54643697"/>
      <w:r>
        <w:rPr>
          <w:lang w:val="ru-RU"/>
        </w:rPr>
        <w:t xml:space="preserve">1.3. </w:t>
      </w:r>
      <w:r w:rsidR="00B7169F" w:rsidRPr="00C4463B">
        <w:t>Цель</w:t>
      </w:r>
      <w:r w:rsidR="00B7169F" w:rsidRPr="00D849AA">
        <w:t xml:space="preserve"> </w:t>
      </w:r>
      <w:bookmarkEnd w:id="5"/>
      <w:r w:rsidR="00A57026">
        <w:rPr>
          <w:lang w:val="ru-RU"/>
        </w:rPr>
        <w:t>оказания услуг</w:t>
      </w:r>
      <w:bookmarkEnd w:id="6"/>
    </w:p>
    <w:p w14:paraId="3E678D0F" w14:textId="1CA68B4C" w:rsidR="0044209A" w:rsidRPr="0044209A" w:rsidRDefault="004811E2" w:rsidP="0044209A">
      <w:pPr>
        <w:pStyle w:val="4"/>
        <w:ind w:firstLine="426"/>
        <w:rPr>
          <w:rFonts w:eastAsia="Times New Roman"/>
          <w:b w:val="0"/>
          <w:bCs w:val="0"/>
          <w:lang w:val="ru-RU" w:eastAsia="ru-RU"/>
        </w:rPr>
      </w:pPr>
      <w:r>
        <w:rPr>
          <w:rFonts w:eastAsia="Times New Roman"/>
          <w:b w:val="0"/>
          <w:bCs w:val="0"/>
          <w:lang w:val="ru-RU" w:eastAsia="ru-RU"/>
        </w:rPr>
        <w:t>Поверка</w:t>
      </w:r>
      <w:r w:rsidR="006703B7" w:rsidRPr="006703B7">
        <w:rPr>
          <w:rFonts w:eastAsia="Times New Roman"/>
          <w:b w:val="0"/>
          <w:bCs w:val="0"/>
          <w:lang w:val="ru-RU" w:eastAsia="ru-RU"/>
        </w:rPr>
        <w:t xml:space="preserve"> калибровка</w:t>
      </w:r>
      <w:r>
        <w:rPr>
          <w:rFonts w:eastAsia="Times New Roman"/>
          <w:b w:val="0"/>
          <w:bCs w:val="0"/>
          <w:lang w:val="ru-RU" w:eastAsia="ru-RU"/>
        </w:rPr>
        <w:t xml:space="preserve"> и восстановление работоспособности (при необходимости)</w:t>
      </w:r>
      <w:r w:rsidR="006703B7" w:rsidRPr="006703B7">
        <w:rPr>
          <w:rFonts w:eastAsia="Times New Roman"/>
          <w:b w:val="0"/>
          <w:bCs w:val="0"/>
          <w:lang w:val="ru-RU" w:eastAsia="ru-RU"/>
        </w:rPr>
        <w:t xml:space="preserve"> сейсмических станций ZET-048C</w:t>
      </w:r>
      <w:r w:rsidR="0044209A" w:rsidRPr="00B36478">
        <w:rPr>
          <w:rFonts w:eastAsia="Times New Roman"/>
          <w:b w:val="0"/>
          <w:bCs w:val="0"/>
          <w:lang w:val="ru-RU" w:eastAsia="ru-RU"/>
        </w:rPr>
        <w:t>:</w:t>
      </w:r>
    </w:p>
    <w:p w14:paraId="259B5284" w14:textId="36BEB5A6" w:rsidR="0044209A" w:rsidRPr="0044209A" w:rsidRDefault="0044209A" w:rsidP="0044209A">
      <w:pPr>
        <w:pStyle w:val="4"/>
        <w:ind w:firstLine="426"/>
        <w:rPr>
          <w:rFonts w:eastAsia="Times New Roman"/>
          <w:b w:val="0"/>
          <w:bCs w:val="0"/>
          <w:lang w:val="ru-RU" w:eastAsia="ru-RU"/>
        </w:rPr>
      </w:pPr>
      <w:r>
        <w:rPr>
          <w:rFonts w:eastAsia="Times New Roman"/>
          <w:b w:val="0"/>
          <w:bCs w:val="0"/>
          <w:lang w:val="ru-RU" w:eastAsia="ru-RU"/>
        </w:rPr>
        <w:t xml:space="preserve">- </w:t>
      </w:r>
      <w:r w:rsidR="006703B7">
        <w:rPr>
          <w:rFonts w:eastAsia="Times New Roman"/>
          <w:b w:val="0"/>
          <w:bCs w:val="0"/>
          <w:lang w:val="ru-RU" w:eastAsia="ru-RU"/>
        </w:rPr>
        <w:t>оборудование сейсмостанций</w:t>
      </w:r>
      <w:r w:rsidRPr="00B36478">
        <w:rPr>
          <w:rFonts w:eastAsia="Times New Roman"/>
          <w:b w:val="0"/>
          <w:bCs w:val="0"/>
          <w:lang w:val="ru-RU" w:eastAsia="ru-RU"/>
        </w:rPr>
        <w:t xml:space="preserve"> филиала ПАО "РусГидро" - "Карачаево-Черкесский филиал"; </w:t>
      </w:r>
    </w:p>
    <w:p w14:paraId="0BD3BD6C" w14:textId="5E3A1B77" w:rsidR="004B62E6" w:rsidRPr="0044209A" w:rsidRDefault="0044209A" w:rsidP="0044209A">
      <w:pPr>
        <w:pStyle w:val="4"/>
        <w:ind w:firstLine="426"/>
        <w:rPr>
          <w:rFonts w:eastAsia="Times New Roman"/>
          <w:i/>
          <w:lang w:val="ru-RU" w:eastAsia="ru-RU"/>
        </w:rPr>
      </w:pPr>
      <w:r>
        <w:rPr>
          <w:rFonts w:eastAsia="Times New Roman"/>
          <w:b w:val="0"/>
          <w:bCs w:val="0"/>
          <w:lang w:val="ru-RU" w:eastAsia="ru-RU"/>
        </w:rPr>
        <w:t xml:space="preserve">- </w:t>
      </w:r>
      <w:r w:rsidR="006703B7">
        <w:rPr>
          <w:rFonts w:eastAsia="Times New Roman"/>
          <w:b w:val="0"/>
          <w:bCs w:val="0"/>
          <w:lang w:val="ru-RU" w:eastAsia="ru-RU"/>
        </w:rPr>
        <w:t>оборудование АССК</w:t>
      </w:r>
      <w:r w:rsidRPr="00FE1D41">
        <w:rPr>
          <w:rFonts w:eastAsia="Times New Roman"/>
          <w:b w:val="0"/>
          <w:bCs w:val="0"/>
          <w:lang w:val="ru-RU" w:eastAsia="ru-RU"/>
        </w:rPr>
        <w:t xml:space="preserve"> </w:t>
      </w:r>
      <w:r w:rsidRPr="00B36478">
        <w:rPr>
          <w:rFonts w:eastAsia="Times New Roman"/>
          <w:b w:val="0"/>
          <w:bCs w:val="0"/>
          <w:lang w:val="ru-RU" w:eastAsia="ru-RU"/>
        </w:rPr>
        <w:t>филиала ПАО "РусГидро" - "Карачаево-Черкесский филиал".</w:t>
      </w:r>
    </w:p>
    <w:p w14:paraId="443E3F14" w14:textId="11FC8C99" w:rsidR="00232850" w:rsidRDefault="002A7F4B" w:rsidP="00B35E05">
      <w:pPr>
        <w:pStyle w:val="4"/>
        <w:rPr>
          <w:lang w:val="ru-RU"/>
        </w:rPr>
      </w:pPr>
      <w:bookmarkStart w:id="7" w:name="_Toc46743508"/>
      <w:bookmarkStart w:id="8" w:name="_Toc54643698"/>
      <w:r>
        <w:rPr>
          <w:lang w:val="ru-RU"/>
        </w:rPr>
        <w:t xml:space="preserve">1.4. </w:t>
      </w:r>
      <w:r w:rsidR="00232850" w:rsidRPr="00C4463B">
        <w:t>Существующее положение</w:t>
      </w:r>
      <w:bookmarkEnd w:id="7"/>
      <w:bookmarkEnd w:id="8"/>
    </w:p>
    <w:p w14:paraId="034DE4C4" w14:textId="77777777" w:rsidR="004811E2" w:rsidRDefault="006703B7" w:rsidP="002A7F4B">
      <w:pPr>
        <w:rPr>
          <w:sz w:val="24"/>
          <w:szCs w:val="24"/>
        </w:rPr>
      </w:pPr>
      <w:r w:rsidRPr="006703B7">
        <w:rPr>
          <w:sz w:val="24"/>
          <w:szCs w:val="24"/>
        </w:rPr>
        <w:t>Поверка и калибровка сейсмических станций ZET-048C</w:t>
      </w:r>
      <w:r w:rsidR="002A7F4B" w:rsidRPr="00B36478">
        <w:rPr>
          <w:sz w:val="24"/>
          <w:szCs w:val="24"/>
        </w:rPr>
        <w:t xml:space="preserve"> проводится на месте установки</w:t>
      </w:r>
      <w:r w:rsidR="004811E2">
        <w:rPr>
          <w:sz w:val="24"/>
          <w:szCs w:val="24"/>
        </w:rPr>
        <w:t>.</w:t>
      </w:r>
    </w:p>
    <w:p w14:paraId="20AA8753" w14:textId="3DAA8A38" w:rsidR="002A7F4B" w:rsidRPr="002A7F4B" w:rsidRDefault="004811E2" w:rsidP="002A7F4B">
      <w:pPr>
        <w:rPr>
          <w:lang w:eastAsia="x-none"/>
        </w:rPr>
      </w:pPr>
      <w:r>
        <w:rPr>
          <w:sz w:val="24"/>
          <w:szCs w:val="24"/>
        </w:rPr>
        <w:t>Восстановление работоспособности в лаборатории Исполнителя.</w:t>
      </w:r>
      <w:r w:rsidR="002A7F4B" w:rsidRPr="00B36478">
        <w:rPr>
          <w:sz w:val="24"/>
          <w:szCs w:val="24"/>
        </w:rPr>
        <w:t xml:space="preserve"> </w:t>
      </w:r>
    </w:p>
    <w:p w14:paraId="30D22AE6" w14:textId="1E26AF89" w:rsidR="00CE753A" w:rsidRDefault="00CE753A" w:rsidP="00CE753A">
      <w:pPr>
        <w:pStyle w:val="11"/>
        <w:keepLines/>
        <w:spacing w:before="24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9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30"/>
        <w:gridCol w:w="3969"/>
        <w:gridCol w:w="2268"/>
        <w:gridCol w:w="1134"/>
      </w:tblGrid>
      <w:tr w:rsidR="002A7F4B" w:rsidRPr="005A3EA4" w14:paraId="1203405C" w14:textId="77777777" w:rsidTr="008C535C">
        <w:tc>
          <w:tcPr>
            <w:tcW w:w="817" w:type="dxa"/>
            <w:vAlign w:val="center"/>
          </w:tcPr>
          <w:p w14:paraId="561F1C82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02959035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1730" w:type="dxa"/>
            <w:vAlign w:val="center"/>
          </w:tcPr>
          <w:p w14:paraId="3EC9E0B9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61BEFE23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72868E4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44CED69" w14:textId="77777777" w:rsidR="002A7F4B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134" w:type="dxa"/>
            <w:vAlign w:val="center"/>
          </w:tcPr>
          <w:p w14:paraId="763CB546" w14:textId="77777777" w:rsidR="002A7F4B" w:rsidRPr="00866B2A" w:rsidRDefault="002A7F4B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2A7F4B" w:rsidRPr="005A3EA4" w14:paraId="52DB8F6E" w14:textId="77777777" w:rsidTr="008C535C">
        <w:tc>
          <w:tcPr>
            <w:tcW w:w="817" w:type="dxa"/>
          </w:tcPr>
          <w:p w14:paraId="21C8BBB3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2CD5974C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91A0D36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77998DA" w14:textId="77777777" w:rsidR="002A7F4B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E99A92" w14:textId="77777777" w:rsidR="002A7F4B" w:rsidRPr="00866B2A" w:rsidRDefault="002A7F4B" w:rsidP="00F774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C535C" w:rsidRPr="005A3EA4" w14:paraId="69C7BD84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4C1A583C" w14:textId="77777777" w:rsidR="008C535C" w:rsidRPr="00A57026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9B7D781" w14:textId="0CA98BFC" w:rsidR="008C535C" w:rsidRPr="00D57409" w:rsidRDefault="008C535C" w:rsidP="008C535C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0CD34450" w14:textId="4AB558D3" w:rsidR="008C535C" w:rsidRPr="00D57409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Российская Федерация, Карачаево-Черкесская Республика, </w:t>
            </w:r>
            <w:proofErr w:type="spellStart"/>
            <w:r>
              <w:rPr>
                <w:iCs/>
                <w:sz w:val="24"/>
                <w:szCs w:val="24"/>
              </w:rPr>
              <w:t>Зеленчукский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район, гидроузел на р. Б. Зеленчук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(координаты GPS): СШ-43.797360; ВД-41.545800</w:t>
            </w:r>
          </w:p>
        </w:tc>
        <w:tc>
          <w:tcPr>
            <w:tcW w:w="2268" w:type="dxa"/>
          </w:tcPr>
          <w:p w14:paraId="76A5A297" w14:textId="777123CF" w:rsidR="008C535C" w:rsidRDefault="008C535C" w:rsidP="008C535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Сейсмическая станция</w:t>
            </w:r>
          </w:p>
          <w:p w14:paraId="4CA5177F" w14:textId="402C181B" w:rsidR="008C535C" w:rsidRPr="008C535C" w:rsidRDefault="008C535C" w:rsidP="008C535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ZET-048C</w:t>
            </w:r>
          </w:p>
          <w:p w14:paraId="1FF05960" w14:textId="21B2DF1E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18713" w14:textId="34900A47" w:rsidR="008C535C" w:rsidRP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54F6AF56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2EBE5416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56AC8F61" w14:textId="5CDC95D4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35056FB4" w14:textId="499BFEFA" w:rsidR="008C535C" w:rsidRPr="00D57409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CC309E">
              <w:rPr>
                <w:iCs/>
                <w:sz w:val="24"/>
                <w:szCs w:val="24"/>
              </w:rPr>
              <w:t xml:space="preserve">Российская Федерация, Карачаево-Черкесская Республика, </w:t>
            </w:r>
            <w:proofErr w:type="spellStart"/>
            <w:r w:rsidRPr="00CC309E">
              <w:rPr>
                <w:iCs/>
                <w:sz w:val="24"/>
                <w:szCs w:val="24"/>
              </w:rPr>
              <w:t>Зеленчукский</w:t>
            </w:r>
            <w:proofErr w:type="spellEnd"/>
            <w:r w:rsidRPr="00CC309E">
              <w:rPr>
                <w:iCs/>
                <w:sz w:val="24"/>
                <w:szCs w:val="24"/>
              </w:rPr>
              <w:t xml:space="preserve"> район, гидроузел на р. </w:t>
            </w:r>
            <w:proofErr w:type="spellStart"/>
            <w:r w:rsidRPr="00CC309E">
              <w:rPr>
                <w:iCs/>
                <w:sz w:val="24"/>
                <w:szCs w:val="24"/>
              </w:rPr>
              <w:t>Аксаут</w:t>
            </w:r>
            <w:proofErr w:type="spellEnd"/>
            <w:r w:rsidRPr="00CC309E">
              <w:rPr>
                <w:bCs/>
                <w:iCs/>
                <w:sz w:val="24"/>
                <w:szCs w:val="24"/>
              </w:rPr>
              <w:t xml:space="preserve"> </w:t>
            </w:r>
            <w:r w:rsidRPr="00CC309E">
              <w:rPr>
                <w:iCs/>
                <w:sz w:val="24"/>
                <w:szCs w:val="24"/>
              </w:rPr>
              <w:t xml:space="preserve">(координаты </w:t>
            </w:r>
            <w:r>
              <w:rPr>
                <w:iCs/>
                <w:sz w:val="24"/>
                <w:szCs w:val="24"/>
                <w:lang w:val="en-US"/>
              </w:rPr>
              <w:t>GPS</w:t>
            </w:r>
            <w:r w:rsidRPr="00CC309E">
              <w:rPr>
                <w:iCs/>
                <w:sz w:val="24"/>
                <w:szCs w:val="24"/>
              </w:rPr>
              <w:t>): СШ-43.792975; ВД-41.687473</w:t>
            </w:r>
          </w:p>
        </w:tc>
        <w:tc>
          <w:tcPr>
            <w:tcW w:w="2268" w:type="dxa"/>
          </w:tcPr>
          <w:p w14:paraId="3A9D3C20" w14:textId="77777777" w:rsidR="008C535C" w:rsidRDefault="008C535C" w:rsidP="008C535C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Сейсмическая станция</w:t>
            </w:r>
          </w:p>
          <w:p w14:paraId="376B5571" w14:textId="4A77B4AF" w:rsidR="008C535C" w:rsidRDefault="008C535C" w:rsidP="008C535C">
            <w:pPr>
              <w:widowControl w:val="0"/>
              <w:jc w:val="center"/>
            </w:pPr>
            <w:r>
              <w:rPr>
                <w:iCs/>
                <w:sz w:val="24"/>
                <w:szCs w:val="24"/>
                <w:lang w:val="en-US"/>
              </w:rPr>
              <w:t>ZET</w:t>
            </w:r>
            <w:r>
              <w:rPr>
                <w:iCs/>
                <w:sz w:val="24"/>
                <w:szCs w:val="24"/>
              </w:rPr>
              <w:t>-048</w:t>
            </w:r>
            <w:r>
              <w:rPr>
                <w:iCs/>
                <w:sz w:val="24"/>
                <w:szCs w:val="24"/>
                <w:lang w:val="en-US"/>
              </w:rPr>
              <w:t>C</w:t>
            </w:r>
          </w:p>
          <w:p w14:paraId="2C9B22B6" w14:textId="2BB9B249" w:rsidR="008C535C" w:rsidRPr="00D57409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F5D2F" w14:textId="14E71778" w:rsidR="008C535C" w:rsidRP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5A546708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16B1593A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2CB8B786" w14:textId="0B44E0FD" w:rsidR="008C535C" w:rsidRPr="00E60372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45656506" w14:textId="6A8D373D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Карачаевский район, БСР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(координаты GPS): СШ-43.869470; ВД-41.873196</w:t>
            </w:r>
          </w:p>
        </w:tc>
        <w:tc>
          <w:tcPr>
            <w:tcW w:w="2268" w:type="dxa"/>
          </w:tcPr>
          <w:p w14:paraId="67EA11B2" w14:textId="77777777" w:rsidR="008C535C" w:rsidRDefault="008C535C" w:rsidP="008C535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Сейсмическая станция</w:t>
            </w:r>
          </w:p>
          <w:p w14:paraId="1A1365BF" w14:textId="77777777" w:rsidR="008C535C" w:rsidRDefault="008C535C" w:rsidP="008C535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ZET-048C</w:t>
            </w:r>
          </w:p>
          <w:p w14:paraId="5DE16CBF" w14:textId="4F5C1160" w:rsidR="008C535C" w:rsidRPr="008C535C" w:rsidRDefault="008C535C" w:rsidP="008C535C">
            <w:pPr>
              <w:widowControl w:val="0"/>
              <w:jc w:val="center"/>
            </w:pPr>
            <w:r>
              <w:rPr>
                <w:iCs/>
                <w:sz w:val="24"/>
                <w:szCs w:val="24"/>
              </w:rPr>
              <w:t>Зав.№2260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5C5DD" w14:textId="007C09A0" w:rsidR="008C535C" w:rsidRPr="00B3647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2FD58680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73017D23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1B2AA2C0" w14:textId="528B4D46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4DB25D1E" w14:textId="2D8360BC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Российская Федерация, Карачаево-Черкесская Республика,  </w:t>
            </w:r>
            <w:proofErr w:type="spellStart"/>
            <w:r>
              <w:rPr>
                <w:iCs/>
                <w:sz w:val="24"/>
                <w:szCs w:val="24"/>
              </w:rPr>
              <w:t>Зеленчукский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район, гидроузел на р. Б. Зеленчук.</w:t>
            </w:r>
          </w:p>
        </w:tc>
        <w:tc>
          <w:tcPr>
            <w:tcW w:w="2268" w:type="dxa"/>
          </w:tcPr>
          <w:p w14:paraId="4EC1D2EA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</w:p>
          <w:p w14:paraId="1785F0F7" w14:textId="603E3D48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ZET-048С</w:t>
            </w:r>
          </w:p>
          <w:p w14:paraId="0879E03E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Зав.№2265</w:t>
            </w:r>
          </w:p>
          <w:p w14:paraId="4EAB18AC" w14:textId="3AB6F29B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E50FC" w14:textId="3189E6FD" w:rsidR="008C535C" w:rsidRPr="00B3647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7407FBEE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51DA5880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4081F912" w14:textId="452057C3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553D07D2" w14:textId="2422DC53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Российская Федерация, Карачаево-Черкесская Республика,  </w:t>
            </w:r>
            <w:proofErr w:type="spellStart"/>
            <w:r>
              <w:rPr>
                <w:iCs/>
                <w:sz w:val="24"/>
                <w:szCs w:val="24"/>
              </w:rPr>
              <w:t>Зеленчукский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район, гидроузел на р. </w:t>
            </w:r>
            <w:proofErr w:type="spellStart"/>
            <w:r>
              <w:rPr>
                <w:iCs/>
                <w:sz w:val="24"/>
                <w:szCs w:val="24"/>
              </w:rPr>
              <w:t>Маруха</w:t>
            </w:r>
            <w:proofErr w:type="spellEnd"/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69C59F4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7733BEA7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Зав.№2270</w:t>
            </w:r>
          </w:p>
          <w:p w14:paraId="2161ECCA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C5D1A2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3AB1BB42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7158CF9F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7721F1D5" w14:textId="04D3ABCF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6C4767F2" w14:textId="686B0F54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Российская Федерация, Карачаево-Черкесская Республика,  </w:t>
            </w:r>
            <w:proofErr w:type="spellStart"/>
            <w:r>
              <w:rPr>
                <w:iCs/>
                <w:sz w:val="24"/>
                <w:szCs w:val="24"/>
              </w:rPr>
              <w:t>Зеленчукский</w:t>
            </w:r>
            <w:proofErr w:type="spellEnd"/>
            <w:r>
              <w:rPr>
                <w:iCs/>
                <w:sz w:val="24"/>
                <w:szCs w:val="24"/>
              </w:rPr>
              <w:t xml:space="preserve"> район, гидроузел на р. </w:t>
            </w:r>
            <w:proofErr w:type="spellStart"/>
            <w:r>
              <w:rPr>
                <w:iCs/>
                <w:sz w:val="24"/>
                <w:szCs w:val="24"/>
              </w:rPr>
              <w:t>Аксаут</w:t>
            </w:r>
            <w:proofErr w:type="spellEnd"/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72604C8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289226BA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Зав.№2266</w:t>
            </w:r>
          </w:p>
          <w:p w14:paraId="0A6B9A97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64714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1294EE9D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4F69A985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2399254A" w14:textId="4772E11E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453856C8" w14:textId="6E37E5AD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Водоприемник БСР.</w:t>
            </w:r>
          </w:p>
        </w:tc>
        <w:tc>
          <w:tcPr>
            <w:tcW w:w="2268" w:type="dxa"/>
          </w:tcPr>
          <w:p w14:paraId="09E47EA5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1DDB47F3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Зав.№2250</w:t>
            </w:r>
          </w:p>
          <w:p w14:paraId="1D661AC3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1D7817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35AFD6B5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7692B202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74C3E0AC" w14:textId="1D33093A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198F20B2" w14:textId="717307B8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Уравнительный резервуар 1.</w:t>
            </w:r>
          </w:p>
        </w:tc>
        <w:tc>
          <w:tcPr>
            <w:tcW w:w="2268" w:type="dxa"/>
          </w:tcPr>
          <w:p w14:paraId="0063FE1D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171840EE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Зав.№2262</w:t>
            </w:r>
          </w:p>
          <w:p w14:paraId="22E60A08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1BA5AD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0A82F292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615D07E8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49054C30" w14:textId="49F5BAEE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6B489F68" w14:textId="64FC1102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Уравнительный резервуар 1.</w:t>
            </w:r>
          </w:p>
        </w:tc>
        <w:tc>
          <w:tcPr>
            <w:tcW w:w="2268" w:type="dxa"/>
          </w:tcPr>
          <w:p w14:paraId="187FAC41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74FFE786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Зав.№2274</w:t>
            </w:r>
          </w:p>
          <w:p w14:paraId="5C184E0B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76E02D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3E1FF959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5CA084CF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1513D4C4" w14:textId="73111386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34D61555" w14:textId="35255A9C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Уравнительный резервуар 2.</w:t>
            </w:r>
          </w:p>
        </w:tc>
        <w:tc>
          <w:tcPr>
            <w:tcW w:w="2268" w:type="dxa"/>
          </w:tcPr>
          <w:p w14:paraId="1861EEA2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000C7893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Зав.№2246</w:t>
            </w:r>
          </w:p>
          <w:p w14:paraId="13FD2537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95F75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65C42961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6BADB042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014FC785" w14:textId="7126FE6D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6CA5F063" w14:textId="7511E730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Уравнительный резервуар 2.</w:t>
            </w:r>
          </w:p>
        </w:tc>
        <w:tc>
          <w:tcPr>
            <w:tcW w:w="2268" w:type="dxa"/>
          </w:tcPr>
          <w:p w14:paraId="797A49F5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637442CD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Зав.№2256</w:t>
            </w:r>
          </w:p>
          <w:p w14:paraId="3503F336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963D8C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29255E97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31746274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58F1CB6A" w14:textId="7FFB9A73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4F158217" w14:textId="4ADF1872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Здание Зеленчукской ГЭС-ГАЭС.</w:t>
            </w:r>
          </w:p>
        </w:tc>
        <w:tc>
          <w:tcPr>
            <w:tcW w:w="2268" w:type="dxa"/>
          </w:tcPr>
          <w:p w14:paraId="7E339141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1B586234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Зав.№2247</w:t>
            </w:r>
          </w:p>
          <w:p w14:paraId="072C8B5E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EB54E9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48B149EB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19AA8892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3E4607FB" w14:textId="72611B8B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1FACF1D7" w14:textId="6BB99891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Здание Зеленчукской ГЭС-ГАЭС.</w:t>
            </w:r>
          </w:p>
        </w:tc>
        <w:tc>
          <w:tcPr>
            <w:tcW w:w="2268" w:type="dxa"/>
          </w:tcPr>
          <w:p w14:paraId="28BC1479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526A268B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Зав.№2248</w:t>
            </w:r>
          </w:p>
          <w:p w14:paraId="48C68DC9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A3935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0E195AFF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546DA7E4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0DCEC8C6" w14:textId="126AA7BF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50F8F978" w14:textId="4A1ED3A2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Здание Зеленчукской ГЭС-ГАЭС.</w:t>
            </w:r>
          </w:p>
        </w:tc>
        <w:tc>
          <w:tcPr>
            <w:tcW w:w="2268" w:type="dxa"/>
          </w:tcPr>
          <w:p w14:paraId="4D55925D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66DCDAE4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Зав.№2257</w:t>
            </w:r>
          </w:p>
          <w:p w14:paraId="7A874A81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4235DE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7A899C46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7DC497D7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7A01FD93" w14:textId="20B214CB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3969F4F4" w14:textId="1BA9C97E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Водоприемник Нижнего бассейна Зеленчукской ГЭС-ГАЭС.</w:t>
            </w:r>
          </w:p>
        </w:tc>
        <w:tc>
          <w:tcPr>
            <w:tcW w:w="2268" w:type="dxa"/>
          </w:tcPr>
          <w:p w14:paraId="41C64641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6E81F4E4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Зав.№2251</w:t>
            </w:r>
          </w:p>
          <w:p w14:paraId="30E6F48E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40C31B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3108C078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0C3D35D9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23478898" w14:textId="6AD47162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0A5002FE" w14:textId="5BA39FDE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Водоприемник Нижнего бассейна Зеленчукской ГЭС-ГАЭС.</w:t>
            </w:r>
          </w:p>
        </w:tc>
        <w:tc>
          <w:tcPr>
            <w:tcW w:w="2268" w:type="dxa"/>
          </w:tcPr>
          <w:p w14:paraId="0A9CC166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3AB40F31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Зав.№2272</w:t>
            </w:r>
          </w:p>
          <w:p w14:paraId="3A8F8099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453B82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3C3A004B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0A0EC80D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741D426F" w14:textId="730E9AEF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218A8081" w14:textId="2F38F139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Водоприемник Нижнего бассейна Зеленчукской ГЭС-ГАЭС.</w:t>
            </w:r>
          </w:p>
        </w:tc>
        <w:tc>
          <w:tcPr>
            <w:tcW w:w="2268" w:type="dxa"/>
          </w:tcPr>
          <w:p w14:paraId="28B799ED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2698EBBF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Зав.№2253</w:t>
            </w:r>
          </w:p>
          <w:p w14:paraId="5970A928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164AA2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8C535C" w:rsidRPr="005A3EA4" w14:paraId="3F0CF676" w14:textId="77777777" w:rsidTr="008C535C">
        <w:trPr>
          <w:trHeight w:val="881"/>
        </w:trPr>
        <w:tc>
          <w:tcPr>
            <w:tcW w:w="817" w:type="dxa"/>
            <w:vAlign w:val="center"/>
          </w:tcPr>
          <w:p w14:paraId="182A161D" w14:textId="77777777" w:rsidR="008C535C" w:rsidRPr="00866B2A" w:rsidRDefault="008C535C" w:rsidP="008C535C">
            <w:pPr>
              <w:pStyle w:val="aff5"/>
              <w:numPr>
                <w:ilvl w:val="0"/>
                <w:numId w:val="28"/>
              </w:numPr>
              <w:suppressAutoHyphens/>
              <w:jc w:val="center"/>
            </w:pPr>
          </w:p>
        </w:tc>
        <w:tc>
          <w:tcPr>
            <w:tcW w:w="1730" w:type="dxa"/>
            <w:shd w:val="clear" w:color="auto" w:fill="auto"/>
          </w:tcPr>
          <w:p w14:paraId="219F1A59" w14:textId="125AB70B" w:rsidR="008C535C" w:rsidRPr="002503C3" w:rsidRDefault="008C535C" w:rsidP="008C535C">
            <w:pPr>
              <w:jc w:val="center"/>
              <w:rPr>
                <w:iCs/>
                <w:sz w:val="24"/>
                <w:szCs w:val="24"/>
              </w:rPr>
            </w:pPr>
            <w:r w:rsidRPr="009B085C">
              <w:rPr>
                <w:iCs/>
                <w:sz w:val="24"/>
                <w:szCs w:val="24"/>
              </w:rPr>
              <w:t>Зеленчукская ГЭС-ГАЭС</w:t>
            </w:r>
          </w:p>
        </w:tc>
        <w:tc>
          <w:tcPr>
            <w:tcW w:w="3969" w:type="dxa"/>
            <w:shd w:val="clear" w:color="auto" w:fill="auto"/>
          </w:tcPr>
          <w:p w14:paraId="6FC28A91" w14:textId="368AEEED" w:rsidR="008C535C" w:rsidRPr="00DF7496" w:rsidRDefault="008C535C" w:rsidP="008C535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Российская Федерация, Карачаево-Черкесская Республика,  Карачаевский район, Водоприемник Нижнего бассейна Зеленчукской ГЭС-ГАЭС.</w:t>
            </w:r>
          </w:p>
        </w:tc>
        <w:tc>
          <w:tcPr>
            <w:tcW w:w="2268" w:type="dxa"/>
          </w:tcPr>
          <w:p w14:paraId="5398BF46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Сейсморегистратор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ZET-048С</w:t>
            </w:r>
          </w:p>
          <w:p w14:paraId="25EEC5CF" w14:textId="77777777" w:rsidR="008C535C" w:rsidRDefault="008C535C" w:rsidP="008C53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Зав.№2245</w:t>
            </w:r>
          </w:p>
          <w:p w14:paraId="154ACC66" w14:textId="77777777" w:rsidR="008C535C" w:rsidRPr="00A95A68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9011EF" w14:textId="77777777" w:rsidR="008C535C" w:rsidRDefault="008C535C" w:rsidP="008C535C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4D28E88B" w14:textId="77777777" w:rsidR="002A7F4B" w:rsidRPr="002A7F4B" w:rsidRDefault="002A7F4B" w:rsidP="002A7F4B">
      <w:pPr>
        <w:rPr>
          <w:lang w:eastAsia="x-none"/>
        </w:rPr>
      </w:pPr>
    </w:p>
    <w:p w14:paraId="3926F650" w14:textId="73C8F365" w:rsidR="00EE7E03" w:rsidRDefault="002A7F4B" w:rsidP="002A7F4B">
      <w:pPr>
        <w:pStyle w:val="4"/>
      </w:pPr>
      <w:bookmarkStart w:id="10" w:name="_Toc46743509"/>
      <w:bookmarkStart w:id="11" w:name="_Hlk49857604"/>
      <w:bookmarkStart w:id="12" w:name="_Toc54643700"/>
      <w:r>
        <w:rPr>
          <w:lang w:val="ru-RU"/>
        </w:rPr>
        <w:t xml:space="preserve">1.5. </w:t>
      </w:r>
      <w:r w:rsidR="00514CE2" w:rsidRPr="00C4463B">
        <w:t>Информация</w:t>
      </w:r>
      <w:r w:rsidR="00514CE2" w:rsidRPr="00D849AA">
        <w:t xml:space="preserve"> </w:t>
      </w:r>
      <w:r w:rsidR="00514CE2" w:rsidRPr="00C4463B">
        <w:t xml:space="preserve">в отношении исполнения договора, </w:t>
      </w:r>
      <w:bookmarkStart w:id="13" w:name="_Hlk46492347"/>
      <w:r w:rsidR="00514CE2" w:rsidRPr="00C4463B">
        <w:t xml:space="preserve">которая должна быть учтена при подготовке заявки </w:t>
      </w:r>
      <w:bookmarkEnd w:id="13"/>
      <w:r w:rsidR="00514CE2"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="00514CE2" w:rsidRPr="00C4463B">
        <w:t xml:space="preserve"> на этапе исполнения договора)</w:t>
      </w:r>
      <w:bookmarkStart w:id="14" w:name="_Hlk48209761"/>
      <w:bookmarkEnd w:id="10"/>
      <w:bookmarkEnd w:id="11"/>
      <w:bookmarkEnd w:id="12"/>
    </w:p>
    <w:p w14:paraId="5DE14F9F" w14:textId="77777777" w:rsidR="002A7F4B" w:rsidRPr="00B6675F" w:rsidRDefault="002A7F4B" w:rsidP="002A7F4B">
      <w:pPr>
        <w:ind w:firstLine="709"/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t>1.5.1. Заказчик 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 w14:paraId="27B87A4E" w14:textId="77777777" w:rsidR="002A7F4B" w:rsidRPr="00B6675F" w:rsidRDefault="002A7F4B" w:rsidP="002A7F4B">
      <w:pPr>
        <w:ind w:firstLine="709"/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t>1.5.2. На период оказания услуг, Заказчиком безвозмездно предоставляются Исполнителю следующие ресурсы: электроэнергия, сжатый воздух, вода, стационарные краны и кран-балки. В случае необходимости, Заказчик предоставляет Исполнителю номера внутренней и номера внешней телефонной связи. Оплату за пользование телефонной связью производит Исполнитель по счетам, предъявляемым Заказчиком.</w:t>
      </w:r>
    </w:p>
    <w:p w14:paraId="6B38B942" w14:textId="77777777" w:rsidR="002A7F4B" w:rsidRPr="00B6675F" w:rsidRDefault="002A7F4B" w:rsidP="002A7F4B">
      <w:pPr>
        <w:jc w:val="both"/>
        <w:rPr>
          <w:iCs/>
          <w:sz w:val="24"/>
          <w:szCs w:val="24"/>
        </w:rPr>
      </w:pPr>
      <w:r w:rsidRPr="00B6675F">
        <w:rPr>
          <w:iCs/>
          <w:sz w:val="24"/>
          <w:szCs w:val="24"/>
        </w:rPr>
        <w:t xml:space="preserve">            1.5.3. Ознакомление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</w:t>
      </w:r>
      <w:proofErr w:type="spellStart"/>
      <w:r w:rsidRPr="00B6675F">
        <w:rPr>
          <w:iCs/>
          <w:sz w:val="24"/>
          <w:szCs w:val="24"/>
        </w:rPr>
        <w:t>внутриобъектового</w:t>
      </w:r>
      <w:proofErr w:type="spellEnd"/>
      <w:r w:rsidRPr="00B6675F">
        <w:rPr>
          <w:iCs/>
          <w:sz w:val="24"/>
          <w:szCs w:val="24"/>
        </w:rPr>
        <w:t xml:space="preserve"> режима Заказчика.</w:t>
      </w:r>
    </w:p>
    <w:p w14:paraId="7F2E63E5" w14:textId="77777777" w:rsidR="002A7F4B" w:rsidRPr="002A7F4B" w:rsidRDefault="002A7F4B" w:rsidP="002A7F4B">
      <w:pPr>
        <w:rPr>
          <w:lang w:eastAsia="x-none"/>
        </w:rPr>
      </w:pPr>
    </w:p>
    <w:p w14:paraId="57E83D20" w14:textId="32DB4C5B" w:rsidR="00677D68" w:rsidRDefault="002A7F4B" w:rsidP="002A7F4B">
      <w:pPr>
        <w:pStyle w:val="4"/>
        <w:rPr>
          <w:lang w:val="ru-RU"/>
        </w:rPr>
      </w:pPr>
      <w:bookmarkStart w:id="15" w:name="_Toc54643701"/>
      <w:bookmarkStart w:id="16" w:name="_Toc50125126"/>
      <w:bookmarkStart w:id="17" w:name="_Toc46743510"/>
      <w:bookmarkEnd w:id="14"/>
      <w:r>
        <w:rPr>
          <w:lang w:val="ru-RU"/>
        </w:rPr>
        <w:t xml:space="preserve">1.6. </w:t>
      </w:r>
      <w:r w:rsidR="00677D68" w:rsidRPr="00D849AA">
        <w:t>Иные требования и сведения общего характера</w:t>
      </w:r>
      <w:r w:rsidR="00A76B76">
        <w:rPr>
          <w:lang w:val="ru-RU"/>
        </w:rPr>
        <w:t xml:space="preserve"> </w:t>
      </w:r>
      <w:bookmarkEnd w:id="15"/>
    </w:p>
    <w:p w14:paraId="322E84C7" w14:textId="77777777" w:rsidR="002A7F4B" w:rsidRPr="00D270A1" w:rsidRDefault="002A7F4B" w:rsidP="002A7F4B">
      <w:pPr>
        <w:rPr>
          <w:sz w:val="24"/>
          <w:szCs w:val="24"/>
        </w:rPr>
      </w:pP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B6675F">
        <w:rPr>
          <w:sz w:val="24"/>
          <w:szCs w:val="24"/>
        </w:rPr>
        <w:t xml:space="preserve">.1. </w:t>
      </w:r>
      <w:r w:rsidRPr="00D270A1">
        <w:rPr>
          <w:sz w:val="24"/>
          <w:szCs w:val="24"/>
        </w:rPr>
        <w:t>Услуги должны оказываться в соответствии с:</w:t>
      </w:r>
    </w:p>
    <w:p w14:paraId="3DA88E99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D270A1">
        <w:rPr>
          <w:sz w:val="24"/>
          <w:szCs w:val="24"/>
        </w:rPr>
        <w:t>.1.</w:t>
      </w:r>
      <w:r w:rsidRPr="00B6675F">
        <w:rPr>
          <w:sz w:val="24"/>
          <w:szCs w:val="24"/>
        </w:rPr>
        <w:t>1.</w:t>
      </w:r>
      <w:r w:rsidRPr="00D270A1">
        <w:rPr>
          <w:sz w:val="24"/>
          <w:szCs w:val="24"/>
        </w:rPr>
        <w:t xml:space="preserve"> Федеральным законом РФ от 26.06.2008 № 102-ФЗ «Об обеспечении единства измерений»;</w:t>
      </w:r>
    </w:p>
    <w:p w14:paraId="0673684A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433DB1">
        <w:rPr>
          <w:sz w:val="24"/>
          <w:szCs w:val="24"/>
        </w:rPr>
        <w:t>6</w:t>
      </w:r>
      <w:r w:rsidRPr="00B6675F">
        <w:rPr>
          <w:sz w:val="24"/>
          <w:szCs w:val="24"/>
        </w:rPr>
        <w:t>.</w:t>
      </w:r>
      <w:r w:rsidRPr="00B52C78">
        <w:rPr>
          <w:sz w:val="24"/>
          <w:szCs w:val="24"/>
        </w:rPr>
        <w:t>1.</w:t>
      </w:r>
      <w:r w:rsidRPr="00D270A1">
        <w:rPr>
          <w:sz w:val="24"/>
          <w:szCs w:val="24"/>
        </w:rPr>
        <w:t>2. ГОСТ 8. 596-2002 «ГСИ. Метрологическое обеспечение измерительных систем Основные положения»;</w:t>
      </w:r>
    </w:p>
    <w:p w14:paraId="14749728" w14:textId="77777777" w:rsidR="002A7F4B" w:rsidRPr="00D270A1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7366EA">
        <w:rPr>
          <w:sz w:val="24"/>
          <w:szCs w:val="24"/>
        </w:rPr>
        <w:t>6</w:t>
      </w:r>
      <w:r w:rsidRPr="00D270A1">
        <w:rPr>
          <w:sz w:val="24"/>
          <w:szCs w:val="24"/>
        </w:rPr>
        <w:t>.</w:t>
      </w:r>
      <w:r w:rsidRPr="00A260DE">
        <w:rPr>
          <w:sz w:val="24"/>
          <w:szCs w:val="24"/>
        </w:rPr>
        <w:t>1.</w:t>
      </w:r>
      <w:r w:rsidRPr="00D270A1">
        <w:rPr>
          <w:sz w:val="24"/>
          <w:szCs w:val="24"/>
        </w:rPr>
        <w:t xml:space="preserve">3. Приказ </w:t>
      </w:r>
      <w:proofErr w:type="spellStart"/>
      <w:r w:rsidRPr="00D270A1">
        <w:rPr>
          <w:sz w:val="24"/>
          <w:szCs w:val="24"/>
        </w:rPr>
        <w:t>Минпромторга</w:t>
      </w:r>
      <w:proofErr w:type="spellEnd"/>
      <w:r w:rsidRPr="00D270A1">
        <w:rPr>
          <w:sz w:val="24"/>
          <w:szCs w:val="24"/>
        </w:rPr>
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поверке»;</w:t>
      </w:r>
    </w:p>
    <w:p w14:paraId="57D79CD1" w14:textId="77777777" w:rsidR="002A7F4B" w:rsidRDefault="002A7F4B" w:rsidP="002A7F4B">
      <w:pPr>
        <w:jc w:val="both"/>
        <w:rPr>
          <w:sz w:val="24"/>
          <w:szCs w:val="24"/>
        </w:rPr>
      </w:pPr>
      <w:r w:rsidRPr="00D270A1">
        <w:rPr>
          <w:sz w:val="24"/>
          <w:szCs w:val="24"/>
        </w:rPr>
        <w:t xml:space="preserve">    </w:t>
      </w:r>
      <w:r w:rsidRPr="002E454C">
        <w:rPr>
          <w:sz w:val="24"/>
          <w:szCs w:val="24"/>
        </w:rPr>
        <w:t>1.</w:t>
      </w:r>
      <w:r w:rsidRPr="00433DB1">
        <w:rPr>
          <w:sz w:val="24"/>
          <w:szCs w:val="24"/>
        </w:rPr>
        <w:t>6</w:t>
      </w:r>
      <w:r w:rsidRPr="00B52C78">
        <w:rPr>
          <w:sz w:val="24"/>
          <w:szCs w:val="24"/>
        </w:rPr>
        <w:t>.1.</w:t>
      </w:r>
      <w:r w:rsidRPr="00D270A1">
        <w:rPr>
          <w:sz w:val="24"/>
          <w:szCs w:val="24"/>
        </w:rPr>
        <w:t>4. РД РСК 02-2020. «Порядок организации деятельности Российской системы калибровки».</w:t>
      </w:r>
    </w:p>
    <w:p w14:paraId="076470A3" w14:textId="77777777" w:rsidR="002A7F4B" w:rsidRPr="002A7F4B" w:rsidRDefault="002A7F4B" w:rsidP="002A7F4B">
      <w:pPr>
        <w:rPr>
          <w:lang w:eastAsia="x-none"/>
        </w:rPr>
      </w:pPr>
    </w:p>
    <w:p w14:paraId="2D8408B0" w14:textId="45960049" w:rsidR="00677D68" w:rsidRPr="00D66E81" w:rsidRDefault="002A7F4B" w:rsidP="00677D68">
      <w:pPr>
        <w:pStyle w:val="11"/>
        <w:keepLines/>
        <w:ind w:left="357" w:hanging="357"/>
        <w:jc w:val="center"/>
        <w:rPr>
          <w:iCs/>
          <w:caps/>
          <w:lang w:val="ru-RU"/>
        </w:rPr>
      </w:pPr>
      <w:bookmarkStart w:id="18" w:name="_Toc51339693"/>
      <w:bookmarkStart w:id="19" w:name="_Toc54643702"/>
      <w:r>
        <w:rPr>
          <w:iCs/>
          <w:lang w:val="ru-RU"/>
        </w:rPr>
        <w:t xml:space="preserve">2. </w:t>
      </w:r>
      <w:r w:rsidR="00241402"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8"/>
      <w:bookmarkEnd w:id="19"/>
    </w:p>
    <w:p w14:paraId="13CBFA43" w14:textId="4DC99BF7" w:rsidR="00943CA0" w:rsidRPr="00C4463B" w:rsidRDefault="002A7F4B" w:rsidP="00C9139A">
      <w:pPr>
        <w:pStyle w:val="4"/>
      </w:pPr>
      <w:bookmarkStart w:id="20" w:name="_Toc54643703"/>
      <w:r>
        <w:rPr>
          <w:lang w:val="ru-RU"/>
        </w:rPr>
        <w:t xml:space="preserve">2.1. </w:t>
      </w:r>
      <w:r w:rsidR="00C9139A"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58D95BB4" w14:textId="55AA9411" w:rsidR="00C9139A" w:rsidRPr="00C4463B" w:rsidRDefault="002A7F4B" w:rsidP="00C9139A">
      <w:pPr>
        <w:pStyle w:val="31"/>
      </w:pPr>
      <w:bookmarkStart w:id="21" w:name="_Toc54643704"/>
      <w:r>
        <w:rPr>
          <w:lang w:val="ru-RU"/>
        </w:rPr>
        <w:t xml:space="preserve">2.1.1. </w:t>
      </w:r>
      <w:r w:rsidR="00CE753A"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1"/>
    </w:p>
    <w:p w14:paraId="57EE1F0A" w14:textId="4015BE57" w:rsidR="00752D45" w:rsidRDefault="00DF17ED" w:rsidP="00FE3591">
      <w:pPr>
        <w:widowControl w:val="0"/>
        <w:tabs>
          <w:tab w:val="left" w:pos="426"/>
        </w:tabs>
        <w:spacing w:before="120" w:after="120"/>
        <w:ind w:firstLine="142"/>
        <w:rPr>
          <w:rFonts w:eastAsia="Calibri"/>
          <w:b/>
          <w:sz w:val="24"/>
          <w:szCs w:val="24"/>
          <w:lang w:val="x-none" w:eastAsia="x-none"/>
        </w:rPr>
      </w:pPr>
      <w:bookmarkStart w:id="22" w:name="_Toc51339695"/>
      <w:bookmarkStart w:id="23" w:name="_Toc54643705"/>
      <w:r w:rsidRPr="002A7F4B"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 w:rsidR="00305BB9" w:rsidRPr="002A7F4B">
        <w:rPr>
          <w:rFonts w:eastAsia="Calibri"/>
          <w:b/>
          <w:sz w:val="24"/>
          <w:szCs w:val="24"/>
          <w:lang w:val="x-none" w:eastAsia="x-none"/>
        </w:rPr>
        <w:t>2</w:t>
      </w:r>
      <w:r w:rsidR="00F27719" w:rsidRPr="002A7F4B">
        <w:rPr>
          <w:rFonts w:eastAsia="Calibri"/>
          <w:b/>
          <w:sz w:val="24"/>
          <w:szCs w:val="24"/>
          <w:lang w:val="x-none" w:eastAsia="x-none"/>
        </w:rPr>
        <w:t>.</w:t>
      </w:r>
      <w:r w:rsidRPr="002A7F4B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4F7743" w:rsidRPr="002A7F4B">
        <w:rPr>
          <w:rFonts w:eastAsia="Calibri"/>
          <w:b/>
          <w:sz w:val="24"/>
          <w:szCs w:val="24"/>
          <w:lang w:val="x-none" w:eastAsia="x-none"/>
        </w:rPr>
        <w:t xml:space="preserve">Перечень </w:t>
      </w:r>
      <w:bookmarkEnd w:id="22"/>
      <w:r w:rsidR="00E53D99" w:rsidRPr="002A7F4B">
        <w:rPr>
          <w:rFonts w:eastAsia="Calibri"/>
          <w:b/>
          <w:sz w:val="24"/>
          <w:szCs w:val="24"/>
          <w:lang w:val="x-none" w:eastAsia="x-none"/>
        </w:rPr>
        <w:t xml:space="preserve">и объем </w:t>
      </w:r>
      <w:r w:rsidR="00A12E50" w:rsidRPr="002A7F4B">
        <w:rPr>
          <w:rFonts w:eastAsia="Calibri"/>
          <w:b/>
          <w:sz w:val="24"/>
          <w:szCs w:val="24"/>
          <w:lang w:val="x-none" w:eastAsia="x-none"/>
        </w:rPr>
        <w:t>оказываемых</w:t>
      </w:r>
      <w:r w:rsidR="00305BB9" w:rsidRPr="002A7F4B">
        <w:rPr>
          <w:rFonts w:eastAsia="Calibri"/>
          <w:b/>
          <w:sz w:val="24"/>
          <w:szCs w:val="24"/>
          <w:lang w:val="x-none" w:eastAsia="x-none"/>
        </w:rPr>
        <w:t xml:space="preserve"> </w:t>
      </w:r>
      <w:r w:rsidR="00A12E50" w:rsidRPr="002A7F4B">
        <w:rPr>
          <w:rFonts w:eastAsia="Calibri"/>
          <w:b/>
          <w:sz w:val="24"/>
          <w:szCs w:val="24"/>
          <w:lang w:val="x-none" w:eastAsia="x-none"/>
        </w:rPr>
        <w:t>услуг</w:t>
      </w:r>
      <w:bookmarkEnd w:id="23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6237"/>
        <w:gridCol w:w="1560"/>
        <w:gridCol w:w="1417"/>
      </w:tblGrid>
      <w:tr w:rsidR="00E55E71" w14:paraId="3C54151D" w14:textId="77777777" w:rsidTr="00C84AA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3595" w14:textId="77777777" w:rsidR="00E55E71" w:rsidRDefault="00E55E71" w:rsidP="00C84AA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D9275DD" w14:textId="77777777" w:rsidR="00E55E71" w:rsidRDefault="00E55E71" w:rsidP="00C84AA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065DE" w14:textId="77777777" w:rsidR="00E55E71" w:rsidRDefault="00E55E71" w:rsidP="00C84AA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D388" w14:textId="77777777" w:rsidR="00E55E71" w:rsidRDefault="00E55E71" w:rsidP="00C84AA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F919" w14:textId="77777777" w:rsidR="00E55E71" w:rsidRDefault="00E55E71" w:rsidP="00C84AA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E55E71" w14:paraId="7BE07BC4" w14:textId="77777777" w:rsidTr="00C84AA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BFF" w14:textId="77777777" w:rsidR="00E55E71" w:rsidRDefault="00E55E71" w:rsidP="00C84AA0">
            <w:pPr>
              <w:widowControl w:val="0"/>
              <w:ind w:left="-83" w:hanging="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6CAD" w14:textId="77777777" w:rsidR="00E55E71" w:rsidRDefault="00E55E71" w:rsidP="00C84AA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F4AC" w14:textId="77777777" w:rsidR="00E55E71" w:rsidRDefault="00E55E71" w:rsidP="00C84AA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6F4D" w14:textId="77777777" w:rsidR="00E55E71" w:rsidRDefault="00E55E71" w:rsidP="00C84AA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55E71" w14:paraId="04ADCB6D" w14:textId="77777777" w:rsidTr="00C84AA0"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0125" w14:textId="77777777" w:rsidR="00E55E71" w:rsidRDefault="00E55E71" w:rsidP="00C84AA0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Перечень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оборудования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сейсмологического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контроля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55E71" w14:paraId="29326B9E" w14:textId="77777777" w:rsidTr="00C84AA0">
        <w:trPr>
          <w:trHeight w:val="35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C621" w14:textId="77777777" w:rsidR="00E55E71" w:rsidRDefault="00E55E71" w:rsidP="00C84AA0">
            <w:pPr>
              <w:pStyle w:val="aff5"/>
              <w:widowControl w:val="0"/>
              <w:ind w:left="-83" w:right="1" w:hanging="83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95F0" w14:textId="77777777" w:rsidR="00E55E71" w:rsidRDefault="00E55E71" w:rsidP="00C84AA0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поверка </w:t>
            </w:r>
            <w:proofErr w:type="spellStart"/>
            <w:r>
              <w:rPr>
                <w:sz w:val="24"/>
                <w:szCs w:val="24"/>
              </w:rPr>
              <w:t>сейсморегистраторов</w:t>
            </w:r>
            <w:proofErr w:type="spellEnd"/>
            <w:r>
              <w:rPr>
                <w:sz w:val="24"/>
                <w:szCs w:val="24"/>
              </w:rPr>
              <w:t xml:space="preserve"> ZET 048-C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E9A3" w14:textId="77777777" w:rsidR="00E55E71" w:rsidRDefault="00E55E71" w:rsidP="00C84AA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D6B3" w14:textId="77777777" w:rsidR="00E55E71" w:rsidRDefault="00E55E71" w:rsidP="00C84A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E55E71" w14:paraId="5C668997" w14:textId="77777777" w:rsidTr="00C84AA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5708" w14:textId="77777777" w:rsidR="00E55E71" w:rsidRDefault="00E55E71" w:rsidP="00C84AA0">
            <w:pPr>
              <w:pStyle w:val="aff5"/>
              <w:widowControl w:val="0"/>
              <w:ind w:left="-83" w:hanging="83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7E16" w14:textId="77777777" w:rsidR="00E55E71" w:rsidRDefault="00E55E71" w:rsidP="00C84AA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Калибровка встроенных сейсмометров СМЕ-4211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E3F7" w14:textId="77777777" w:rsidR="00E55E71" w:rsidRDefault="00E55E71" w:rsidP="00C84AA0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49A1" w14:textId="77777777" w:rsidR="00E55E71" w:rsidRDefault="00E55E71" w:rsidP="00C84AA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5E71" w14:paraId="35AA34D9" w14:textId="77777777" w:rsidTr="00C84AA0"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5978" w14:textId="77777777" w:rsidR="00E55E71" w:rsidRDefault="00E55E71" w:rsidP="00C84AA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Перечень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оборудования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сейсмометрического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контроля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55E71" w14:paraId="590715C3" w14:textId="77777777" w:rsidTr="00C84AA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405" w14:textId="77777777" w:rsidR="00E55E71" w:rsidRDefault="00E55E71" w:rsidP="00C84AA0">
            <w:pPr>
              <w:pStyle w:val="aff5"/>
              <w:widowControl w:val="0"/>
              <w:ind w:left="-83" w:hanging="83"/>
              <w:jc w:val="center"/>
            </w:pPr>
            <w:r>
              <w:rPr>
                <w:lang w:val="en-US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4FD4" w14:textId="77777777" w:rsidR="00E55E71" w:rsidRDefault="00E55E71" w:rsidP="00C84AA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Поверка встроенных сейсмоприемников ВС 1313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53F4" w14:textId="77777777" w:rsidR="00E55E71" w:rsidRDefault="00E55E71" w:rsidP="00C84AA0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8C9B" w14:textId="77777777" w:rsidR="00E55E71" w:rsidRDefault="00E55E71" w:rsidP="00C84AA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E55E71" w14:paraId="40203A96" w14:textId="77777777" w:rsidTr="00C84AA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2A0" w14:textId="77777777" w:rsidR="00E55E71" w:rsidRDefault="00E55E71" w:rsidP="00C84AA0">
            <w:pPr>
              <w:pStyle w:val="aff5"/>
              <w:widowControl w:val="0"/>
              <w:ind w:left="-83" w:hanging="83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ADB3" w14:textId="77777777" w:rsidR="00E55E71" w:rsidRDefault="00E55E71" w:rsidP="00C84AA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Периодическая поверка </w:t>
            </w:r>
            <w:proofErr w:type="spellStart"/>
            <w:r>
              <w:rPr>
                <w:sz w:val="24"/>
                <w:szCs w:val="24"/>
              </w:rPr>
              <w:t>сейсморегистраторов</w:t>
            </w:r>
            <w:proofErr w:type="spellEnd"/>
            <w:r>
              <w:rPr>
                <w:sz w:val="24"/>
                <w:szCs w:val="24"/>
              </w:rPr>
              <w:t xml:space="preserve"> ZET 048-C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4C06" w14:textId="77777777" w:rsidR="00E55E71" w:rsidRDefault="00E55E71" w:rsidP="00C84AA0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4B29" w14:textId="77777777" w:rsidR="00E55E71" w:rsidRDefault="00E55E71" w:rsidP="00C84AA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1D33F18A" w14:textId="77777777" w:rsidR="00253599" w:rsidRDefault="00253599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36235C0B" w:rsidR="008262B2" w:rsidRPr="00C4463B" w:rsidRDefault="00550E04" w:rsidP="008262B2">
      <w:pPr>
        <w:pStyle w:val="31"/>
        <w:rPr>
          <w:lang w:val="ru-RU"/>
        </w:rPr>
      </w:pPr>
      <w:bookmarkStart w:id="24" w:name="_Toc51339696"/>
      <w:bookmarkStart w:id="25" w:name="_Toc54643706"/>
      <w:r>
        <w:rPr>
          <w:lang w:val="ru-RU"/>
        </w:rPr>
        <w:t>2.1.2.</w:t>
      </w:r>
      <w:r w:rsidR="00253599">
        <w:rPr>
          <w:lang w:val="ru-RU"/>
        </w:rPr>
        <w:t xml:space="preserve"> </w:t>
      </w:r>
      <w:r w:rsidR="008262B2" w:rsidRPr="00C4463B">
        <w:rPr>
          <w:lang w:val="ru-RU"/>
        </w:rPr>
        <w:t xml:space="preserve">Требования </w:t>
      </w:r>
      <w:bookmarkEnd w:id="24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5"/>
    </w:p>
    <w:p w14:paraId="627E402D" w14:textId="138B0925" w:rsidR="00550E04" w:rsidRDefault="00AE68EA" w:rsidP="00550E04">
      <w:pPr>
        <w:pStyle w:val="11"/>
        <w:keepLines/>
        <w:spacing w:before="240"/>
        <w:rPr>
          <w:sz w:val="24"/>
          <w:szCs w:val="24"/>
          <w:lang w:val="ru-RU"/>
        </w:rPr>
      </w:pPr>
      <w:bookmarkStart w:id="26" w:name="_Toc50125127"/>
      <w:bookmarkStart w:id="27" w:name="_Toc51339697"/>
      <w:bookmarkStart w:id="28" w:name="_Toc54643707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9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6"/>
      <w:bookmarkEnd w:id="27"/>
      <w:bookmarkEnd w:id="29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30" w:name="_Toc50125131"/>
      <w:bookmarkEnd w:id="28"/>
      <w:bookmarkEnd w:id="17"/>
    </w:p>
    <w:p w14:paraId="57EA8B7C" w14:textId="062FACCD" w:rsidR="00550E04" w:rsidRDefault="00550E04" w:rsidP="00550E04">
      <w:pPr>
        <w:rPr>
          <w:rFonts w:eastAsia="Calibri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552"/>
        <w:gridCol w:w="2126"/>
      </w:tblGrid>
      <w:tr w:rsidR="00550E04" w14:paraId="2914EF24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B71F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E8CA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86FE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909F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550E04" w14:paraId="339B63A2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0794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87E4" w14:textId="77777777" w:rsidR="00550E04" w:rsidRDefault="00550E04" w:rsidP="00F774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0879" w14:textId="77777777" w:rsidR="00550E04" w:rsidRDefault="00550E04" w:rsidP="00F774A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F136" w14:textId="77777777" w:rsidR="00550E04" w:rsidRDefault="00550E04" w:rsidP="00F774A0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50E04" w14:paraId="2CF8CCDB" w14:textId="77777777" w:rsidTr="00F774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0E79" w14:textId="77777777" w:rsidR="00550E04" w:rsidRDefault="00550E04" w:rsidP="00550E04">
            <w:pPr>
              <w:pStyle w:val="aff5"/>
              <w:numPr>
                <w:ilvl w:val="0"/>
                <w:numId w:val="34"/>
              </w:numPr>
              <w:suppressAutoHyphens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2E2" w14:textId="076F754B" w:rsidR="00550E04" w:rsidRPr="00C6415D" w:rsidRDefault="008B1120" w:rsidP="0005719A">
            <w:pPr>
              <w:rPr>
                <w:color w:val="FF0000"/>
                <w:sz w:val="24"/>
                <w:szCs w:val="24"/>
              </w:rPr>
            </w:pPr>
            <w:r w:rsidRPr="008B1120">
              <w:rPr>
                <w:sz w:val="24"/>
                <w:szCs w:val="24"/>
              </w:rPr>
              <w:t>«ОКПД2 71.12.40.120 Поверка и калибровка и восстановление работоспособности сейсмических средств измерений для нужд Филиала ПАО "РусГидро" - "Карачаево-Черкесский филиал"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35E" w14:textId="6523A00B" w:rsidR="00550E04" w:rsidRPr="001A7254" w:rsidRDefault="002D0B68" w:rsidP="00F774A0">
            <w:pPr>
              <w:jc w:val="center"/>
              <w:rPr>
                <w:sz w:val="24"/>
                <w:szCs w:val="24"/>
              </w:rPr>
            </w:pPr>
            <w:r w:rsidRPr="002D0B68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0FE" w14:textId="4C0832DF" w:rsidR="00550E04" w:rsidRPr="0005719A" w:rsidRDefault="002D0B68" w:rsidP="00057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571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r w:rsidR="0005719A">
              <w:rPr>
                <w:sz w:val="24"/>
                <w:szCs w:val="24"/>
              </w:rPr>
              <w:t>6</w:t>
            </w:r>
          </w:p>
        </w:tc>
      </w:tr>
    </w:tbl>
    <w:p w14:paraId="6E04F270" w14:textId="77777777" w:rsidR="00550E04" w:rsidRPr="00550E04" w:rsidRDefault="00550E04" w:rsidP="00550E04">
      <w:pPr>
        <w:rPr>
          <w:rFonts w:eastAsia="Calibri"/>
          <w:lang w:eastAsia="x-none"/>
        </w:rPr>
        <w:sectPr w:rsidR="00550E04" w:rsidRPr="00550E04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3635954" w14:textId="105E3DF4" w:rsidR="00241402" w:rsidRPr="00C4463B" w:rsidRDefault="00BF0F4E" w:rsidP="00241402">
      <w:pPr>
        <w:pStyle w:val="4"/>
      </w:pPr>
      <w:bookmarkStart w:id="31" w:name="_Toc46743511"/>
      <w:bookmarkStart w:id="32" w:name="_Toc54643708"/>
      <w:bookmarkStart w:id="33" w:name="_Toc51339698"/>
      <w:bookmarkStart w:id="34" w:name="_Toc54643709"/>
      <w:r>
        <w:rPr>
          <w:lang w:val="ru-RU"/>
        </w:rPr>
        <w:lastRenderedPageBreak/>
        <w:t xml:space="preserve">2.2. </w:t>
      </w:r>
      <w:r w:rsidR="00241402" w:rsidRPr="00C4463B">
        <w:t xml:space="preserve">Требования к </w:t>
      </w:r>
      <w:bookmarkEnd w:id="31"/>
      <w:r w:rsidR="00241402" w:rsidRPr="00C4463B">
        <w:rPr>
          <w:lang w:val="ru-RU"/>
        </w:rPr>
        <w:t xml:space="preserve">качеству </w:t>
      </w:r>
      <w:bookmarkEnd w:id="32"/>
      <w:r w:rsidR="00881658">
        <w:rPr>
          <w:lang w:val="ru-RU"/>
        </w:rPr>
        <w:t>продукции</w:t>
      </w:r>
    </w:p>
    <w:p w14:paraId="7388FB93" w14:textId="6187582D" w:rsidR="00214B9F" w:rsidRPr="00BF0F4E" w:rsidRDefault="00F05846" w:rsidP="00BF0F4E">
      <w:pPr>
        <w:pStyle w:val="11"/>
        <w:keepLines/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0"/>
      <w:bookmarkEnd w:id="33"/>
      <w:r w:rsidR="00516425">
        <w:rPr>
          <w:sz w:val="24"/>
          <w:szCs w:val="24"/>
          <w:lang w:val="ru-RU"/>
        </w:rPr>
        <w:t xml:space="preserve">качеству </w:t>
      </w:r>
      <w:bookmarkEnd w:id="34"/>
      <w:r w:rsidR="00881658">
        <w:rPr>
          <w:sz w:val="24"/>
          <w:szCs w:val="24"/>
          <w:lang w:val="ru-RU"/>
        </w:rPr>
        <w:t>продукции</w:t>
      </w:r>
    </w:p>
    <w:p w14:paraId="46D805A1" w14:textId="4BAD8D1F" w:rsidR="00A76B76" w:rsidRDefault="00A12E50" w:rsidP="00A76B76">
      <w:pPr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</w:t>
      </w:r>
      <w:r w:rsidR="00AD7C22">
        <w:rPr>
          <w:b/>
          <w:bCs/>
          <w:sz w:val="24"/>
          <w:szCs w:val="24"/>
        </w:rPr>
        <w:t xml:space="preserve">позиции № </w:t>
      </w:r>
      <w:r w:rsidR="00AD7C22" w:rsidRPr="00D223C6">
        <w:rPr>
          <w:b/>
          <w:bCs/>
          <w:sz w:val="24"/>
          <w:szCs w:val="24"/>
        </w:rPr>
        <w:t>1</w:t>
      </w:r>
      <w:r w:rsidR="00057E9B">
        <w:rPr>
          <w:b/>
          <w:bCs/>
          <w:sz w:val="24"/>
          <w:szCs w:val="24"/>
        </w:rPr>
        <w:t>: № 1.1.</w:t>
      </w:r>
      <w:r w:rsidR="00AD7C22" w:rsidRPr="00D223C6">
        <w:rPr>
          <w:b/>
          <w:bCs/>
          <w:sz w:val="24"/>
          <w:szCs w:val="24"/>
        </w:rPr>
        <w:t xml:space="preserve"> и № </w:t>
      </w:r>
      <w:r w:rsidR="00057E9B">
        <w:rPr>
          <w:b/>
          <w:bCs/>
          <w:sz w:val="24"/>
          <w:szCs w:val="24"/>
        </w:rPr>
        <w:t>1.</w:t>
      </w:r>
      <w:r w:rsidR="00AD7C22" w:rsidRPr="00D223C6">
        <w:rPr>
          <w:b/>
          <w:bCs/>
          <w:sz w:val="24"/>
          <w:szCs w:val="24"/>
        </w:rPr>
        <w:t>2</w:t>
      </w:r>
      <w:r w:rsidR="00057E9B">
        <w:rPr>
          <w:b/>
          <w:bCs/>
          <w:sz w:val="24"/>
          <w:szCs w:val="24"/>
        </w:rPr>
        <w:t>.</w:t>
      </w:r>
      <w:r w:rsidR="00AD7C22">
        <w:rPr>
          <w:b/>
          <w:bCs/>
          <w:sz w:val="24"/>
          <w:szCs w:val="24"/>
        </w:rPr>
        <w:t xml:space="preserve">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8B1120" w:rsidRPr="008B1120">
        <w:rPr>
          <w:sz w:val="24"/>
          <w:szCs w:val="24"/>
        </w:rPr>
        <w:t>«ОКПД2 71.12.40.120 Поверка и калибровка и восстановление работоспособности сейсмических средств измерений для нужд Филиала ПАО "РусГидро" - "Карачаево-Черкесский филиал"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922"/>
        <w:gridCol w:w="2264"/>
        <w:gridCol w:w="3384"/>
        <w:gridCol w:w="2674"/>
        <w:gridCol w:w="2910"/>
        <w:gridCol w:w="2731"/>
      </w:tblGrid>
      <w:tr w:rsidR="005B73C0" w14:paraId="47C1B6BA" w14:textId="77777777" w:rsidTr="00F774A0"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E1C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08D5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2FE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FC47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201C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B73C0" w14:paraId="6B29CEA7" w14:textId="77777777" w:rsidTr="00F774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CE44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F899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BCA7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3FEA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768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9AA1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73C0" w14:paraId="26DB849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D767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5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5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5246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8B0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B8F0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9039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CE06" w14:textId="77777777" w:rsidR="005B73C0" w:rsidRDefault="005B73C0" w:rsidP="00F774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B73C0" w14:paraId="47DEDAB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D9F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A747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127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C6CD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E6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2724EF0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3BC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EAD" w14:textId="77777777" w:rsidR="005B73C0" w:rsidRDefault="005B73C0" w:rsidP="00F774A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725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8F7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4E26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3DB1C439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19D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29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НТД и ЛНА заказчика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3E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соответствие оказываемых услуг нормативным документам общего и специального характера.</w:t>
            </w:r>
          </w:p>
          <w:p w14:paraId="146920F0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5D9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CB6" w14:textId="77777777" w:rsidR="005B73C0" w:rsidRDefault="005B73C0" w:rsidP="00F774A0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4B1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3CD94D81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1D7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0BB9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Состояние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рабочего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места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59ED" w14:textId="23E80B1D" w:rsidR="005B73C0" w:rsidRDefault="005B73C0" w:rsidP="00C94F0E">
            <w:pPr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>Персонал Исполнителя обеспечивает поддержание чистоты на</w:t>
            </w:r>
            <w:r w:rsidR="004C507C" w:rsidRPr="00E55E71">
              <w:rPr>
                <w:sz w:val="24"/>
                <w:szCs w:val="24"/>
              </w:rPr>
              <w:t xml:space="preserve"> своих</w:t>
            </w:r>
            <w:r w:rsidRPr="00E55E71">
              <w:rPr>
                <w:sz w:val="24"/>
                <w:szCs w:val="24"/>
              </w:rPr>
              <w:t xml:space="preserve"> рабочих местах</w:t>
            </w:r>
            <w:r w:rsidR="00D35A8B" w:rsidRPr="00E55E71">
              <w:rPr>
                <w:sz w:val="24"/>
                <w:szCs w:val="24"/>
              </w:rPr>
              <w:t xml:space="preserve"> в процессе оказания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A8E7" w14:textId="77777777" w:rsidR="005B73C0" w:rsidRDefault="005B73C0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30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DF7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5874098E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05B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42B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13E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EE3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B2A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0C4A3655" w14:textId="77777777" w:rsidTr="00C709C2">
        <w:trPr>
          <w:trHeight w:val="314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6D9D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28DA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Согласование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ресурсов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подключений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271D" w14:textId="3ABDD19A" w:rsidR="005B73C0" w:rsidRDefault="005B73C0" w:rsidP="00C709C2">
            <w:pPr>
              <w:widowControl w:val="0"/>
              <w:tabs>
                <w:tab w:val="left" w:pos="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осуществляет согласование со службой</w:t>
            </w:r>
            <w:r w:rsidR="00057E9B">
              <w:rPr>
                <w:sz w:val="24"/>
                <w:szCs w:val="24"/>
              </w:rPr>
              <w:t xml:space="preserve"> </w:t>
            </w:r>
            <w:r w:rsidR="00C709C2">
              <w:rPr>
                <w:sz w:val="24"/>
                <w:szCs w:val="24"/>
              </w:rPr>
              <w:t xml:space="preserve">Заказчика подключений </w:t>
            </w:r>
            <w:r>
              <w:rPr>
                <w:sz w:val="24"/>
                <w:szCs w:val="24"/>
              </w:rPr>
              <w:t>коммуникаций (технические условия на подключения выдаются после получения от Исполнителя официального запроса с указанием потребных ресурсов в количественных и качественных показателях).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36E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FE4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B6A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10099111" w14:textId="77777777" w:rsidTr="00F774A0">
        <w:trPr>
          <w:trHeight w:val="5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FFAC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2413" w14:textId="6020FCA1" w:rsidR="005B73C0" w:rsidRDefault="005B73C0" w:rsidP="00D867A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D867A7">
              <w:rPr>
                <w:sz w:val="24"/>
                <w:szCs w:val="24"/>
              </w:rPr>
              <w:t>места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EEC1" w14:textId="7C6026D6" w:rsidR="005B73C0" w:rsidRPr="00A70635" w:rsidRDefault="005B73C0" w:rsidP="00D8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</w:t>
            </w:r>
            <w:r w:rsidRPr="00C13D78">
              <w:rPr>
                <w:sz w:val="24"/>
                <w:szCs w:val="24"/>
              </w:rPr>
              <w:t>оверк</w:t>
            </w:r>
            <w:r>
              <w:rPr>
                <w:sz w:val="24"/>
                <w:szCs w:val="24"/>
              </w:rPr>
              <w:t>е</w:t>
            </w:r>
            <w:r w:rsidRPr="00C13D78">
              <w:rPr>
                <w:sz w:val="24"/>
                <w:szCs w:val="24"/>
              </w:rPr>
              <w:t xml:space="preserve"> и калибровк</w:t>
            </w:r>
            <w:r>
              <w:rPr>
                <w:sz w:val="24"/>
                <w:szCs w:val="24"/>
              </w:rPr>
              <w:t>е</w:t>
            </w:r>
            <w:r w:rsidRPr="00C13D78">
              <w:rPr>
                <w:sz w:val="24"/>
                <w:szCs w:val="24"/>
              </w:rPr>
              <w:t xml:space="preserve"> средств измерений </w:t>
            </w:r>
            <w:r w:rsidR="00D867A7">
              <w:rPr>
                <w:sz w:val="24"/>
                <w:szCs w:val="24"/>
              </w:rPr>
              <w:t>оказываются</w:t>
            </w:r>
            <w:r w:rsidR="00D867A7" w:rsidRPr="00D867A7">
              <w:rPr>
                <w:sz w:val="24"/>
                <w:szCs w:val="24"/>
              </w:rPr>
              <w:t xml:space="preserve"> на месте установки сейсмических станций (при необходимости - в поверочной лаборатории </w:t>
            </w:r>
            <w:r w:rsidR="00D867A7">
              <w:rPr>
                <w:sz w:val="24"/>
                <w:szCs w:val="24"/>
              </w:rPr>
              <w:t>И</w:t>
            </w:r>
            <w:r w:rsidR="00D867A7" w:rsidRPr="00D867A7">
              <w:rPr>
                <w:sz w:val="24"/>
                <w:szCs w:val="24"/>
              </w:rPr>
              <w:t xml:space="preserve">сполнителя). Все подготовительные мероприятия проводятся силами </w:t>
            </w:r>
            <w:r w:rsidR="00D867A7">
              <w:rPr>
                <w:sz w:val="24"/>
                <w:szCs w:val="24"/>
              </w:rPr>
              <w:t>Исполнителя под контролем персонала Заказчика.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33B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F8A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37B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21B01306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E24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E631" w14:textId="77777777" w:rsidR="005B73C0" w:rsidRPr="00D867A7" w:rsidRDefault="005B73C0" w:rsidP="00F774A0">
            <w:pPr>
              <w:rPr>
                <w:sz w:val="24"/>
                <w:szCs w:val="24"/>
              </w:rPr>
            </w:pPr>
            <w:r w:rsidRPr="00D867A7">
              <w:rPr>
                <w:sz w:val="24"/>
                <w:szCs w:val="24"/>
              </w:rPr>
              <w:t>Контроль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9215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оказываемых услуг должен включать в себя надзор за правильностью и последовательностью выполнения отдельных технологических операций.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16E1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B45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E43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5B73C0" w14:paraId="79D3AA4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8932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2FF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услуг утверждённым методикам поверки и калибровки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C052" w14:textId="73886A1F" w:rsidR="005B73C0" w:rsidRDefault="005B73C0" w:rsidP="00140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Оказываемые услуги выполняются в соответствии с утверждённ</w:t>
            </w:r>
            <w:r w:rsidR="00D86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</w:t>
            </w:r>
            <w:r w:rsidR="00D867A7">
              <w:rPr>
                <w:sz w:val="24"/>
                <w:szCs w:val="24"/>
              </w:rPr>
              <w:t xml:space="preserve">методикой поверки </w:t>
            </w:r>
            <w:r w:rsidR="00D867A7" w:rsidRPr="00D867A7">
              <w:rPr>
                <w:sz w:val="24"/>
                <w:szCs w:val="24"/>
              </w:rPr>
              <w:t xml:space="preserve">ЗТМС.4111126.001 МП </w:t>
            </w:r>
            <w:r w:rsidR="00D867A7" w:rsidRPr="001403F7">
              <w:rPr>
                <w:sz w:val="24"/>
                <w:szCs w:val="24"/>
              </w:rPr>
              <w:t xml:space="preserve">(Приложение </w:t>
            </w:r>
            <w:r w:rsidR="001403F7">
              <w:rPr>
                <w:sz w:val="24"/>
                <w:szCs w:val="24"/>
              </w:rPr>
              <w:t>3</w:t>
            </w:r>
            <w:r w:rsidR="00D867A7" w:rsidRPr="00D867A7">
              <w:rPr>
                <w:sz w:val="24"/>
                <w:szCs w:val="24"/>
              </w:rPr>
              <w:t xml:space="preserve"> к данным ТТ)</w:t>
            </w:r>
            <w:r w:rsidR="00D867A7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B5FF" w14:textId="77777777" w:rsidR="005B73C0" w:rsidRDefault="005B73C0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7EB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BDE" w14:textId="77777777" w:rsidR="005B73C0" w:rsidRDefault="005B73C0" w:rsidP="00F774A0">
            <w:pPr>
              <w:rPr>
                <w:sz w:val="24"/>
                <w:szCs w:val="24"/>
              </w:rPr>
            </w:pPr>
          </w:p>
        </w:tc>
      </w:tr>
      <w:tr w:rsidR="00855CF2" w14:paraId="5FEB694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C0D" w14:textId="77777777" w:rsidR="00855CF2" w:rsidRDefault="00855CF2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7BE" w14:textId="744A63ED" w:rsidR="00855CF2" w:rsidRPr="00855CF2" w:rsidRDefault="00855CF2" w:rsidP="00F774A0">
            <w:pPr>
              <w:rPr>
                <w:sz w:val="24"/>
                <w:szCs w:val="24"/>
                <w:highlight w:val="yellow"/>
              </w:rPr>
            </w:pPr>
            <w:r w:rsidRPr="001403F7">
              <w:rPr>
                <w:sz w:val="24"/>
                <w:szCs w:val="24"/>
              </w:rPr>
              <w:t>Соответствие срокам оказания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6A1" w14:textId="48CF5A7D" w:rsidR="00855CF2" w:rsidRPr="00855CF2" w:rsidRDefault="001403F7" w:rsidP="00D867A7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Оказываемые услуги выполняются в соответствии с</w:t>
            </w:r>
            <w:r w:rsidRPr="00855CF2">
              <w:rPr>
                <w:sz w:val="24"/>
                <w:szCs w:val="24"/>
                <w:highlight w:val="yellow"/>
              </w:rPr>
              <w:t xml:space="preserve"> </w:t>
            </w:r>
            <w:r w:rsidR="00855CF2" w:rsidRPr="001403F7">
              <w:rPr>
                <w:sz w:val="24"/>
                <w:szCs w:val="24"/>
              </w:rPr>
              <w:t>График</w:t>
            </w:r>
            <w:r w:rsidRPr="001403F7">
              <w:rPr>
                <w:sz w:val="24"/>
                <w:szCs w:val="24"/>
              </w:rPr>
              <w:t>ом</w:t>
            </w:r>
            <w:r w:rsidR="00855CF2" w:rsidRPr="001403F7">
              <w:rPr>
                <w:sz w:val="24"/>
                <w:szCs w:val="24"/>
              </w:rPr>
              <w:t xml:space="preserve"> </w:t>
            </w:r>
            <w:r w:rsidRPr="001403F7">
              <w:rPr>
                <w:sz w:val="24"/>
                <w:szCs w:val="24"/>
              </w:rPr>
              <w:t>оказания услуг (</w:t>
            </w:r>
            <w:r w:rsidR="00855CF2" w:rsidRPr="001403F7">
              <w:rPr>
                <w:sz w:val="24"/>
                <w:szCs w:val="24"/>
              </w:rPr>
              <w:t>Приложение</w:t>
            </w:r>
            <w:r w:rsidRPr="001403F7">
              <w:rPr>
                <w:sz w:val="24"/>
                <w:szCs w:val="24"/>
              </w:rPr>
              <w:t xml:space="preserve"> 2</w:t>
            </w:r>
            <w:r w:rsidR="00855CF2" w:rsidRPr="001403F7">
              <w:rPr>
                <w:sz w:val="24"/>
                <w:szCs w:val="24"/>
              </w:rPr>
              <w:t xml:space="preserve"> к</w:t>
            </w:r>
            <w:r w:rsidRPr="001403F7">
              <w:rPr>
                <w:sz w:val="24"/>
                <w:szCs w:val="24"/>
              </w:rPr>
              <w:t xml:space="preserve"> данным</w:t>
            </w:r>
            <w:r w:rsidR="00855CF2" w:rsidRPr="001403F7">
              <w:rPr>
                <w:sz w:val="24"/>
                <w:szCs w:val="24"/>
              </w:rPr>
              <w:t xml:space="preserve"> ТТ</w:t>
            </w:r>
            <w:r w:rsidRPr="001403F7">
              <w:rPr>
                <w:sz w:val="24"/>
                <w:szCs w:val="24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9D3" w14:textId="0041B660" w:rsidR="00855CF2" w:rsidRDefault="001403F7" w:rsidP="00F774A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D9B" w14:textId="77777777" w:rsidR="00855CF2" w:rsidRDefault="00855CF2" w:rsidP="00F774A0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0A4" w14:textId="77777777" w:rsidR="00855CF2" w:rsidRDefault="00855CF2" w:rsidP="00F774A0">
            <w:pPr>
              <w:rPr>
                <w:sz w:val="24"/>
                <w:szCs w:val="24"/>
              </w:rPr>
            </w:pPr>
          </w:p>
        </w:tc>
      </w:tr>
      <w:tr w:rsidR="005B73C0" w14:paraId="0089BF0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947F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A2FB" w14:textId="77777777" w:rsidR="005B73C0" w:rsidRDefault="005B73C0" w:rsidP="00F774A0">
            <w:pPr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EA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E489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416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2E42C14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131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577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рабочих мест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773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Подготовку рабочих мест и допуск выполняет персонал Заказчика.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AF4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600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B326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4B54E623" w14:textId="77777777" w:rsidTr="00F774A0">
        <w:trPr>
          <w:trHeight w:val="257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53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949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Безопасность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48D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техники безопасности при оказании услуг — технические и организационные возможности, комплектность персонала, безопасность оказания услуг должны соответствовать характеру оказываемых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21F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AF0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  <w:r>
              <w:rPr>
                <w:rFonts w:eastAsia="Times New Roman"/>
                <w:b w:val="0"/>
                <w:i/>
                <w:lang w:val="ru-RU" w:eastAsia="ru-RU"/>
              </w:rPr>
              <w:t>Предоставление подтверждающих документов (удостоверений, свидетельств)</w:t>
            </w:r>
            <w:r w:rsidRPr="00D50F56">
              <w:rPr>
                <w:rFonts w:eastAsia="Times New Roman"/>
                <w:b w:val="0"/>
                <w:i/>
                <w:lang w:val="ru-RU" w:eastAsia="ru-RU"/>
              </w:rPr>
              <w:t xml:space="preserve"> на этапе </w:t>
            </w:r>
            <w:r w:rsidRPr="003F5093">
              <w:rPr>
                <w:rFonts w:eastAsia="Times New Roman"/>
                <w:b w:val="0"/>
                <w:i/>
                <w:lang w:val="ru-RU" w:eastAsia="ru-RU"/>
              </w:rPr>
              <w:t xml:space="preserve">исполнения </w:t>
            </w:r>
            <w:r w:rsidRPr="00D50F56">
              <w:rPr>
                <w:rFonts w:eastAsia="Times New Roman"/>
                <w:b w:val="0"/>
                <w:i/>
                <w:lang w:val="ru-RU" w:eastAsia="ru-RU"/>
              </w:rPr>
              <w:t xml:space="preserve"> договора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D6A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7B0A578" w14:textId="77777777" w:rsidTr="00F774A0">
        <w:trPr>
          <w:trHeight w:val="125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A34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ECF4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Допуск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персонала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F52D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персонала Исполнителя для оказания услуг осуществляется персоналом Заказчика.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74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6664" w14:textId="77777777" w:rsidR="005B73C0" w:rsidRPr="00EE5175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rFonts w:eastAsia="Times New Roman"/>
                <w:b w:val="0"/>
                <w:i/>
                <w:lang w:val="ru-RU" w:eastAsia="ru-RU"/>
              </w:rPr>
              <w:t>Предоставление подтверждающих документов (удостоверений, свидетельств)</w:t>
            </w:r>
            <w:r w:rsidRPr="003F5093">
              <w:rPr>
                <w:rFonts w:eastAsia="Times New Roman"/>
                <w:b w:val="0"/>
                <w:i/>
                <w:lang w:val="ru-RU" w:eastAsia="ru-RU"/>
              </w:rPr>
              <w:t>на этапе исполнения  договора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E9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F40AB37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02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A868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Предупреждение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/>
              </w:rPr>
              <w:t>дополнительных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услугах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380" w14:textId="77777777" w:rsidR="005B73C0" w:rsidRDefault="005B73C0" w:rsidP="00F774A0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своевременно предупреждает Заказчика о необходимости оказания дополнительных услуг.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C78C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BBA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E8D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1A1D8A6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759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9E46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Отчёт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szCs w:val="24"/>
                <w:lang w:val="en-US"/>
              </w:rPr>
              <w:t>текущем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исполнении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7AF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представляет Заказчику по его запросу письменный отчет о текущем исполнении своих обязательств.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C89D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70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99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840146" w14:paraId="5542C0B4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7BB3" w14:textId="77777777" w:rsidR="00840146" w:rsidRPr="00E55E71" w:rsidRDefault="00840146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8D2" w14:textId="0EB8E81F" w:rsidR="00840146" w:rsidRPr="00E55E71" w:rsidRDefault="00840146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>Заявки на оказание 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7CD" w14:textId="06FC8CBE" w:rsidR="00840146" w:rsidRPr="00E55E71" w:rsidRDefault="00E55E71" w:rsidP="00E55E71">
            <w:pPr>
              <w:pStyle w:val="31"/>
              <w:rPr>
                <w:b w:val="0"/>
                <w:lang w:val="ru-RU"/>
              </w:rPr>
            </w:pPr>
            <w:bookmarkStart w:id="36" w:name="_Toc200460532"/>
            <w:r w:rsidRPr="00056D2C">
              <w:rPr>
                <w:b w:val="0"/>
              </w:rPr>
              <w:t xml:space="preserve">Услуги оказываются по одной заявке по всем позициям </w:t>
            </w:r>
            <w:r w:rsidRPr="00056D2C">
              <w:rPr>
                <w:b w:val="0"/>
              </w:rPr>
              <w:lastRenderedPageBreak/>
              <w:t xml:space="preserve">поочерёдно с даты подписания договора , в соответствии </w:t>
            </w:r>
            <w:r w:rsidRPr="00056D2C">
              <w:rPr>
                <w:b w:val="0"/>
                <w:lang w:val="ru-RU"/>
              </w:rPr>
              <w:t xml:space="preserve"> п. 2.1.2.  </w:t>
            </w:r>
            <w:r>
              <w:rPr>
                <w:b w:val="0"/>
                <w:lang w:val="en-US"/>
              </w:rPr>
              <w:t>ТТ</w:t>
            </w:r>
            <w:r w:rsidRPr="00056D2C">
              <w:rPr>
                <w:b w:val="0"/>
                <w:lang w:val="en-US"/>
              </w:rPr>
              <w:t xml:space="preserve"> (</w:t>
            </w:r>
            <w:r w:rsidRPr="00056D2C">
              <w:rPr>
                <w:b w:val="0"/>
                <w:lang w:val="ru-RU"/>
              </w:rPr>
              <w:t>Требования к срокам оказания услуг</w:t>
            </w:r>
            <w:r w:rsidRPr="00056D2C">
              <w:rPr>
                <w:b w:val="0"/>
                <w:lang w:val="en-US"/>
              </w:rPr>
              <w:t>)</w:t>
            </w:r>
            <w:bookmarkEnd w:id="36"/>
            <w:r>
              <w:rPr>
                <w:b w:val="0"/>
                <w:lang w:val="ru-RU"/>
              </w:rPr>
              <w:t xml:space="preserve"> и п. 6.1. Договора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285" w14:textId="6AC33F6B" w:rsidR="00840146" w:rsidRPr="00E55E71" w:rsidRDefault="00840146" w:rsidP="00F774A0">
            <w:pPr>
              <w:rPr>
                <w:i/>
                <w:sz w:val="24"/>
                <w:szCs w:val="24"/>
              </w:rPr>
            </w:pPr>
            <w:r w:rsidRPr="00E55E71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A5C" w14:textId="77777777" w:rsidR="00840146" w:rsidRDefault="00840146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2096" w14:textId="77777777" w:rsidR="00840146" w:rsidRDefault="00840146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778D9C3C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5E3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1057" w14:textId="77777777" w:rsidR="005B73C0" w:rsidRDefault="005B73C0" w:rsidP="00F774A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A177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0D1F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55A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CC63A7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A415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7DE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оборудования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/>
              </w:rPr>
              <w:t>материалов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CD95" w14:textId="0AA9EA23" w:rsidR="005B73C0" w:rsidRDefault="005B73C0" w:rsidP="0096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материалы должны выбираться согласно Приказу Министерства энергетики РФ от 25 октября 2017 г. № 1013</w:t>
            </w:r>
            <w:r w:rsidR="009648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"Об утверждении требований к обеспечению надежности электроэнергетических систем, надежности и безопасности объектов электроэнергетики и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установок "Правила организации технического обслуживания и ремонта объектов электроэнергетики", в актуальной редакции.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B98C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29C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26C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3F11D14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4C5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A10B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Подбор</w:t>
            </w:r>
            <w:proofErr w:type="spellEnd"/>
            <w:r>
              <w:rPr>
                <w:sz w:val="24"/>
                <w:szCs w:val="24"/>
              </w:rPr>
              <w:t xml:space="preserve"> оборудования и материалов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F6EA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оборудования и материалов должен выбираться согласно «Правилам организации технического обслуживания и ремонта оборудования, зданий и сооружений электростанций и сетей» СО34.04.181-2003 и другими действующим </w:t>
            </w:r>
            <w:r>
              <w:rPr>
                <w:sz w:val="24"/>
                <w:szCs w:val="24"/>
              </w:rPr>
              <w:lastRenderedPageBreak/>
              <w:t>нормативно-техническим документам.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59A1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188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9BEA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0B4B1355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D2A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73E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970D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AA0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ECB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2D300DC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81A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CE70" w14:textId="4B0C63B6" w:rsidR="005B73C0" w:rsidRPr="00823153" w:rsidRDefault="005B73C0" w:rsidP="0082315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823153">
              <w:rPr>
                <w:sz w:val="24"/>
                <w:szCs w:val="24"/>
              </w:rPr>
              <w:t>аккредитации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A6AD" w14:textId="535BE7F1" w:rsidR="005B73C0" w:rsidRDefault="00823153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823153">
              <w:rPr>
                <w:sz w:val="24"/>
                <w:szCs w:val="24"/>
              </w:rPr>
              <w:t xml:space="preserve">Услуги должны оказываться лицом, аккредитованным в установленном порядке согласно требованиям </w:t>
            </w:r>
            <w:r w:rsidR="00C02FD9" w:rsidRPr="00823153">
              <w:rPr>
                <w:sz w:val="24"/>
                <w:szCs w:val="24"/>
              </w:rPr>
              <w:t>Федерального закона</w:t>
            </w:r>
            <w:r w:rsidRPr="00823153">
              <w:rPr>
                <w:sz w:val="24"/>
                <w:szCs w:val="24"/>
              </w:rPr>
              <w:t xml:space="preserve"> "Об аккредитации в национальной системе аккредитации" от 28.12.2013 N 412-ФЗ на право проведения </w:t>
            </w:r>
            <w:r w:rsidR="00584D52" w:rsidRPr="00823153">
              <w:rPr>
                <w:sz w:val="24"/>
                <w:szCs w:val="24"/>
              </w:rPr>
              <w:t>поверки средств</w:t>
            </w:r>
            <w:r w:rsidRPr="00823153">
              <w:rPr>
                <w:sz w:val="24"/>
                <w:szCs w:val="24"/>
              </w:rPr>
              <w:t xml:space="preserve"> </w:t>
            </w:r>
            <w:r w:rsidR="00ED335B" w:rsidRPr="00823153">
              <w:rPr>
                <w:sz w:val="24"/>
                <w:szCs w:val="24"/>
              </w:rPr>
              <w:t>измерений, имеющим</w:t>
            </w:r>
            <w:r w:rsidRPr="00823153">
              <w:rPr>
                <w:sz w:val="24"/>
                <w:szCs w:val="24"/>
              </w:rPr>
              <w:t xml:space="preserve"> действующий Аттестат аккредитации в области обеспечения единства измерений (на право поверки средств измерений) с соотве</w:t>
            </w:r>
            <w:r>
              <w:rPr>
                <w:sz w:val="24"/>
                <w:szCs w:val="24"/>
              </w:rPr>
              <w:t>тствующей областью аккредитации,</w:t>
            </w:r>
          </w:p>
          <w:p w14:paraId="68094550" w14:textId="0A0AD191" w:rsidR="005B73C0" w:rsidRDefault="005B73C0" w:rsidP="00ED335B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подтвердивши</w:t>
            </w:r>
            <w:r w:rsidR="00823153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свою компетентность в части </w:t>
            </w:r>
            <w:r w:rsidRPr="00E55E71">
              <w:rPr>
                <w:sz w:val="24"/>
                <w:szCs w:val="24"/>
              </w:rPr>
              <w:t xml:space="preserve">выполнения </w:t>
            </w:r>
            <w:r w:rsidR="00ED335B" w:rsidRPr="00E55E71">
              <w:rPr>
                <w:sz w:val="24"/>
                <w:szCs w:val="24"/>
              </w:rPr>
              <w:t>поверочных работ</w:t>
            </w:r>
            <w:r w:rsidRPr="00E55E71"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1AD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E1A" w14:textId="77777777" w:rsidR="005B73C0" w:rsidRDefault="005B73C0" w:rsidP="00F774A0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76A3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274D6A6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FA39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31C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72D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43CB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9F5C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BBCBD5B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2E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0E78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CE1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5B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4E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71F8893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48A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6555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Требуемый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объём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49D2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оказываются в таком объёме, который позволяет начать эксплуатацию обслуживаемого объекта без закупки Заказчиком дополнительных объёмов каких-либо материалов, оборудования и услуг.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ABE6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494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7DF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69BA8C58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80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A8DC" w14:textId="5A126CCE" w:rsidR="005B73C0" w:rsidRPr="003C09E9" w:rsidRDefault="005B73C0" w:rsidP="003C09E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Финализирование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3C09E9">
              <w:rPr>
                <w:sz w:val="24"/>
                <w:szCs w:val="24"/>
              </w:rPr>
              <w:t>услуг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DDBB" w14:textId="26A76A92" w:rsidR="005B73C0" w:rsidRDefault="003C09E9" w:rsidP="003C0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="005B73C0">
              <w:rPr>
                <w:sz w:val="24"/>
                <w:szCs w:val="24"/>
              </w:rPr>
              <w:t xml:space="preserve"> считаются </w:t>
            </w:r>
            <w:r>
              <w:rPr>
                <w:sz w:val="24"/>
                <w:szCs w:val="24"/>
              </w:rPr>
              <w:t>оказа</w:t>
            </w:r>
            <w:r w:rsidR="005B73C0">
              <w:rPr>
                <w:sz w:val="24"/>
                <w:szCs w:val="24"/>
              </w:rPr>
              <w:t>нными после приёмки объекта комиссией филиала с оформлением отчётной документации со стороны Исполнителя.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38A8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6A4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F07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3EED803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ECC7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5BD9" w14:textId="77777777" w:rsidR="005B73C0" w:rsidRDefault="005B73C0" w:rsidP="00F774A0">
            <w:pPr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473B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38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8A04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1C17125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442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E87B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Подтверждение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безопасности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B51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использования результата оказанных услуг должна быть подтверждена приёмочным контролем.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751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E9A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0B1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73C0" w14:paraId="3BBD818D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8AC6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AA9D" w14:textId="77777777" w:rsidR="005B73C0" w:rsidRDefault="005B73C0" w:rsidP="00F774A0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afff6"/>
                <w:b w:val="0"/>
                <w:bCs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3D5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6F6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227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45E8CB4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0D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05B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Согласование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приёмки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66B8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видов услуг, подлежащих приемке, должен быть согласован с Заказчиком.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7B82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BD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A014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B73C0" w14:paraId="7B64ED5A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21A2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CFC" w14:textId="77777777" w:rsidR="005B73C0" w:rsidRDefault="005B73C0" w:rsidP="00F774A0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7508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CEA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744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121AA29A" w14:textId="77777777" w:rsidTr="00F774A0">
        <w:trPr>
          <w:trHeight w:val="125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8CA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DA23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Предоставление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исполнительной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2BE8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Заказчику с актами оказанных услуг и исполнительной документации.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5027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F2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D51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0E2BE597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DF0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8850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Оформление технических протоколов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1A6A" w14:textId="44EA7275" w:rsidR="005B73C0" w:rsidRDefault="005B73C0" w:rsidP="00963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технических протоколов выполненных калибровок</w:t>
            </w:r>
            <w:r w:rsidR="00963E7F">
              <w:rPr>
                <w:sz w:val="24"/>
                <w:szCs w:val="24"/>
              </w:rPr>
              <w:t xml:space="preserve"> и поверок</w:t>
            </w:r>
            <w:r>
              <w:rPr>
                <w:sz w:val="24"/>
                <w:szCs w:val="24"/>
              </w:rPr>
              <w:t xml:space="preserve"> по всем </w:t>
            </w:r>
            <w:r w:rsidR="00963E7F">
              <w:rPr>
                <w:sz w:val="24"/>
                <w:szCs w:val="24"/>
              </w:rPr>
              <w:t>СИ</w:t>
            </w:r>
            <w:r>
              <w:rPr>
                <w:sz w:val="24"/>
                <w:szCs w:val="24"/>
              </w:rPr>
              <w:t xml:space="preserve"> в соответствии с Приказом </w:t>
            </w:r>
            <w:proofErr w:type="spellStart"/>
            <w:r>
              <w:rPr>
                <w:sz w:val="24"/>
                <w:szCs w:val="24"/>
              </w:rPr>
              <w:t>Минпромторга</w:t>
            </w:r>
            <w:proofErr w:type="spellEnd"/>
            <w:r>
              <w:rPr>
                <w:sz w:val="24"/>
                <w:szCs w:val="24"/>
              </w:rPr>
      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493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0A7E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B5E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7CD20BD0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8D6C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519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Отметки о поверке и калибровке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A9CE" w14:textId="2202E65C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калибровки отмечаются в паспорте и выдается свидетельство</w:t>
            </w:r>
          </w:p>
          <w:p w14:paraId="34FA1429" w14:textId="2C9C4CD3" w:rsidR="005B73C0" w:rsidRDefault="005B73C0" w:rsidP="00D55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(сертификат) о</w:t>
            </w:r>
            <w:r w:rsidR="00963E7F">
              <w:rPr>
                <w:sz w:val="24"/>
                <w:szCs w:val="24"/>
              </w:rPr>
              <w:t xml:space="preserve"> поверке</w:t>
            </w:r>
            <w:r>
              <w:rPr>
                <w:sz w:val="24"/>
                <w:szCs w:val="24"/>
              </w:rPr>
              <w:t xml:space="preserve"> (калибровке).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37F1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97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E61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0D7EDB4F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CD5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CB01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Определение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порядка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оформления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4F9" w14:textId="21151CED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оформления </w:t>
            </w:r>
            <w:r w:rsidRPr="00E55E71">
              <w:rPr>
                <w:sz w:val="24"/>
                <w:szCs w:val="24"/>
              </w:rPr>
              <w:t>результатов</w:t>
            </w:r>
            <w:r w:rsidR="00ED335B" w:rsidRPr="00E55E71">
              <w:rPr>
                <w:sz w:val="24"/>
                <w:szCs w:val="24"/>
              </w:rPr>
              <w:t xml:space="preserve"> поверки</w:t>
            </w:r>
            <w:r w:rsidRPr="00E55E71">
              <w:rPr>
                <w:sz w:val="24"/>
                <w:szCs w:val="24"/>
              </w:rPr>
              <w:t xml:space="preserve"> </w:t>
            </w:r>
            <w:r w:rsidR="00ED335B" w:rsidRPr="00E55E71">
              <w:rPr>
                <w:sz w:val="24"/>
                <w:szCs w:val="24"/>
              </w:rPr>
              <w:t>(</w:t>
            </w:r>
            <w:r w:rsidRPr="00E55E71">
              <w:rPr>
                <w:sz w:val="24"/>
                <w:szCs w:val="24"/>
              </w:rPr>
              <w:t>калибровки</w:t>
            </w:r>
            <w:r w:rsidR="00ED335B" w:rsidRPr="00E55E71">
              <w:rPr>
                <w:sz w:val="24"/>
                <w:szCs w:val="24"/>
              </w:rPr>
              <w:t>)</w:t>
            </w:r>
            <w:r w:rsidRPr="00E55E71">
              <w:rPr>
                <w:sz w:val="24"/>
                <w:szCs w:val="24"/>
              </w:rPr>
              <w:t xml:space="preserve"> определяется действующими нормативными документами на</w:t>
            </w:r>
            <w:r w:rsidR="00ED335B" w:rsidRPr="00E55E71">
              <w:rPr>
                <w:sz w:val="24"/>
                <w:szCs w:val="24"/>
              </w:rPr>
              <w:t xml:space="preserve"> поверку</w:t>
            </w:r>
            <w:r w:rsidRPr="00E55E71">
              <w:rPr>
                <w:sz w:val="24"/>
                <w:szCs w:val="24"/>
              </w:rPr>
              <w:t xml:space="preserve"> </w:t>
            </w:r>
            <w:r w:rsidR="00ED335B" w:rsidRPr="00E55E71">
              <w:rPr>
                <w:sz w:val="24"/>
                <w:szCs w:val="24"/>
              </w:rPr>
              <w:t>(</w:t>
            </w:r>
            <w:r w:rsidRPr="00E55E71">
              <w:rPr>
                <w:sz w:val="24"/>
                <w:szCs w:val="24"/>
              </w:rPr>
              <w:t>калибровку</w:t>
            </w:r>
            <w:r w:rsidR="00ED335B" w:rsidRPr="00E55E71">
              <w:rPr>
                <w:sz w:val="24"/>
                <w:szCs w:val="24"/>
              </w:rPr>
              <w:t>)</w:t>
            </w:r>
            <w:r w:rsidRPr="00E55E71">
              <w:rPr>
                <w:sz w:val="24"/>
                <w:szCs w:val="24"/>
              </w:rPr>
              <w:t xml:space="preserve"> данного оборудования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559A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A48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760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76C8F311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BD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205D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Предоставление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отчётных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документов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6E4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Отчётные документы представить на бумажном носителе в 1 экземпляре, на электронном носителе в 1 экземпляре в форматах *.</w:t>
            </w:r>
            <w:proofErr w:type="spellStart"/>
            <w:r>
              <w:rPr>
                <w:sz w:val="24"/>
                <w:szCs w:val="24"/>
              </w:rPr>
              <w:t>dwg</w:t>
            </w:r>
            <w:proofErr w:type="spellEnd"/>
            <w:r>
              <w:rPr>
                <w:sz w:val="24"/>
                <w:szCs w:val="24"/>
              </w:rPr>
              <w:t>, *.</w:t>
            </w:r>
            <w:proofErr w:type="spellStart"/>
            <w:r>
              <w:rPr>
                <w:sz w:val="24"/>
                <w:szCs w:val="24"/>
              </w:rPr>
              <w:t>vsd</w:t>
            </w:r>
            <w:proofErr w:type="spellEnd"/>
            <w:r>
              <w:rPr>
                <w:sz w:val="24"/>
                <w:szCs w:val="24"/>
              </w:rPr>
              <w:t>, *.</w:t>
            </w:r>
            <w:proofErr w:type="spellStart"/>
            <w:r>
              <w:rPr>
                <w:sz w:val="24"/>
                <w:szCs w:val="24"/>
              </w:rPr>
              <w:t>doc</w:t>
            </w:r>
            <w:proofErr w:type="spellEnd"/>
            <w:r>
              <w:rPr>
                <w:sz w:val="24"/>
                <w:szCs w:val="24"/>
              </w:rPr>
              <w:t>, *.</w:t>
            </w:r>
            <w:proofErr w:type="spellStart"/>
            <w:r>
              <w:rPr>
                <w:sz w:val="24"/>
                <w:szCs w:val="24"/>
              </w:rPr>
              <w:t>xls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28C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0B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860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6499902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DC39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32BA" w14:textId="77777777" w:rsidR="005B73C0" w:rsidRDefault="005B73C0" w:rsidP="00F774A0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D001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864F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DA3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6B6B06AE" w14:textId="77777777" w:rsidTr="00D55943">
        <w:trPr>
          <w:trHeight w:val="172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51D9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E87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en-US" w:eastAsia="ru-RU"/>
              </w:rPr>
            </w:pPr>
            <w:proofErr w:type="spellStart"/>
            <w:r>
              <w:rPr>
                <w:rFonts w:eastAsia="Times New Roman"/>
                <w:b w:val="0"/>
                <w:lang w:val="en-US" w:eastAsia="ru-RU"/>
              </w:rPr>
              <w:t>Соответствие</w:t>
            </w:r>
            <w:proofErr w:type="spellEnd"/>
            <w:r>
              <w:rPr>
                <w:rFonts w:eastAsia="Times New Roman"/>
                <w:b w:val="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b w:val="0"/>
                <w:lang w:val="en-US" w:eastAsia="ru-RU"/>
              </w:rPr>
              <w:t>допуска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2592" w14:textId="708BB198" w:rsidR="005B73C0" w:rsidRDefault="005B73C0" w:rsidP="00C709C2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Допуск персонала Исполнителя для оказания услуг осуществляется в соответствии с обязательными Правилами по охране труда при </w:t>
            </w:r>
            <w:r w:rsidRPr="00E55E71">
              <w:rPr>
                <w:bCs/>
                <w:sz w:val="24"/>
                <w:szCs w:val="24"/>
              </w:rPr>
              <w:t>эксплуатации электроустановок (</w:t>
            </w:r>
            <w:r w:rsidR="00894914" w:rsidRPr="00E55E71">
              <w:rPr>
                <w:bCs/>
                <w:sz w:val="24"/>
                <w:szCs w:val="24"/>
              </w:rPr>
              <w:t>Приказ Минтруда России от 15.12.2020 N 903н (ред. от 29.04.2022)</w:t>
            </w:r>
            <w:r w:rsidRPr="00E55E71">
              <w:rPr>
                <w:bCs/>
                <w:sz w:val="24"/>
                <w:szCs w:val="24"/>
              </w:rPr>
              <w:t>) с оформлением</w:t>
            </w:r>
            <w:r>
              <w:rPr>
                <w:bCs/>
                <w:sz w:val="24"/>
                <w:szCs w:val="24"/>
              </w:rPr>
              <w:t xml:space="preserve"> необходимых нарядов – допусков</w:t>
            </w:r>
            <w:r w:rsidR="00C709C2">
              <w:rPr>
                <w:bCs/>
                <w:sz w:val="24"/>
                <w:szCs w:val="24"/>
              </w:rPr>
              <w:t xml:space="preserve">, а так же </w:t>
            </w:r>
            <w:r w:rsidR="00C709C2" w:rsidRPr="00C709C2">
              <w:rPr>
                <w:bCs/>
                <w:sz w:val="24"/>
                <w:szCs w:val="24"/>
              </w:rPr>
              <w:t xml:space="preserve">в соответствии с Методикой </w:t>
            </w:r>
            <w:r w:rsidR="00C709C2" w:rsidRPr="00C709C2">
              <w:rPr>
                <w:bCs/>
                <w:sz w:val="24"/>
                <w:szCs w:val="24"/>
              </w:rPr>
              <w:lastRenderedPageBreak/>
              <w:t>допуска персонала подрядных организаций к выполнению работ на объектах Общества, приказ ПАО "РусГидро" от 28.04.2023 № 300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8CE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DB7" w14:textId="77777777" w:rsidR="005B73C0" w:rsidRPr="00BD46D5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805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08FD48CA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2A4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194B" w14:textId="77777777" w:rsidR="005B73C0" w:rsidRDefault="005B73C0" w:rsidP="00F774A0">
            <w:pPr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1AA1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57CC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07A0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0E0816CD" w14:textId="77777777" w:rsidTr="00F774A0">
        <w:trPr>
          <w:trHeight w:val="170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1AE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082C" w14:textId="67F0D0A5" w:rsidR="005B73C0" w:rsidRPr="006A5EC8" w:rsidRDefault="005B73C0" w:rsidP="006A5EC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Достоверность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6A5EC8">
              <w:rPr>
                <w:sz w:val="24"/>
                <w:szCs w:val="24"/>
              </w:rPr>
              <w:t>результатов поверки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527A" w14:textId="59FA1B3F" w:rsidR="005B73C0" w:rsidRDefault="00E55E71" w:rsidP="006A5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</w:t>
            </w:r>
            <w:r w:rsidRPr="00056D2C">
              <w:rPr>
                <w:sz w:val="24"/>
                <w:szCs w:val="24"/>
              </w:rPr>
              <w:t xml:space="preserve">гарантировать достоверность результатов поверки в течение установленных для средств измерений интервалов между поверками (в соответствии с Приказом </w:t>
            </w:r>
            <w:proofErr w:type="spellStart"/>
            <w:r w:rsidRPr="00056D2C">
              <w:rPr>
                <w:sz w:val="24"/>
                <w:szCs w:val="24"/>
              </w:rPr>
              <w:t>Минпромторга</w:t>
            </w:r>
            <w:proofErr w:type="spellEnd"/>
            <w:r w:rsidRPr="00056D2C">
              <w:rPr>
                <w:sz w:val="24"/>
                <w:szCs w:val="24"/>
              </w:rPr>
              <w:t xml:space="preserve"> РФ от 31.07.2020 № 2510 «Об утверждении порядка проведения поверки средств измерений, требований к знаку поверки и содержанию свидетельства о поверке», пункт 4), при</w:t>
            </w:r>
            <w:r>
              <w:rPr>
                <w:sz w:val="24"/>
                <w:szCs w:val="24"/>
              </w:rPr>
              <w:t xml:space="preserve"> исправности всех компонентов измерительного тракта.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1200" w14:textId="77777777" w:rsidR="005B73C0" w:rsidRDefault="005B73C0" w:rsidP="00F774A0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142" w14:textId="77777777" w:rsidR="005B73C0" w:rsidRDefault="005B73C0" w:rsidP="00F774A0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0DA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5B73C0" w14:paraId="742AD396" w14:textId="77777777" w:rsidTr="00F774A0">
        <w:trPr>
          <w:trHeight w:val="254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7483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AEB7" w14:textId="77777777" w:rsidR="005B73C0" w:rsidRPr="00FF0148" w:rsidRDefault="005B73C0" w:rsidP="00F774A0">
            <w:pPr>
              <w:rPr>
                <w:sz w:val="24"/>
                <w:szCs w:val="24"/>
              </w:rPr>
            </w:pPr>
            <w:r w:rsidRPr="00FF0148">
              <w:rPr>
                <w:sz w:val="24"/>
                <w:szCs w:val="24"/>
              </w:rPr>
              <w:t>Соответствие оборудования паспортным данным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763F" w14:textId="3AA7519F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калибровки </w:t>
            </w:r>
            <w:r w:rsidR="006A5EC8">
              <w:rPr>
                <w:sz w:val="24"/>
                <w:szCs w:val="24"/>
              </w:rPr>
              <w:t>и</w:t>
            </w:r>
            <w:r w:rsidR="00E32975">
              <w:rPr>
                <w:sz w:val="24"/>
                <w:szCs w:val="24"/>
              </w:rPr>
              <w:t>ли</w:t>
            </w:r>
            <w:r w:rsidR="006A5EC8">
              <w:rPr>
                <w:sz w:val="24"/>
                <w:szCs w:val="24"/>
              </w:rPr>
              <w:t xml:space="preserve"> поверки</w:t>
            </w:r>
            <w:r w:rsidR="00E329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оборудование должно</w:t>
            </w:r>
          </w:p>
          <w:p w14:paraId="6E2151E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оставаться технически исправным и соответствовать его техническим характеристикам, приведенным в технических паспортах и руководстве по эксплуатации.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23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i/>
                <w:lang w:val="ru-RU" w:eastAsia="ru-RU"/>
              </w:rPr>
            </w:pPr>
            <w:r>
              <w:rPr>
                <w:rFonts w:eastAsia="Times New Roman"/>
                <w:b w:val="0"/>
                <w:i/>
                <w:lang w:val="ru-RU" w:eastAsia="ru-RU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8B9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084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B73C0" w14:paraId="1DE8D8D9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751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11C8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Устранение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повреждений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312C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повреждения имущества Заказчика,</w:t>
            </w:r>
          </w:p>
          <w:p w14:paraId="54334737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являющегося результатом оказания Услуг по</w:t>
            </w:r>
          </w:p>
          <w:p w14:paraId="04ADFB4D" w14:textId="65AC5AC4" w:rsidR="005B73C0" w:rsidRDefault="005B73C0" w:rsidP="00103C15">
            <w:pPr>
              <w:rPr>
                <w:sz w:val="24"/>
                <w:szCs w:val="24"/>
              </w:rPr>
            </w:pPr>
            <w:r w:rsidRPr="00E55E71">
              <w:rPr>
                <w:sz w:val="24"/>
                <w:szCs w:val="24"/>
              </w:rPr>
              <w:t xml:space="preserve">Договору, в ходе </w:t>
            </w:r>
            <w:r w:rsidR="00103C15" w:rsidRPr="00E55E71">
              <w:rPr>
                <w:sz w:val="24"/>
                <w:szCs w:val="24"/>
              </w:rPr>
              <w:t>их оказания</w:t>
            </w:r>
            <w:r>
              <w:rPr>
                <w:sz w:val="24"/>
                <w:szCs w:val="24"/>
              </w:rPr>
              <w:t>, Исполнитель обязуется устранить</w:t>
            </w:r>
          </w:p>
          <w:p w14:paraId="218E646F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возникшие повреждения за свой счет в согласованные с Заказчиком сроки, но не позднее 15 календарных дней с даты подписания Сторонами Акта.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B749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b w:val="0"/>
                <w:i/>
              </w:rPr>
              <w:lastRenderedPageBreak/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7DD" w14:textId="77777777" w:rsidR="005B73C0" w:rsidRDefault="005B73C0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C4D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B73C0" w14:paraId="1DF01532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C4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F5B" w14:textId="77777777" w:rsidR="005B73C0" w:rsidRDefault="005B73C0" w:rsidP="00F774A0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F7CE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7A32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9A45" w14:textId="77777777" w:rsidR="005B73C0" w:rsidRDefault="005B73C0" w:rsidP="00F774A0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D340582" w14:textId="77777777" w:rsidTr="00F774A0">
        <w:trPr>
          <w:trHeight w:val="118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79F" w14:textId="77777777" w:rsidR="005B73C0" w:rsidRDefault="005B73C0" w:rsidP="005B73C0">
            <w:pPr>
              <w:pStyle w:val="aff5"/>
              <w:numPr>
                <w:ilvl w:val="2"/>
                <w:numId w:val="35"/>
              </w:numPr>
              <w:spacing w:before="60" w:after="60"/>
              <w:ind w:left="1212" w:hanging="1199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8B09" w14:textId="77777777" w:rsidR="005B73C0" w:rsidRDefault="005B73C0" w:rsidP="00F774A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оказания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услуг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законодательству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D506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оказание Услуг, в соответствии с требованиями действующего законодательства РФ.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3195" w14:textId="77777777" w:rsidR="005B73C0" w:rsidRDefault="005B73C0" w:rsidP="00F774A0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D1E8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4A3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  <w:tr w:rsidR="005B73C0" w14:paraId="6129F12E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3354" w14:textId="77777777" w:rsidR="005B73C0" w:rsidRDefault="005B73C0" w:rsidP="005B73C0">
            <w:pPr>
              <w:pStyle w:val="aff5"/>
              <w:numPr>
                <w:ilvl w:val="0"/>
                <w:numId w:val="35"/>
              </w:numPr>
              <w:spacing w:before="60" w:after="60"/>
              <w:jc w:val="center"/>
            </w:pPr>
          </w:p>
        </w:tc>
        <w:tc>
          <w:tcPr>
            <w:tcW w:w="5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F4F6" w14:textId="77777777" w:rsidR="005B73C0" w:rsidRDefault="005B73C0" w:rsidP="00F774A0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33DF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B5D2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21E5" w14:textId="77777777" w:rsidR="005B73C0" w:rsidRDefault="005B73C0" w:rsidP="00F774A0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B73C0" w14:paraId="55E1C6A5" w14:textId="77777777" w:rsidTr="00F774A0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6B40" w14:textId="77777777" w:rsidR="005B73C0" w:rsidRDefault="005B73C0" w:rsidP="005B73C0">
            <w:pPr>
              <w:pStyle w:val="aff5"/>
              <w:numPr>
                <w:ilvl w:val="1"/>
                <w:numId w:val="3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231" w14:textId="77777777" w:rsidR="005B73C0" w:rsidRDefault="005B73C0" w:rsidP="00F774A0">
            <w:pPr>
              <w:pStyle w:val="afff4"/>
              <w:keepNext w:val="0"/>
              <w:outlineLvl w:val="2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Руководство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законными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методами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67A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/>
                <w:b w:val="0"/>
                <w:lang w:val="ru-RU" w:eastAsia="ru-RU"/>
              </w:rPr>
              <w:t>При оказании Услуг использовать законные методы и средства и руководствоваться действующим законодательством РФ.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5FA1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b w:val="0"/>
                <w:lang w:val="ru-RU"/>
              </w:rPr>
            </w:pPr>
            <w:r>
              <w:rPr>
                <w:b w:val="0"/>
                <w:i/>
              </w:rPr>
              <w:t>Согласие с требованием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303" w14:textId="77777777" w:rsidR="005B73C0" w:rsidRDefault="005B73C0" w:rsidP="00F774A0">
            <w:pPr>
              <w:pStyle w:val="afff4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B04A" w14:textId="77777777" w:rsidR="005B73C0" w:rsidRDefault="005B73C0" w:rsidP="00F774A0">
            <w:pPr>
              <w:pStyle w:val="afff4"/>
              <w:keepNext w:val="0"/>
              <w:jc w:val="left"/>
              <w:outlineLvl w:val="2"/>
            </w:pPr>
          </w:p>
        </w:tc>
      </w:tr>
    </w:tbl>
    <w:p w14:paraId="0EE5D0D8" w14:textId="77777777" w:rsidR="005B73C0" w:rsidRPr="00D63F6C" w:rsidRDefault="005B73C0" w:rsidP="00A76B76">
      <w:pPr>
        <w:rPr>
          <w:i/>
          <w:iCs/>
          <w:shd w:val="clear" w:color="auto" w:fill="FFFF99"/>
        </w:rPr>
      </w:pPr>
    </w:p>
    <w:p w14:paraId="7A29CD07" w14:textId="5BFB1CA4" w:rsidR="00153E03" w:rsidRPr="0098122B" w:rsidRDefault="00153E03" w:rsidP="0098122B">
      <w:pPr>
        <w:pStyle w:val="31"/>
        <w:rPr>
          <w:b w:val="0"/>
          <w:lang w:val="ru-RU"/>
        </w:rPr>
        <w:sectPr w:rsidR="00153E03" w:rsidRPr="0098122B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190DE967" w14:textId="524B4C32" w:rsidR="00467F4F" w:rsidRDefault="00617CDC" w:rsidP="00617CDC">
      <w:pPr>
        <w:pStyle w:val="11"/>
        <w:keepLines/>
        <w:ind w:left="357" w:hanging="357"/>
        <w:jc w:val="center"/>
        <w:rPr>
          <w:lang w:val="ru-RU"/>
        </w:rPr>
      </w:pPr>
      <w:bookmarkStart w:id="37" w:name="_Toc53393312"/>
      <w:bookmarkStart w:id="38" w:name="_Toc53395937"/>
      <w:bookmarkStart w:id="39" w:name="_Toc54643710"/>
      <w:bookmarkStart w:id="40" w:name="_Toc46743519"/>
      <w:bookmarkStart w:id="41" w:name="_Toc51339699"/>
      <w:r>
        <w:rPr>
          <w:lang w:val="ru-RU"/>
        </w:rPr>
        <w:lastRenderedPageBreak/>
        <w:t xml:space="preserve">3. </w:t>
      </w:r>
      <w:r w:rsidR="00467F4F">
        <w:rPr>
          <w:lang w:val="ru-RU"/>
        </w:rPr>
        <w:t>Требования к документации по ценообразованию</w:t>
      </w:r>
      <w:bookmarkEnd w:id="37"/>
      <w:bookmarkEnd w:id="38"/>
      <w:r w:rsidR="00640C9A">
        <w:rPr>
          <w:lang w:val="ru-RU"/>
        </w:rPr>
        <w:t xml:space="preserve"> на этапе закупки</w:t>
      </w:r>
      <w:bookmarkEnd w:id="39"/>
    </w:p>
    <w:p w14:paraId="5EDE7374" w14:textId="77777777" w:rsidR="00617CDC" w:rsidRP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3.1.</w:t>
      </w:r>
      <w:r w:rsidRPr="00617CDC">
        <w:rPr>
          <w:rFonts w:eastAsia="Calibri"/>
          <w:sz w:val="24"/>
          <w:szCs w:val="24"/>
          <w:lang w:eastAsia="x-none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bookmarkStart w:id="42" w:name="_GoBack"/>
      <w:bookmarkEnd w:id="42"/>
    </w:p>
    <w:p w14:paraId="2DB70790" w14:textId="24580FEC" w:rsid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3.2.</w:t>
      </w:r>
      <w:r w:rsidRPr="00617CDC">
        <w:rPr>
          <w:rFonts w:eastAsia="Calibri"/>
          <w:sz w:val="24"/>
          <w:szCs w:val="24"/>
          <w:lang w:eastAsia="x-none"/>
        </w:rPr>
        <w:tab/>
        <w:t>Дополнительные документы по ценообразованию в состав заявки не включаются.</w:t>
      </w:r>
    </w:p>
    <w:p w14:paraId="61679FB5" w14:textId="6C96EDA8" w:rsidR="00617CDC" w:rsidRDefault="00617CDC" w:rsidP="00617CDC">
      <w:pPr>
        <w:rPr>
          <w:rFonts w:eastAsia="Calibri"/>
          <w:sz w:val="24"/>
          <w:szCs w:val="24"/>
          <w:lang w:eastAsia="x-none"/>
        </w:rPr>
      </w:pPr>
    </w:p>
    <w:p w14:paraId="75284A47" w14:textId="2F804F13" w:rsidR="00617CDC" w:rsidRDefault="00617CDC" w:rsidP="00617CDC">
      <w:pPr>
        <w:rPr>
          <w:rFonts w:eastAsia="Calibri"/>
          <w:sz w:val="24"/>
          <w:szCs w:val="24"/>
          <w:lang w:eastAsia="x-none"/>
        </w:rPr>
      </w:pPr>
    </w:p>
    <w:p w14:paraId="23AE2916" w14:textId="03F6DB6D" w:rsidR="00D57409" w:rsidRDefault="00D57409">
      <w:pPr>
        <w:rPr>
          <w:iCs/>
          <w:caps/>
        </w:rPr>
      </w:pPr>
    </w:p>
    <w:p w14:paraId="304C9F0B" w14:textId="77777777" w:rsidR="00617CDC" w:rsidRDefault="00617CDC">
      <w:pPr>
        <w:rPr>
          <w:iCs/>
          <w:caps/>
        </w:rPr>
      </w:pPr>
    </w:p>
    <w:p w14:paraId="57CDF732" w14:textId="52044FF0" w:rsidR="00D57409" w:rsidRDefault="00617CDC" w:rsidP="00617CDC">
      <w:pPr>
        <w:pStyle w:val="11"/>
        <w:keepLines/>
        <w:ind w:left="357" w:hanging="357"/>
        <w:jc w:val="center"/>
        <w:rPr>
          <w:lang w:val="ru-RU"/>
        </w:rPr>
      </w:pPr>
      <w:bookmarkStart w:id="43" w:name="_Toc54281228"/>
      <w:bookmarkStart w:id="44" w:name="_Toc54643711"/>
      <w:r>
        <w:rPr>
          <w:lang w:val="ru-RU"/>
        </w:rPr>
        <w:t xml:space="preserve">4. </w:t>
      </w:r>
      <w:r w:rsidR="00D57409">
        <w:rPr>
          <w:lang w:val="ru-RU"/>
        </w:rPr>
        <w:t xml:space="preserve">Требования к документации по ценообразованию на этапе заключения </w:t>
      </w:r>
      <w:r w:rsidR="0015549B">
        <w:rPr>
          <w:lang w:val="ru-RU"/>
        </w:rPr>
        <w:t xml:space="preserve">(исполнения) </w:t>
      </w:r>
      <w:r w:rsidR="00D57409">
        <w:rPr>
          <w:lang w:val="ru-RU"/>
        </w:rPr>
        <w:t>договора</w:t>
      </w:r>
      <w:bookmarkEnd w:id="43"/>
      <w:bookmarkEnd w:id="44"/>
    </w:p>
    <w:p w14:paraId="016379EF" w14:textId="77777777" w:rsidR="00617CDC" w:rsidRPr="00617CDC" w:rsidRDefault="00617CDC" w:rsidP="00617CDC">
      <w:pPr>
        <w:numPr>
          <w:ilvl w:val="1"/>
          <w:numId w:val="36"/>
        </w:numPr>
        <w:spacing w:after="240"/>
        <w:ind w:left="0" w:firstLine="709"/>
        <w:jc w:val="both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>В рамках реализации договора сметную документацию в обоснование стоимости услуг необходимо составлять и оформлять в соответствии с требованиями к оформлению и составлению сметной документации на оказание услуг, указанными в Приложении № 1 к настоящим Техническим требованиям».</w:t>
      </w:r>
    </w:p>
    <w:p w14:paraId="60497720" w14:textId="05365D5F" w:rsidR="00617CDC" w:rsidRPr="00617CDC" w:rsidRDefault="00617CDC" w:rsidP="00617CDC">
      <w:pPr>
        <w:numPr>
          <w:ilvl w:val="1"/>
          <w:numId w:val="36"/>
        </w:numPr>
        <w:spacing w:after="120"/>
        <w:ind w:left="0" w:firstLine="709"/>
        <w:jc w:val="both"/>
        <w:rPr>
          <w:rFonts w:eastAsia="Calibri"/>
          <w:sz w:val="24"/>
          <w:szCs w:val="24"/>
          <w:lang w:eastAsia="x-none"/>
        </w:rPr>
      </w:pPr>
      <w:r w:rsidRPr="00617CDC">
        <w:rPr>
          <w:rFonts w:eastAsia="Calibri"/>
          <w:sz w:val="24"/>
          <w:szCs w:val="24"/>
          <w:lang w:eastAsia="x-none"/>
        </w:rPr>
        <w:t xml:space="preserve">В случае если стоимость по смете, разработанной </w:t>
      </w:r>
      <w:r>
        <w:rPr>
          <w:rFonts w:eastAsia="Calibri"/>
          <w:sz w:val="24"/>
          <w:szCs w:val="24"/>
          <w:lang w:eastAsia="x-none"/>
        </w:rPr>
        <w:t>Исполнителем</w:t>
      </w:r>
      <w:r w:rsidRPr="00617CDC">
        <w:rPr>
          <w:rFonts w:eastAsia="Calibri"/>
          <w:sz w:val="24"/>
          <w:szCs w:val="24"/>
          <w:lang w:eastAsia="x-none"/>
        </w:rPr>
        <w:t xml:space="preserve">, будет превышать стоимость, указанную в Коммерческом предложении, в ходе исполнения договора </w:t>
      </w:r>
      <w:r>
        <w:rPr>
          <w:rFonts w:eastAsia="Calibri"/>
          <w:sz w:val="24"/>
          <w:szCs w:val="24"/>
          <w:lang w:eastAsia="x-none"/>
        </w:rPr>
        <w:t>Исполнителю</w:t>
      </w:r>
      <w:r w:rsidRPr="00617CDC">
        <w:rPr>
          <w:rFonts w:eastAsia="Calibri"/>
          <w:sz w:val="24"/>
          <w:szCs w:val="24"/>
          <w:lang w:eastAsia="x-none"/>
        </w:rPr>
        <w:t xml:space="preserve">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14:paraId="0A7B80CF" w14:textId="0AA86D7D" w:rsidR="00617CDC" w:rsidRPr="00617CDC" w:rsidRDefault="00617CDC" w:rsidP="00617CDC">
      <w:pPr>
        <w:ind w:firstLine="709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4.3. </w:t>
      </w:r>
      <w:r w:rsidRPr="00617CDC">
        <w:rPr>
          <w:rFonts w:eastAsia="Calibri"/>
          <w:sz w:val="24"/>
          <w:szCs w:val="24"/>
          <w:lang w:eastAsia="x-none"/>
        </w:rPr>
        <w:t xml:space="preserve">В случае если стоимость по смете, разработанной </w:t>
      </w:r>
      <w:r>
        <w:rPr>
          <w:rFonts w:eastAsia="Calibri"/>
          <w:sz w:val="24"/>
          <w:szCs w:val="24"/>
          <w:lang w:eastAsia="x-none"/>
        </w:rPr>
        <w:t>Исполнителем</w:t>
      </w:r>
      <w:r w:rsidRPr="00617CDC">
        <w:rPr>
          <w:rFonts w:eastAsia="Calibri"/>
          <w:sz w:val="24"/>
          <w:szCs w:val="24"/>
          <w:lang w:eastAsia="x-none"/>
        </w:rPr>
        <w:t>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</w:p>
    <w:p w14:paraId="42B7BAD3" w14:textId="66FC2D94" w:rsidR="00D57409" w:rsidRDefault="00D57409" w:rsidP="00D57409">
      <w:pPr>
        <w:rPr>
          <w:rFonts w:eastAsia="Calibri"/>
          <w:b/>
          <w:iCs/>
          <w:lang w:val="x-none" w:eastAsia="x-none"/>
        </w:rPr>
      </w:pPr>
    </w:p>
    <w:p w14:paraId="07590B05" w14:textId="77777777" w:rsidR="00467F4F" w:rsidRDefault="00467F4F">
      <w:pPr>
        <w:rPr>
          <w:rFonts w:eastAsia="Calibri"/>
          <w:b/>
          <w:iCs/>
          <w:caps/>
          <w:lang w:val="x-none" w:eastAsia="x-none"/>
        </w:rPr>
      </w:pPr>
    </w:p>
    <w:bookmarkEnd w:id="40"/>
    <w:bookmarkEnd w:id="41"/>
    <w:p w14:paraId="4B312D13" w14:textId="4DC9B47B" w:rsidR="00CE1467" w:rsidRPr="001403F7" w:rsidRDefault="000932D8" w:rsidP="00CE1467">
      <w:pPr>
        <w:pStyle w:val="11"/>
        <w:keepLines/>
        <w:ind w:left="357" w:hanging="357"/>
        <w:jc w:val="center"/>
        <w:rPr>
          <w:lang w:val="ru-RU"/>
        </w:rPr>
      </w:pPr>
      <w:r w:rsidRPr="001403F7">
        <w:rPr>
          <w:lang w:val="ru-RU"/>
        </w:rPr>
        <w:t xml:space="preserve">5. </w:t>
      </w:r>
      <w:r w:rsidR="00983202" w:rsidRPr="001403F7">
        <w:rPr>
          <w:lang w:val="ru-RU"/>
        </w:rPr>
        <w:t>Приложения</w:t>
      </w:r>
    </w:p>
    <w:p w14:paraId="7D4354B8" w14:textId="77777777" w:rsidR="00CE1467" w:rsidRPr="00CE1467" w:rsidRDefault="00CE1467" w:rsidP="00CE1467">
      <w:pPr>
        <w:widowControl w:val="0"/>
        <w:tabs>
          <w:tab w:val="left" w:pos="0"/>
        </w:tabs>
        <w:spacing w:before="60"/>
        <w:ind w:firstLine="709"/>
        <w:rPr>
          <w:sz w:val="24"/>
          <w:szCs w:val="24"/>
        </w:rPr>
      </w:pPr>
      <w:r w:rsidRPr="00CE1467">
        <w:rPr>
          <w:sz w:val="24"/>
          <w:szCs w:val="24"/>
        </w:rPr>
        <w:t>Приложение №1: Требования к оформлению и составлению документации по ценообразованию на оказание услуг;</w:t>
      </w:r>
    </w:p>
    <w:p w14:paraId="1B1615A0" w14:textId="204AA243" w:rsidR="00CE1467" w:rsidRPr="00CE1467" w:rsidRDefault="00CE1467" w:rsidP="00CE1467">
      <w:pPr>
        <w:widowControl w:val="0"/>
        <w:tabs>
          <w:tab w:val="left" w:pos="0"/>
        </w:tabs>
        <w:spacing w:before="60"/>
        <w:ind w:firstLine="709"/>
        <w:rPr>
          <w:sz w:val="24"/>
          <w:szCs w:val="24"/>
        </w:rPr>
      </w:pPr>
      <w:r w:rsidRPr="00CE1467">
        <w:rPr>
          <w:sz w:val="24"/>
          <w:szCs w:val="24"/>
        </w:rPr>
        <w:t xml:space="preserve">Приложение №2: </w:t>
      </w:r>
      <w:r w:rsidR="001403F7" w:rsidRPr="00CE1467">
        <w:rPr>
          <w:sz w:val="24"/>
          <w:szCs w:val="24"/>
        </w:rPr>
        <w:t>График оказания услуг</w:t>
      </w:r>
      <w:r w:rsidRPr="00CE1467">
        <w:rPr>
          <w:sz w:val="24"/>
          <w:szCs w:val="24"/>
        </w:rPr>
        <w:t>;</w:t>
      </w:r>
    </w:p>
    <w:p w14:paraId="39485B7D" w14:textId="0A3C131F" w:rsidR="00CE1467" w:rsidRPr="00CE1467" w:rsidRDefault="00CE1467" w:rsidP="00CE1467">
      <w:pPr>
        <w:widowControl w:val="0"/>
        <w:tabs>
          <w:tab w:val="left" w:pos="0"/>
        </w:tabs>
        <w:spacing w:before="60"/>
        <w:ind w:firstLine="709"/>
        <w:rPr>
          <w:sz w:val="24"/>
          <w:szCs w:val="24"/>
        </w:rPr>
      </w:pPr>
      <w:r w:rsidRPr="00CE1467">
        <w:rPr>
          <w:sz w:val="24"/>
          <w:szCs w:val="24"/>
        </w:rPr>
        <w:t xml:space="preserve">Приложение №3: </w:t>
      </w:r>
      <w:r w:rsidR="001403F7">
        <w:rPr>
          <w:sz w:val="24"/>
          <w:szCs w:val="24"/>
        </w:rPr>
        <w:t xml:space="preserve">Методика поверки </w:t>
      </w:r>
      <w:r w:rsidR="001403F7" w:rsidRPr="00D867A7">
        <w:rPr>
          <w:sz w:val="24"/>
          <w:szCs w:val="24"/>
        </w:rPr>
        <w:t>ЗТМС.4111126.001 МП</w:t>
      </w:r>
      <w:r w:rsidRPr="00CE1467">
        <w:rPr>
          <w:sz w:val="24"/>
          <w:szCs w:val="24"/>
        </w:rPr>
        <w:t>;</w:t>
      </w:r>
    </w:p>
    <w:p w14:paraId="6CF9CEDC" w14:textId="3DB637B8" w:rsidR="008D703C" w:rsidRPr="00CE1467" w:rsidRDefault="008D703C" w:rsidP="007A5428">
      <w:pPr>
        <w:pStyle w:val="11"/>
        <w:keepLines/>
        <w:ind w:firstLine="709"/>
        <w:rPr>
          <w:iCs/>
          <w:caps/>
        </w:rPr>
      </w:pPr>
      <w:r w:rsidRPr="00C4463B">
        <w:rPr>
          <w:bCs/>
          <w:sz w:val="24"/>
          <w:szCs w:val="24"/>
        </w:rPr>
        <w:br w:type="page"/>
      </w:r>
    </w:p>
    <w:p w14:paraId="71253532" w14:textId="77777777" w:rsidR="001B0BDB" w:rsidRPr="00C4463B" w:rsidRDefault="001B0BDB" w:rsidP="005F2911">
      <w:pPr>
        <w:keepNext/>
        <w:keepLines/>
        <w:spacing w:after="120"/>
        <w:rPr>
          <w:rFonts w:eastAsia="Calibri"/>
          <w:b/>
          <w:sz w:val="24"/>
          <w:szCs w:val="24"/>
        </w:rPr>
        <w:sectPr w:rsidR="001B0BDB" w:rsidRPr="00C4463B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45" w:name="_Ref40301253"/>
    </w:p>
    <w:bookmarkEnd w:id="45"/>
    <w:p w14:paraId="16FF7D0A" w14:textId="77777777" w:rsidR="007B2B0E" w:rsidRDefault="007B2B0E" w:rsidP="007B2B0E">
      <w:pPr>
        <w:tabs>
          <w:tab w:val="left" w:pos="9628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626CB2A9" w14:textId="77777777" w:rsidR="007B2B0E" w:rsidRDefault="007B2B0E" w:rsidP="007B2B0E">
      <w:pPr>
        <w:tabs>
          <w:tab w:val="left" w:pos="962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 w14:paraId="7F0EE8EA" w14:textId="48DB82D6" w:rsidR="007B2B0E" w:rsidRDefault="007B2B0E" w:rsidP="007B2B0E">
      <w:pPr>
        <w:pStyle w:val="11"/>
        <w:keepLines/>
        <w:ind w:left="357"/>
        <w:jc w:val="center"/>
        <w:rPr>
          <w:b w:val="0"/>
          <w:sz w:val="24"/>
          <w:szCs w:val="24"/>
          <w:lang w:val="ru-RU"/>
        </w:rPr>
      </w:pPr>
      <w:r>
        <w:rPr>
          <w:sz w:val="24"/>
          <w:szCs w:val="24"/>
        </w:rPr>
        <w:t>Требования к оформлению и составлению документации по ценообразованию</w:t>
      </w:r>
      <w:r>
        <w:rPr>
          <w:sz w:val="24"/>
          <w:szCs w:val="24"/>
          <w:lang w:val="ru-RU"/>
        </w:rPr>
        <w:t>.</w:t>
      </w:r>
    </w:p>
    <w:p w14:paraId="7A0A4BF2" w14:textId="77777777" w:rsidR="007B2B0E" w:rsidRDefault="007B2B0E" w:rsidP="007B2B0E">
      <w:pPr>
        <w:keepNext/>
        <w:keepLines/>
        <w:spacing w:after="120"/>
        <w:rPr>
          <w:sz w:val="24"/>
          <w:szCs w:val="24"/>
        </w:rPr>
      </w:pPr>
    </w:p>
    <w:p w14:paraId="78107554" w14:textId="77777777" w:rsidR="007B2B0E" w:rsidRDefault="007B2B0E" w:rsidP="007B2B0E">
      <w:pPr>
        <w:tabs>
          <w:tab w:val="left" w:pos="1260"/>
        </w:tabs>
        <w:autoSpaceDE w:val="0"/>
        <w:autoSpaceDN w:val="0"/>
        <w:adjustRightInd w:val="0"/>
        <w:ind w:left="1260" w:hanging="1080"/>
        <w:rPr>
          <w:b/>
          <w:snapToGrid w:val="0"/>
          <w:sz w:val="24"/>
          <w:szCs w:val="24"/>
        </w:rPr>
      </w:pPr>
    </w:p>
    <w:p w14:paraId="2A71FF71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Настоящие требования разработаны для единого подхода к определению стоимости научно-исследовательских, экспериментальных и опытно-конструкторских работ (далее по тексту–НИР).</w:t>
      </w:r>
    </w:p>
    <w:p w14:paraId="7261697D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Сметы или расчеты на НИР составлять на основании технических требований (технического задания) заказчика, графиков производства работ.</w:t>
      </w:r>
    </w:p>
    <w:p w14:paraId="1E18DFA4" w14:textId="77777777" w:rsidR="007B2B0E" w:rsidRDefault="007B2B0E" w:rsidP="007B2B0E">
      <w:pPr>
        <w:pStyle w:val="aff5"/>
        <w:numPr>
          <w:ilvl w:val="0"/>
          <w:numId w:val="38"/>
        </w:numPr>
        <w:tabs>
          <w:tab w:val="clear" w:pos="720"/>
          <w:tab w:val="num" w:pos="993"/>
        </w:tabs>
        <w:ind w:left="0" w:firstLine="567"/>
        <w:jc w:val="both"/>
        <w:rPr>
          <w:snapToGrid w:val="0"/>
        </w:rPr>
      </w:pPr>
      <w:r>
        <w:rPr>
          <w:rFonts w:eastAsia="Times New Roman"/>
          <w:snapToGrid w:val="0"/>
        </w:rPr>
        <w:t>Стоимость НИР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 w14:paraId="3B485A8A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14:paraId="61C6304E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Пересчет сметной стоимости НИР по состоянию на 01.01.2001, 01.01.1995 (1991г.)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14:paraId="0B3807D1" w14:textId="77777777" w:rsidR="007B2B0E" w:rsidRDefault="007B2B0E" w:rsidP="007B2B0E">
      <w:pPr>
        <w:numPr>
          <w:ilvl w:val="0"/>
          <w:numId w:val="38"/>
        </w:numPr>
        <w:tabs>
          <w:tab w:val="num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определении стоимости НИР,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</w:t>
      </w:r>
      <w:proofErr w:type="spellStart"/>
      <w:r>
        <w:rPr>
          <w:snapToGrid w:val="0"/>
          <w:sz w:val="24"/>
          <w:szCs w:val="24"/>
        </w:rPr>
        <w:t>т.ч</w:t>
      </w:r>
      <w:proofErr w:type="spellEnd"/>
      <w:r>
        <w:rPr>
          <w:snapToGrid w:val="0"/>
          <w:sz w:val="24"/>
          <w:szCs w:val="24"/>
        </w:rPr>
        <w:t>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30.06.1998 № 9-10-17/40,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 w14:paraId="7F908A7B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Стоимость НИР, цены на которые отсутствуют в СБЦ, СЦ и других нормативных сборниках, внесенных в Федеральный реестр сметных нормативов, определять сметным расчетом по себестоимости и уровню рентабельности (форма 3п) по согласованию с Заказчиком.</w:t>
      </w:r>
    </w:p>
    <w:p w14:paraId="671D7B4E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Средства на выполнение НИР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 w14:paraId="71104B74" w14:textId="77777777" w:rsidR="007B2B0E" w:rsidRDefault="007B2B0E" w:rsidP="007B2B0E">
      <w:pPr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случае заключений дополнительных соглашений к договору (далее - д/с), сводную смету необходимо выполнять в накопительной форме с учетом ЛСР (ЛС) к основному договору и ко всем заключенным д/с к нему. В итогах сводной сметы в накопительной форме</w:t>
      </w:r>
      <w:r w:rsidRPr="005A127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(</w:t>
      </w:r>
      <w:proofErr w:type="spellStart"/>
      <w:r>
        <w:rPr>
          <w:snapToGrid w:val="0"/>
          <w:sz w:val="24"/>
          <w:szCs w:val="24"/>
        </w:rPr>
        <w:t>справочно</w:t>
      </w:r>
      <w:proofErr w:type="spellEnd"/>
      <w:r>
        <w:rPr>
          <w:snapToGrid w:val="0"/>
          <w:sz w:val="24"/>
          <w:szCs w:val="24"/>
        </w:rPr>
        <w:t xml:space="preserve">) указывать суммы изменения (уменьшения, увеличения) основного договора на основании заключения д/с, которые определяются как разница между суммой сводной сметы в накопительной форме очередного д/с и стоимостью основного договора. Форма сводной сметы в накопительной (образец приложение № 3.1) ЛСР (ЛС) разрабатываются отдельно на исключаемые и дополнительные объемы работ. </w:t>
      </w:r>
    </w:p>
    <w:p w14:paraId="192BA577" w14:textId="77777777" w:rsidR="007B2B0E" w:rsidRDefault="007B2B0E" w:rsidP="007B2B0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ЛС являются приложениями к сводной смете в накопительной форме. Нумерация приложений указывается по мере включения ЛС в Сводную смету в накопительной форме - по порядку.</w:t>
      </w:r>
    </w:p>
    <w:p w14:paraId="3A7797AE" w14:textId="77777777" w:rsidR="007B2B0E" w:rsidRDefault="007B2B0E" w:rsidP="007B2B0E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napToGrid w:val="0"/>
          <w:sz w:val="24"/>
          <w:szCs w:val="24"/>
        </w:rPr>
      </w:pPr>
    </w:p>
    <w:p w14:paraId="1902B2B3" w14:textId="77777777" w:rsidR="007B2B0E" w:rsidRDefault="007B2B0E" w:rsidP="007B2B0E">
      <w:pPr>
        <w:pStyle w:val="ConsPlusNormal"/>
        <w:widowControl/>
        <w:numPr>
          <w:ilvl w:val="0"/>
          <w:numId w:val="38"/>
        </w:numPr>
        <w:tabs>
          <w:tab w:val="clear" w:pos="720"/>
          <w:tab w:val="num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Результаты вычислений (построчные) и итоговые данные </w:t>
      </w:r>
      <w:r>
        <w:rPr>
          <w:rFonts w:ascii="Times New Roman" w:hAnsi="Times New Roman" w:cs="Times New Roman"/>
          <w:snapToGrid w:val="0"/>
          <w:sz w:val="24"/>
          <w:szCs w:val="24"/>
          <w:u w:val="single"/>
        </w:rPr>
        <w:t>округлять до целых рублей</w:t>
      </w:r>
      <w:r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14:paraId="178E3141" w14:textId="77777777" w:rsidR="007B2B0E" w:rsidRDefault="007B2B0E" w:rsidP="007B2B0E">
      <w:pPr>
        <w:pStyle w:val="af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snapToGrid w:val="0"/>
        </w:rPr>
      </w:pPr>
      <w:r>
        <w:rPr>
          <w:snapToGrid w:val="0"/>
        </w:rPr>
        <w:t xml:space="preserve"> графа 5 «Стоимость» (образец 2п приложения 2);</w:t>
      </w:r>
    </w:p>
    <w:p w14:paraId="4504553E" w14:textId="77777777" w:rsidR="007B2B0E" w:rsidRDefault="007B2B0E" w:rsidP="007B2B0E">
      <w:pPr>
        <w:pStyle w:val="aff5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snapToGrid w:val="0"/>
        </w:rPr>
      </w:pPr>
      <w:r>
        <w:rPr>
          <w:snapToGrid w:val="0"/>
        </w:rPr>
        <w:t xml:space="preserve"> графа 7 «Оплата труда (всего)» (образец 3п приложения 2).</w:t>
      </w:r>
    </w:p>
    <w:p w14:paraId="52470211" w14:textId="77777777" w:rsidR="007B2B0E" w:rsidRDefault="007B2B0E" w:rsidP="007B2B0E">
      <w:pPr>
        <w:numPr>
          <w:ilvl w:val="0"/>
          <w:numId w:val="38"/>
        </w:numPr>
        <w:tabs>
          <w:tab w:val="clear" w:pos="720"/>
          <w:tab w:val="num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Результаты вычислений (построчные) и итоговые данные в локальных сметных расчетах, (сметах), приводятся в рублях,</w:t>
      </w:r>
    </w:p>
    <w:p w14:paraId="09271827" w14:textId="77777777" w:rsidR="007B2B0E" w:rsidRDefault="007B2B0E" w:rsidP="007B2B0E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</w:t>
      </w:r>
      <w:r w:rsidRPr="005A127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при базисно-индексном методе, с округлением до целых рублей;</w:t>
      </w:r>
    </w:p>
    <w:p w14:paraId="3BD638B4" w14:textId="77777777" w:rsidR="007B2B0E" w:rsidRDefault="007B2B0E" w:rsidP="007B2B0E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</w:t>
      </w:r>
      <w:r w:rsidRPr="005A127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при ресурсно-индексном и ресурсным методах, а также сметных расчетах на отдельные виды затрат - с округлением до целых единиц;</w:t>
      </w:r>
    </w:p>
    <w:p w14:paraId="244A357F" w14:textId="77777777" w:rsidR="007B2B0E" w:rsidRDefault="007B2B0E" w:rsidP="007B2B0E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сводной смете - в рублях с округлением до двух знаков после запятой.</w:t>
      </w:r>
    </w:p>
    <w:p w14:paraId="4DF31663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Сметы предоставляются в 2-х вариантах: бумажном и электронном (в формате «</w:t>
      </w:r>
      <w:proofErr w:type="spellStart"/>
      <w:r>
        <w:rPr>
          <w:snapToGrid w:val="0"/>
          <w:sz w:val="24"/>
          <w:szCs w:val="24"/>
        </w:rPr>
        <w:t>xml</w:t>
      </w:r>
      <w:proofErr w:type="spellEnd"/>
      <w:r>
        <w:rPr>
          <w:snapToGrid w:val="0"/>
          <w:sz w:val="24"/>
          <w:szCs w:val="24"/>
        </w:rPr>
        <w:t>», ПК «Гранд-Смета», «</w:t>
      </w:r>
      <w:proofErr w:type="spellStart"/>
      <w:r>
        <w:rPr>
          <w:snapToGrid w:val="0"/>
          <w:sz w:val="24"/>
          <w:szCs w:val="24"/>
        </w:rPr>
        <w:t>Excel</w:t>
      </w:r>
      <w:proofErr w:type="spellEnd"/>
      <w:r>
        <w:rPr>
          <w:snapToGrid w:val="0"/>
          <w:sz w:val="24"/>
          <w:szCs w:val="24"/>
        </w:rPr>
        <w:t>»).</w:t>
      </w:r>
    </w:p>
    <w:p w14:paraId="01AEB839" w14:textId="77777777" w:rsidR="007B2B0E" w:rsidRDefault="007B2B0E" w:rsidP="007B2B0E">
      <w:pPr>
        <w:numPr>
          <w:ilvl w:val="0"/>
          <w:numId w:val="38"/>
        </w:numPr>
        <w:tabs>
          <w:tab w:val="num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napToGrid w:val="0"/>
        </w:rPr>
      </w:pPr>
      <w:r>
        <w:rPr>
          <w:snapToGrid w:val="0"/>
          <w:sz w:val="24"/>
          <w:szCs w:val="24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 w14:paraId="26DE1789" w14:textId="77777777" w:rsidR="007B2B0E" w:rsidRDefault="007B2B0E" w:rsidP="007B2B0E">
      <w:pPr>
        <w:tabs>
          <w:tab w:val="num" w:pos="284"/>
          <w:tab w:val="left" w:pos="993"/>
        </w:tabs>
        <w:autoSpaceDE w:val="0"/>
        <w:autoSpaceDN w:val="0"/>
        <w:adjustRightInd w:val="0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Лимиты командировочных расходов при производстве НИР по статьям затрат следующие:</w:t>
      </w:r>
    </w:p>
    <w:p w14:paraId="3139986C" w14:textId="77777777" w:rsidR="007B2B0E" w:rsidRDefault="007B2B0E" w:rsidP="007B2B0E">
      <w:pPr>
        <w:tabs>
          <w:tab w:val="num" w:pos="284"/>
          <w:tab w:val="left" w:pos="993"/>
        </w:tabs>
        <w:autoSpaceDE w:val="0"/>
        <w:autoSpaceDN w:val="0"/>
        <w:adjustRightInd w:val="0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Суточные – 700 руб./сутки;</w:t>
      </w:r>
    </w:p>
    <w:p w14:paraId="099933D1" w14:textId="77777777" w:rsidR="007B2B0E" w:rsidRDefault="007B2B0E" w:rsidP="007B2B0E">
      <w:pPr>
        <w:tabs>
          <w:tab w:val="num" w:pos="284"/>
          <w:tab w:val="left" w:pos="993"/>
        </w:tabs>
        <w:autoSpaceDE w:val="0"/>
        <w:autoSpaceDN w:val="0"/>
        <w:adjustRightInd w:val="0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Проживание – </w:t>
      </w:r>
      <w:r w:rsidRPr="00B17A78">
        <w:rPr>
          <w:snapToGrid w:val="0"/>
          <w:sz w:val="24"/>
          <w:szCs w:val="24"/>
        </w:rPr>
        <w:t>5</w:t>
      </w:r>
      <w:r>
        <w:rPr>
          <w:snapToGrid w:val="0"/>
          <w:sz w:val="24"/>
          <w:szCs w:val="24"/>
        </w:rPr>
        <w:t>000 руб./сутки;</w:t>
      </w:r>
    </w:p>
    <w:p w14:paraId="55657E77" w14:textId="77777777" w:rsidR="007B2B0E" w:rsidRDefault="007B2B0E" w:rsidP="007B2B0E">
      <w:pPr>
        <w:tabs>
          <w:tab w:val="num" w:pos="284"/>
          <w:tab w:val="left" w:pos="993"/>
        </w:tabs>
        <w:autoSpaceDE w:val="0"/>
        <w:autoSpaceDN w:val="0"/>
        <w:adjustRightInd w:val="0"/>
        <w:ind w:firstLine="567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14:paraId="31B17525" w14:textId="77777777" w:rsidR="007B2B0E" w:rsidRDefault="007B2B0E" w:rsidP="007B2B0E">
      <w:pPr>
        <w:pStyle w:val="aff5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567"/>
        <w:jc w:val="both"/>
        <w:rPr>
          <w:snapToGrid w:val="0"/>
        </w:rPr>
      </w:pPr>
      <w:r>
        <w:rPr>
          <w:snapToGrid w:val="0"/>
        </w:rPr>
        <w:t xml:space="preserve"> В случае учета строительно-монтажных работ в рамках исполнения работ при производстве НИР необходимо руководствоваться соответствующими требованиями к оформлению и составлению сметной документации при ремонте, реконструкции и техническом перевооружении.</w:t>
      </w:r>
    </w:p>
    <w:p w14:paraId="7FE7E514" w14:textId="77777777" w:rsidR="007B2B0E" w:rsidRDefault="007B2B0E" w:rsidP="007B2B0E">
      <w:pPr>
        <w:pStyle w:val="ConsPlusNormal"/>
        <w:widowControl/>
        <w:numPr>
          <w:ilvl w:val="0"/>
          <w:numId w:val="38"/>
        </w:numPr>
        <w:tabs>
          <w:tab w:val="clear" w:pos="720"/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 w14:paraId="7E4C2BE5" w14:textId="77777777" w:rsidR="007B2B0E" w:rsidRDefault="007B2B0E" w:rsidP="007B2B0E">
      <w:pPr>
        <w:pStyle w:val="aff5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567"/>
        <w:jc w:val="both"/>
        <w:rPr>
          <w:snapToGrid w:val="0"/>
        </w:rPr>
      </w:pPr>
      <w:r>
        <w:rPr>
          <w:snapToGrid w:val="0"/>
        </w:rPr>
        <w:t xml:space="preserve">Стоимость субподрядных работ (в случае наличия таковых) следует отразить отдельной строкой в Сводной смете (образец приложение № 3) с представлением соответствующих расчетов. </w:t>
      </w:r>
    </w:p>
    <w:p w14:paraId="4B3CE54E" w14:textId="77777777" w:rsidR="007B2B0E" w:rsidRDefault="007B2B0E" w:rsidP="007B2B0E">
      <w:pPr>
        <w:pStyle w:val="aff5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567"/>
        <w:jc w:val="both"/>
        <w:rPr>
          <w:snapToGrid w:val="0"/>
        </w:rPr>
      </w:pPr>
      <w:r>
        <w:rPr>
          <w:snapToGrid w:val="0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 (образец приложение № 3).</w:t>
      </w:r>
    </w:p>
    <w:p w14:paraId="7A35B793" w14:textId="77777777" w:rsidR="007B2B0E" w:rsidRDefault="007B2B0E" w:rsidP="007B2B0E">
      <w:pPr>
        <w:pStyle w:val="aff5"/>
        <w:numPr>
          <w:ilvl w:val="0"/>
          <w:numId w:val="38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567"/>
        <w:jc w:val="both"/>
        <w:rPr>
          <w:snapToGrid w:val="0"/>
        </w:rPr>
      </w:pPr>
      <w:r>
        <w:rPr>
          <w:snapToGrid w:val="0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(образец приложение № 3) с представлением соответствующих расчетов (в случае наличия таковых).</w:t>
      </w:r>
    </w:p>
    <w:p w14:paraId="79D08539" w14:textId="77777777" w:rsidR="007B2B0E" w:rsidRDefault="007B2B0E" w:rsidP="007B2B0E">
      <w:pPr>
        <w:rPr>
          <w:snapToGrid w:val="0"/>
          <w:sz w:val="24"/>
          <w:szCs w:val="24"/>
        </w:rPr>
        <w:sectPr w:rsidR="007B2B0E">
          <w:footnotePr>
            <w:numRestart w:val="eachPage"/>
          </w:footnotePr>
          <w:pgSz w:w="11906" w:h="16838"/>
          <w:pgMar w:top="737" w:right="737" w:bottom="737" w:left="1418" w:header="170" w:footer="170" w:gutter="0"/>
          <w:cols w:space="720"/>
        </w:sectPr>
      </w:pPr>
    </w:p>
    <w:p w14:paraId="4F93E19A" w14:textId="77777777" w:rsidR="007B2B0E" w:rsidRDefault="007B2B0E" w:rsidP="007B2B0E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7742C18F" w14:textId="77777777" w:rsidR="007B2B0E" w:rsidRDefault="007B2B0E" w:rsidP="007B2B0E">
      <w:pPr>
        <w:ind w:left="5670"/>
        <w:rPr>
          <w:sz w:val="24"/>
          <w:szCs w:val="24"/>
        </w:rPr>
      </w:pPr>
      <w:r>
        <w:rPr>
          <w:sz w:val="24"/>
          <w:szCs w:val="24"/>
        </w:rPr>
        <w:t>к требованиям к оформлению и составлению документации по ценообразованию на оказание услуг</w:t>
      </w:r>
    </w:p>
    <w:p w14:paraId="57088B60" w14:textId="77777777" w:rsidR="007B2B0E" w:rsidRDefault="007B2B0E" w:rsidP="007B2B0E">
      <w:pPr>
        <w:ind w:left="5670"/>
        <w:rPr>
          <w:b/>
          <w:sz w:val="24"/>
          <w:szCs w:val="24"/>
        </w:rPr>
      </w:pPr>
    </w:p>
    <w:p w14:paraId="7DD7C899" w14:textId="77777777" w:rsidR="007B2B0E" w:rsidRDefault="007B2B0E" w:rsidP="007B2B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</w:t>
      </w:r>
    </w:p>
    <w:p w14:paraId="5A3796E8" w14:textId="77777777" w:rsidR="007B2B0E" w:rsidRDefault="007B2B0E" w:rsidP="007B2B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заполнению формы 3п</w:t>
      </w:r>
    </w:p>
    <w:p w14:paraId="21A52FE7" w14:textId="77777777" w:rsidR="007B2B0E" w:rsidRDefault="007B2B0E" w:rsidP="007B2B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составлении смет на НИР</w:t>
      </w:r>
    </w:p>
    <w:p w14:paraId="592B80CA" w14:textId="77777777" w:rsidR="007B2B0E" w:rsidRDefault="007B2B0E" w:rsidP="007B2B0E">
      <w:pPr>
        <w:jc w:val="center"/>
        <w:rPr>
          <w:b/>
          <w:sz w:val="24"/>
          <w:szCs w:val="24"/>
        </w:rPr>
      </w:pPr>
    </w:p>
    <w:p w14:paraId="74F8B759" w14:textId="77777777" w:rsidR="007B2B0E" w:rsidRDefault="007B2B0E" w:rsidP="007B2B0E">
      <w:pPr>
        <w:pStyle w:val="aff5"/>
        <w:numPr>
          <w:ilvl w:val="0"/>
          <w:numId w:val="40"/>
        </w:numPr>
        <w:tabs>
          <w:tab w:val="left" w:pos="1134"/>
          <w:tab w:val="left" w:pos="5812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составлении калькуляции затрат (форма №3п), разработанным организацией, выполняющей НИР, </w:t>
      </w:r>
      <w:r>
        <w:rPr>
          <w:color w:val="000000"/>
          <w:sz w:val="22"/>
          <w:szCs w:val="22"/>
        </w:rPr>
        <w:t>Заказчику предоставляется обоснование расчета. Сметные расчеты составляются в ценах текущего периода</w:t>
      </w:r>
      <w:r>
        <w:rPr>
          <w:sz w:val="22"/>
          <w:szCs w:val="22"/>
        </w:rPr>
        <w:t>.</w:t>
      </w:r>
    </w:p>
    <w:p w14:paraId="049EB5BD" w14:textId="77777777" w:rsidR="007B2B0E" w:rsidRDefault="007B2B0E" w:rsidP="007B2B0E">
      <w:pPr>
        <w:pStyle w:val="aff5"/>
        <w:numPr>
          <w:ilvl w:val="0"/>
          <w:numId w:val="40"/>
        </w:numPr>
        <w:tabs>
          <w:tab w:val="left" w:pos="1134"/>
          <w:tab w:val="left" w:pos="5812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Калькуляцией затрат (форма №3п) рекомендуется определять стоимость работ, цены на которые отсутствуют в МНЗ и СБЦ, внесенных в ФРСН </w:t>
      </w:r>
      <w:r>
        <w:rPr>
          <w:sz w:val="22"/>
          <w:szCs w:val="22"/>
        </w:rPr>
        <w:t>и других нормативных сборниках, внесенных в ФРСН.</w:t>
      </w:r>
    </w:p>
    <w:p w14:paraId="57AED66C" w14:textId="77777777" w:rsidR="007B2B0E" w:rsidRDefault="007B2B0E" w:rsidP="007B2B0E">
      <w:pPr>
        <w:pStyle w:val="aff5"/>
        <w:numPr>
          <w:ilvl w:val="0"/>
          <w:numId w:val="40"/>
        </w:numPr>
        <w:tabs>
          <w:tab w:val="left" w:pos="1134"/>
        </w:tabs>
        <w:spacing w:before="240"/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 w14:paraId="6964C101" w14:textId="77777777" w:rsidR="007B2B0E" w:rsidRDefault="007B2B0E" w:rsidP="007B2B0E">
      <w:pPr>
        <w:pStyle w:val="ConsPlusNormal"/>
        <w:numPr>
          <w:ilvl w:val="1"/>
          <w:numId w:val="46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Стоимость НИР (</w:t>
      </w:r>
      <w:proofErr w:type="spellStart"/>
      <m:oMath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Спр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>) в соответствии с калькуляцией затрат определяется по формуле:</w:t>
      </w:r>
    </w:p>
    <w:p w14:paraId="594D200C" w14:textId="77777777" w:rsidR="007B2B0E" w:rsidRDefault="005A04B8" w:rsidP="007B2B0E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В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ср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Ч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общ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кв-уч</m:t>
              </m:r>
            </m:sub>
          </m:sSub>
        </m:oMath>
      </m:oMathPara>
    </w:p>
    <w:p w14:paraId="7ED360A5" w14:textId="77777777" w:rsidR="007B2B0E" w:rsidRDefault="007B2B0E" w:rsidP="007B2B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где:</w:t>
      </w:r>
    </w:p>
    <w:p w14:paraId="0E2F968D" w14:textId="77777777" w:rsidR="007B2B0E" w:rsidRDefault="007B2B0E" w:rsidP="007B2B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m:oMath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Спр</m:t>
        </m:r>
      </m:oMath>
      <w:proofErr w:type="spellEnd"/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- стоимость работ, определенная в соответствии с калькуляцией затрат, рублей;</w:t>
      </w:r>
    </w:p>
    <w:p w14:paraId="52AF5565" w14:textId="77777777" w:rsidR="007B2B0E" w:rsidRDefault="007B2B0E" w:rsidP="007B2B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m:oMath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Вср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среднедневная выработка одного непосредственного исполнителя, рублей;</w:t>
      </w:r>
    </w:p>
    <w:p w14:paraId="2B6BEA0C" w14:textId="77777777" w:rsidR="007B2B0E" w:rsidRDefault="007B2B0E" w:rsidP="007B2B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m:oMath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Тп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плановая продолжительность выполнения работ, предусмотренных калькуляцией затрат, дни;</w:t>
      </w:r>
    </w:p>
    <w:p w14:paraId="65FE867B" w14:textId="77777777" w:rsidR="007B2B0E" w:rsidRDefault="007B2B0E" w:rsidP="007B2B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m:oMath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Чобщ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общая численность непосредственных исполнителей, занятых в выполнении работ, предусмотренных калькуляцией затрат, чел.;</w:t>
      </w:r>
    </w:p>
    <w:p w14:paraId="7079F865" w14:textId="77777777" w:rsidR="007B2B0E" w:rsidRDefault="007B2B0E" w:rsidP="007B2B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m:oMath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Ккв-уч</m:t>
        </m:r>
      </m:oMath>
      <w:proofErr w:type="spellEnd"/>
      <w:r>
        <w:rPr>
          <w:rFonts w:ascii="Times New Roman" w:hAnsi="Times New Roman" w:cs="Times New Roman"/>
          <w:sz w:val="22"/>
          <w:szCs w:val="22"/>
        </w:rPr>
        <w:t xml:space="preserve"> - корректирующий коэффициент, учитывающий степень участия исполнителей различной квалификации в выполнении работ, предусмотренных калькуляцией затрат (далее - коэффициент квалификации-участия);</w:t>
      </w:r>
    </w:p>
    <w:p w14:paraId="123B211F" w14:textId="77777777" w:rsidR="007B2B0E" w:rsidRDefault="007B2B0E" w:rsidP="007B2B0E">
      <w:pPr>
        <w:pStyle w:val="ConsPlusNormal"/>
        <w:numPr>
          <w:ilvl w:val="1"/>
          <w:numId w:val="46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среднедневная выработка (</w:t>
      </w:r>
      <m:oMath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В</m:t>
        </m:r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ср</m:t>
        </m:r>
      </m:oMath>
      <w:r>
        <w:rPr>
          <w:rFonts w:ascii="Times New Roman" w:hAnsi="Times New Roman" w:cs="Times New Roman"/>
          <w:sz w:val="22"/>
          <w:szCs w:val="22"/>
        </w:rPr>
        <w:t>) определяется по формуле:</w:t>
      </w:r>
    </w:p>
    <w:p w14:paraId="0172616E" w14:textId="77777777" w:rsidR="007B2B0E" w:rsidRDefault="007B2B0E" w:rsidP="007B2B0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C107129" w14:textId="77777777" w:rsidR="007B2B0E" w:rsidRDefault="005A04B8" w:rsidP="007B2B0E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  <w:szCs w:val="22"/>
                </w:rPr>
                <m:t>В</m:t>
              </m:r>
            </m:e>
            <m:sub>
              <m:r>
                <w:rPr>
                  <w:rFonts w:ascii="Cambria Math" w:hAnsi="Cambria Math" w:cs="Cambria Math"/>
                  <w:sz w:val="22"/>
                  <w:szCs w:val="22"/>
                </w:rPr>
                <m:t>ср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ЗП</m:t>
                  </m:r>
                </m:e>
                <m:sub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ср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  <w:szCs w:val="22"/>
                </w:rPr>
                <m:t>×(1+Р)</m:t>
              </m:r>
            </m:num>
            <m:den>
              <m:sSub>
                <m:sSubPr>
                  <m:ctrlPr>
                    <w:rPr>
                      <w:rFonts w:ascii="Cambria Math" w:hAnsi="Cambria Math" w:cs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К</m:t>
                  </m:r>
                </m:e>
                <m:sub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з</m:t>
                  </m:r>
                </m:sub>
              </m:sSub>
            </m:den>
          </m:f>
        </m:oMath>
      </m:oMathPara>
    </w:p>
    <w:p w14:paraId="3DD1EE37" w14:textId="77777777" w:rsidR="007B2B0E" w:rsidRDefault="007B2B0E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где:</w:t>
      </w:r>
    </w:p>
    <w:p w14:paraId="39AC7B6D" w14:textId="77777777" w:rsidR="007B2B0E" w:rsidRDefault="007B2B0E" w:rsidP="007B2B0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Р</m:t>
        </m:r>
      </m:oMath>
      <w:r>
        <w:rPr>
          <w:rFonts w:ascii="Times New Roman" w:hAnsi="Times New Roman" w:cs="Times New Roman"/>
          <w:sz w:val="22"/>
          <w:szCs w:val="22"/>
        </w:rPr>
        <w:t xml:space="preserve"> - коэффициент уровня рентабельности (сметной прибыли), принимается Р = 0,1 (1%) согласно </w:t>
      </w:r>
      <w:hyperlink r:id="rId11" w:anchor="P1643" w:history="1">
        <w:r>
          <w:rPr>
            <w:rStyle w:val="af6"/>
            <w:rFonts w:ascii="Times New Roman" w:hAnsi="Times New Roman" w:cs="Times New Roman"/>
            <w:sz w:val="22"/>
            <w:szCs w:val="22"/>
          </w:rPr>
          <w:t>таблице 1.2</w:t>
        </w:r>
      </w:hyperlink>
      <w:r>
        <w:rPr>
          <w:rFonts w:ascii="Times New Roman" w:hAnsi="Times New Roman" w:cs="Times New Roman"/>
          <w:sz w:val="22"/>
          <w:szCs w:val="22"/>
        </w:rPr>
        <w:t>, приведенной в приложении N 2 к Методике №707;</w:t>
      </w:r>
    </w:p>
    <w:p w14:paraId="2907D2AD" w14:textId="77777777" w:rsidR="007B2B0E" w:rsidRDefault="007B2B0E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m:oMath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ЗП</m:t>
        </m:r>
        <m:r>
          <m:rPr>
            <m:nor/>
          </m:rPr>
          <w:rPr>
            <w:rFonts w:ascii="Cambria Math" w:hAnsi="Cambria Math" w:cs="Times New Roman"/>
            <w:sz w:val="22"/>
            <w:szCs w:val="22"/>
          </w:rPr>
          <m:t>ср</m:t>
        </m:r>
      </m:oMath>
      <w:r>
        <w:rPr>
          <w:rFonts w:ascii="Times New Roman" w:hAnsi="Times New Roman" w:cs="Times New Roman"/>
          <w:sz w:val="22"/>
          <w:szCs w:val="22"/>
        </w:rPr>
        <w:t xml:space="preserve"> 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научных исследований и разработок (</w:t>
      </w:r>
      <w:hyperlink r:id="rId12" w:history="1">
        <w:r>
          <w:rPr>
            <w:rStyle w:val="af6"/>
            <w:rFonts w:ascii="Times New Roman" w:hAnsi="Times New Roman" w:cs="Times New Roman"/>
            <w:sz w:val="22"/>
            <w:szCs w:val="22"/>
          </w:rPr>
          <w:t>код 72.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предшествующий году определения сметной стоимости работ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работ. Для работ по объектам, являющимся особо опасными, технически сложными, уникальными объектами согласно </w:t>
      </w:r>
      <w:hyperlink r:id="rId13" w:history="1">
        <w:r>
          <w:rPr>
            <w:rStyle w:val="af6"/>
            <w:rFonts w:ascii="Times New Roman" w:hAnsi="Times New Roman" w:cs="Times New Roman"/>
            <w:sz w:val="22"/>
            <w:szCs w:val="22"/>
          </w:rPr>
          <w:t>статье 48.1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Градостроительного кодекса Российской Федерации, а также для работ по подготовке проектной документации, содержащей материалы в форме информационной модели, среднемесячная заработная плата принимается для деятельности в области инженерно-технического проектирования (</w:t>
      </w:r>
      <w:hyperlink r:id="rId14" w:history="1">
        <w:r>
          <w:rPr>
            <w:rStyle w:val="af6"/>
            <w:rFonts w:ascii="Times New Roman" w:hAnsi="Times New Roman" w:cs="Times New Roman"/>
            <w:sz w:val="22"/>
            <w:szCs w:val="22"/>
          </w:rPr>
          <w:t>код 71.12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согласно ОК 029-2014 (КДЕС ред. 2) Общероссийского классификатора)</w:t>
      </w:r>
      <w:r>
        <w:rPr>
          <w:rStyle w:val="aa"/>
          <w:rFonts w:ascii="Times New Roman" w:hAnsi="Times New Roman" w:cs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C29F4AA" w14:textId="77777777" w:rsidR="007B2B0E" w:rsidRDefault="007B2B0E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 w:cs="Cambria Math"/>
            <w:sz w:val="22"/>
            <w:szCs w:val="22"/>
          </w:rPr>
          <m:t>К</m:t>
        </m:r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з</m:t>
        </m:r>
      </m:oMath>
      <w:r>
        <w:rPr>
          <w:rFonts w:ascii="Times New Roman" w:hAnsi="Times New Roman" w:cs="Times New Roman"/>
          <w:sz w:val="22"/>
          <w:szCs w:val="22"/>
        </w:rPr>
        <w:t xml:space="preserve"> - коэффициент, учитывающий долю оплаты труда производственного персонала в себестоимости работ: К3 принимается в размере 40,06%;</w:t>
      </w:r>
    </w:p>
    <w:p w14:paraId="609BF1FA" w14:textId="77777777" w:rsidR="007B2B0E" w:rsidRDefault="007B2B0E" w:rsidP="007B2B0E">
      <w:pPr>
        <w:pStyle w:val="ConsPlusNormal"/>
        <w:numPr>
          <w:ilvl w:val="1"/>
          <w:numId w:val="46"/>
        </w:numPr>
        <w:spacing w:before="2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коэффициент, квалификации-участия (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К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кв-уч</m:t>
            </m:r>
          </m:sub>
        </m:sSub>
      </m:oMath>
      <w:r>
        <w:rPr>
          <w:rFonts w:ascii="Times New Roman" w:hAnsi="Times New Roman" w:cs="Times New Roman"/>
          <w:sz w:val="22"/>
          <w:szCs w:val="22"/>
        </w:rPr>
        <w:t>), определяется по формуле:</w:t>
      </w:r>
    </w:p>
    <w:p w14:paraId="599EE3F4" w14:textId="77777777" w:rsidR="007B2B0E" w:rsidRDefault="007B2B0E" w:rsidP="007B2B0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F9BE334" w14:textId="77777777" w:rsidR="007B2B0E" w:rsidRDefault="005A04B8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кв-уч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2"/>
                  <w:szCs w:val="2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i=1</m:t>
                  </m:r>
                </m:sub>
                <m:sup>
                  <m:r>
                    <w:rPr>
                      <w:rFonts w:ascii="Cambria Math" w:hAnsi="Cambria Math" w:cs="Cambria Math"/>
                      <w:sz w:val="22"/>
                      <w:szCs w:val="22"/>
                      <w:lang w:val="en-US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Cambria Math"/>
                          <w:i/>
                          <w:sz w:val="22"/>
                          <w:szCs w:val="22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/>
                              <w:sz w:val="22"/>
                              <w:szCs w:val="22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Cambria Math"/>
                              <w:sz w:val="22"/>
                              <w:szCs w:val="22"/>
                            </w:rPr>
                            <m:t>ф</m:t>
                          </m:r>
                          <m:r>
                            <w:rPr>
                              <w:rFonts w:ascii="Cambria Math" w:hAnsi="Cambria Math" w:cs="Cambria Math"/>
                              <w:sz w:val="22"/>
                              <w:szCs w:val="22"/>
                              <w:lang w:val="en-US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Cambria Math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mbria Math"/>
                              <w:sz w:val="22"/>
                              <w:szCs w:val="22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hAnsi="Cambria Math" w:cs="Cambria Math"/>
                              <w:sz w:val="22"/>
                              <w:szCs w:val="22"/>
                            </w:rPr>
                            <m:t>общ</m:t>
                          </m:r>
                        </m:sub>
                      </m:sSub>
                    </m:den>
                  </m:f>
                </m:e>
              </m:nary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 w:cs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Ч</m:t>
                  </m:r>
                </m:e>
                <m:sub>
                  <m:r>
                    <w:rPr>
                      <w:rFonts w:ascii="Cambria Math" w:hAnsi="Cambria Math" w:cs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Cambria Math"/>
                  <w:sz w:val="22"/>
                  <w:szCs w:val="22"/>
                </w:rPr>
                <m:t>×</m:t>
              </m:r>
              <m:sSub>
                <m:sSubPr>
                  <m:ctrlPr>
                    <w:rPr>
                      <w:rFonts w:ascii="Cambria Math" w:hAnsi="Cambria Math" w:cs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И</m:t>
                  </m:r>
                </m:e>
                <m:sub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Ч</m:t>
                  </m:r>
                </m:e>
                <m:sub>
                  <m:r>
                    <w:rPr>
                      <w:rFonts w:ascii="Cambria Math" w:hAnsi="Cambria Math" w:cs="Cambria Math"/>
                      <w:sz w:val="22"/>
                      <w:szCs w:val="22"/>
                    </w:rPr>
                    <m:t>общ</m:t>
                  </m:r>
                </m:sub>
              </m:sSub>
            </m:den>
          </m:f>
        </m:oMath>
      </m:oMathPara>
    </w:p>
    <w:p w14:paraId="5A681A61" w14:textId="77777777" w:rsidR="007B2B0E" w:rsidRDefault="007B2B0E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где:</w:t>
      </w:r>
    </w:p>
    <w:p w14:paraId="66C8E8EE" w14:textId="77777777" w:rsidR="007B2B0E" w:rsidRDefault="005A04B8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sz w:val="22"/>
                <w:szCs w:val="22"/>
              </w:rPr>
              <m:t>И</m:t>
            </m:r>
          </m:e>
          <m:sub>
            <m:r>
              <w:rPr>
                <w:rFonts w:ascii="Cambria Math" w:hAnsi="Cambria Math" w:cs="Cambria Math"/>
                <w:sz w:val="22"/>
                <w:szCs w:val="22"/>
              </w:rPr>
              <m:t>i</m:t>
            </m:r>
          </m:sub>
        </m:sSub>
      </m:oMath>
      <w:r w:rsidR="007B2B0E">
        <w:rPr>
          <w:rFonts w:ascii="Times New Roman" w:hAnsi="Times New Roman" w:cs="Times New Roman"/>
          <w:sz w:val="22"/>
          <w:szCs w:val="22"/>
        </w:rPr>
        <w:t xml:space="preserve"> - индекс квалификации непосредственных исполнителей согласно </w:t>
      </w:r>
      <w:hyperlink r:id="rId15" w:anchor="P1654" w:history="1">
        <w:r w:rsidR="007B2B0E">
          <w:rPr>
            <w:rStyle w:val="af6"/>
            <w:rFonts w:ascii="Times New Roman" w:hAnsi="Times New Roman" w:cs="Times New Roman"/>
            <w:sz w:val="22"/>
            <w:szCs w:val="22"/>
          </w:rPr>
          <w:t>таблицам 1.3</w:t>
        </w:r>
      </w:hyperlink>
      <w:r w:rsidR="007B2B0E">
        <w:rPr>
          <w:rFonts w:ascii="Times New Roman" w:hAnsi="Times New Roman" w:cs="Times New Roman"/>
          <w:sz w:val="22"/>
          <w:szCs w:val="22"/>
        </w:rPr>
        <w:t xml:space="preserve"> - </w:t>
      </w:r>
      <w:hyperlink r:id="rId16" w:anchor="P1701" w:history="1">
        <w:r w:rsidR="007B2B0E">
          <w:rPr>
            <w:rStyle w:val="af6"/>
            <w:rFonts w:ascii="Times New Roman" w:hAnsi="Times New Roman" w:cs="Times New Roman"/>
            <w:sz w:val="22"/>
            <w:szCs w:val="22"/>
          </w:rPr>
          <w:t>1.4</w:t>
        </w:r>
      </w:hyperlink>
      <w:r w:rsidR="007B2B0E">
        <w:rPr>
          <w:rFonts w:ascii="Times New Roman" w:hAnsi="Times New Roman" w:cs="Times New Roman"/>
          <w:sz w:val="22"/>
          <w:szCs w:val="22"/>
        </w:rPr>
        <w:t xml:space="preserve">, приведенным в приложении N 2 к Методике №707. Для отдельных отраслей индексы, приведенные в </w:t>
      </w:r>
      <w:hyperlink r:id="rId17" w:anchor="P1654" w:history="1">
        <w:r w:rsidR="007B2B0E">
          <w:rPr>
            <w:rStyle w:val="af6"/>
            <w:rFonts w:ascii="Times New Roman" w:hAnsi="Times New Roman" w:cs="Times New Roman"/>
            <w:sz w:val="22"/>
            <w:szCs w:val="22"/>
          </w:rPr>
          <w:t>таблицах 1.3</w:t>
        </w:r>
      </w:hyperlink>
      <w:r w:rsidR="007B2B0E">
        <w:rPr>
          <w:rFonts w:ascii="Times New Roman" w:hAnsi="Times New Roman" w:cs="Times New Roman"/>
          <w:sz w:val="22"/>
          <w:szCs w:val="22"/>
        </w:rPr>
        <w:t xml:space="preserve"> - </w:t>
      </w:r>
      <w:hyperlink r:id="rId18" w:anchor="P1701" w:history="1">
        <w:r w:rsidR="007B2B0E">
          <w:rPr>
            <w:rStyle w:val="af6"/>
            <w:rFonts w:ascii="Times New Roman" w:hAnsi="Times New Roman" w:cs="Times New Roman"/>
            <w:sz w:val="22"/>
            <w:szCs w:val="22"/>
          </w:rPr>
          <w:t>1.4</w:t>
        </w:r>
      </w:hyperlink>
      <w:r w:rsidR="007B2B0E">
        <w:rPr>
          <w:rFonts w:ascii="Times New Roman" w:hAnsi="Times New Roman" w:cs="Times New Roman"/>
          <w:sz w:val="22"/>
          <w:szCs w:val="22"/>
        </w:rPr>
        <w:t xml:space="preserve">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 w14:paraId="449CEFAB" w14:textId="77777777" w:rsidR="007B2B0E" w:rsidRDefault="005A04B8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sz w:val="22"/>
                <w:szCs w:val="22"/>
              </w:rPr>
              <m:t>Ч</m:t>
            </m:r>
          </m:e>
          <m:sub>
            <m:r>
              <w:rPr>
                <w:rFonts w:ascii="Cambria Math" w:hAnsi="Cambria Math" w:cs="Cambria Math"/>
                <w:sz w:val="22"/>
                <w:szCs w:val="22"/>
                <w:lang w:val="en-US"/>
              </w:rPr>
              <m:t>i</m:t>
            </m:r>
          </m:sub>
        </m:sSub>
      </m:oMath>
      <w:r w:rsidR="007B2B0E">
        <w:rPr>
          <w:rFonts w:ascii="Times New Roman" w:hAnsi="Times New Roman" w:cs="Times New Roman"/>
          <w:sz w:val="22"/>
          <w:szCs w:val="22"/>
        </w:rPr>
        <w:t xml:space="preserve"> - численность исполнителей одинаковой квалификации, чел.;</w:t>
      </w:r>
    </w:p>
    <w:p w14:paraId="53A33A9A" w14:textId="77777777" w:rsidR="007B2B0E" w:rsidRDefault="005A04B8" w:rsidP="007B2B0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Cambria Math"/>
                <w:sz w:val="22"/>
                <w:szCs w:val="22"/>
              </w:rPr>
              <m:t>ф</m:t>
            </m:r>
            <m:r>
              <w:rPr>
                <w:rFonts w:ascii="Cambria Math" w:hAnsi="Cambria Math" w:cs="Cambria Math"/>
                <w:sz w:val="22"/>
                <w:szCs w:val="22"/>
                <w:lang w:val="en-US"/>
              </w:rPr>
              <m:t>i</m:t>
            </m:r>
          </m:sub>
        </m:sSub>
      </m:oMath>
      <w:r w:rsidR="007B2B0E">
        <w:rPr>
          <w:rFonts w:ascii="Times New Roman" w:hAnsi="Times New Roman" w:cs="Times New Roman"/>
          <w:sz w:val="22"/>
          <w:szCs w:val="22"/>
        </w:rPr>
        <w:t xml:space="preserve"> - фактическое время работы исполнителей одинаковой квалификации, дни.</w:t>
      </w:r>
    </w:p>
    <w:p w14:paraId="380C0ABA" w14:textId="77777777" w:rsidR="007B2B0E" w:rsidRDefault="007B2B0E" w:rsidP="007B2B0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19" w:history="1">
        <w:r>
          <w:rPr>
            <w:rStyle w:val="af6"/>
            <w:rFonts w:ascii="Times New Roman" w:hAnsi="Times New Roman" w:cs="Times New Roman"/>
            <w:sz w:val="22"/>
            <w:szCs w:val="22"/>
          </w:rPr>
          <w:t>статье 14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20" w:history="1">
        <w:r>
          <w:rPr>
            <w:rStyle w:val="af6"/>
            <w:rFonts w:ascii="Times New Roman" w:hAnsi="Times New Roman" w:cs="Times New Roman"/>
            <w:sz w:val="22"/>
            <w:szCs w:val="22"/>
          </w:rPr>
          <w:t>пункту 10 части 8 статьи 55.20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печатью.</w:t>
      </w:r>
    </w:p>
    <w:p w14:paraId="410440CF" w14:textId="77777777" w:rsidR="007B2B0E" w:rsidRDefault="007B2B0E" w:rsidP="007B2B0E">
      <w:pPr>
        <w:pStyle w:val="aff5"/>
        <w:numPr>
          <w:ilvl w:val="1"/>
          <w:numId w:val="46"/>
        </w:numPr>
        <w:tabs>
          <w:tab w:val="left" w:pos="1134"/>
        </w:tabs>
        <w:spacing w:before="24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стоимость НИР, определяемых в соответствии с калькуляцией затрат, не учитывает командировочные расходы, определяемые дополнительно.</w:t>
      </w:r>
    </w:p>
    <w:p w14:paraId="5B372ABA" w14:textId="77777777" w:rsidR="007B2B0E" w:rsidRDefault="007B2B0E" w:rsidP="007B2B0E">
      <w:pPr>
        <w:tabs>
          <w:tab w:val="left" w:pos="993"/>
        </w:tabs>
        <w:ind w:firstLine="709"/>
        <w:jc w:val="both"/>
        <w:rPr>
          <w:color w:val="000000"/>
          <w:sz w:val="22"/>
          <w:szCs w:val="22"/>
        </w:rPr>
      </w:pPr>
    </w:p>
    <w:p w14:paraId="6E6F0021" w14:textId="77777777" w:rsidR="007B2B0E" w:rsidRDefault="007B2B0E" w:rsidP="007B2B0E">
      <w:pPr>
        <w:pStyle w:val="aff5"/>
        <w:numPr>
          <w:ilvl w:val="0"/>
          <w:numId w:val="46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обоснования командировочных расходов предоставляется отдельно выполненный расчет (форма 4п)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 w14:paraId="3364D4AC" w14:textId="77777777" w:rsidR="007B2B0E" w:rsidRDefault="007B2B0E" w:rsidP="007B2B0E">
      <w:pPr>
        <w:tabs>
          <w:tab w:val="left" w:pos="993"/>
          <w:tab w:val="left" w:pos="1080"/>
        </w:tabs>
        <w:ind w:firstLine="709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3E3F8681" w14:textId="77777777" w:rsidR="007B2B0E" w:rsidRDefault="007B2B0E" w:rsidP="007B2B0E">
      <w:pPr>
        <w:pStyle w:val="ConsPlusNormal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</w:rPr>
        <w:t>Лимиты командировочных расходов при производстве НИР не более:</w:t>
      </w:r>
    </w:p>
    <w:p w14:paraId="2617C94C" w14:textId="77777777" w:rsidR="007B2B0E" w:rsidRDefault="007B2B0E" w:rsidP="007B2B0E">
      <w:pPr>
        <w:pStyle w:val="aff5"/>
        <w:numPr>
          <w:ilvl w:val="0"/>
          <w:numId w:val="43"/>
        </w:numPr>
        <w:tabs>
          <w:tab w:val="left" w:pos="851"/>
          <w:tab w:val="left" w:pos="108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суточные – 700 руб./сутки;</w:t>
      </w:r>
    </w:p>
    <w:p w14:paraId="7992388E" w14:textId="77777777" w:rsidR="007B2B0E" w:rsidRDefault="007B2B0E" w:rsidP="007B2B0E">
      <w:pPr>
        <w:pStyle w:val="aff5"/>
        <w:numPr>
          <w:ilvl w:val="0"/>
          <w:numId w:val="43"/>
        </w:numPr>
        <w:tabs>
          <w:tab w:val="left" w:pos="851"/>
          <w:tab w:val="left" w:pos="108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проживание – 5000 руб./сутки;</w:t>
      </w:r>
    </w:p>
    <w:p w14:paraId="79909884" w14:textId="77777777" w:rsidR="007B2B0E" w:rsidRDefault="007B2B0E" w:rsidP="007B2B0E">
      <w:pPr>
        <w:pStyle w:val="aff5"/>
        <w:numPr>
          <w:ilvl w:val="0"/>
          <w:numId w:val="43"/>
        </w:numPr>
        <w:tabs>
          <w:tab w:val="left" w:pos="851"/>
          <w:tab w:val="left" w:pos="1080"/>
        </w:tabs>
        <w:ind w:lef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проезд: поезд (купе) или самолет (класс–эконом с багажом до 20 (двадцати) кг, ручная кладь до 10 (десяти) кг).</w:t>
      </w:r>
    </w:p>
    <w:p w14:paraId="3B3806C0" w14:textId="77777777" w:rsidR="007B2B0E" w:rsidRDefault="007B2B0E" w:rsidP="007B2B0E">
      <w:pPr>
        <w:pStyle w:val="aff5"/>
        <w:tabs>
          <w:tab w:val="left" w:pos="993"/>
          <w:tab w:val="left" w:pos="1080"/>
        </w:tabs>
        <w:ind w:left="0" w:firstLine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При учете командировочных расходов стоимость проезда (авиа-, ж/д, …) определяется </w:t>
      </w:r>
      <w:r>
        <w:rPr>
          <w:sz w:val="22"/>
          <w:szCs w:val="22"/>
          <w:lang w:eastAsia="en-US"/>
        </w:rPr>
        <w:t>методом анализа ТКП в соответствии с Приложением №3 к Требованиям к оформлению и составлению документации на оказание услуг</w:t>
      </w:r>
      <w:r>
        <w:rPr>
          <w:snapToGrid w:val="0"/>
          <w:sz w:val="22"/>
          <w:szCs w:val="22"/>
        </w:rPr>
        <w:t>.</w:t>
      </w:r>
    </w:p>
    <w:p w14:paraId="6F67C4E5" w14:textId="77777777" w:rsidR="007B2B0E" w:rsidRDefault="007B2B0E" w:rsidP="007B2B0E">
      <w:pPr>
        <w:pStyle w:val="aff5"/>
        <w:tabs>
          <w:tab w:val="left" w:pos="993"/>
          <w:tab w:val="left" w:pos="1080"/>
        </w:tabs>
        <w:ind w:left="0" w:firstLine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 w14:paraId="7AF97A87" w14:textId="77777777" w:rsidR="007B2B0E" w:rsidRDefault="007B2B0E" w:rsidP="007B2B0E">
      <w:pPr>
        <w:spacing w:after="160" w:line="256" w:lineRule="auto"/>
        <w:rPr>
          <w:rFonts w:eastAsia="Calibri"/>
          <w:snapToGrid w:val="0"/>
          <w:sz w:val="24"/>
          <w:szCs w:val="24"/>
        </w:rPr>
      </w:pPr>
      <w:r>
        <w:rPr>
          <w:snapToGrid w:val="0"/>
        </w:rPr>
        <w:br w:type="page"/>
      </w:r>
    </w:p>
    <w:p w14:paraId="4FDE7844" w14:textId="77777777" w:rsidR="007B2B0E" w:rsidRDefault="007B2B0E" w:rsidP="007B2B0E">
      <w:pPr>
        <w:ind w:left="6237"/>
        <w:jc w:val="right"/>
        <w:rPr>
          <w:sz w:val="20"/>
        </w:rPr>
      </w:pPr>
      <w:r>
        <w:rPr>
          <w:sz w:val="20"/>
        </w:rPr>
        <w:lastRenderedPageBreak/>
        <w:t>Приложение № 2</w:t>
      </w:r>
    </w:p>
    <w:p w14:paraId="24B89FD9" w14:textId="77777777" w:rsidR="007B2B0E" w:rsidRDefault="007B2B0E" w:rsidP="007B2B0E">
      <w:pPr>
        <w:tabs>
          <w:tab w:val="left" w:pos="5812"/>
        </w:tabs>
        <w:ind w:left="567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Требованиям к оформлению и составлению документации на оказание услуг </w:t>
      </w:r>
    </w:p>
    <w:p w14:paraId="59D904D3" w14:textId="77777777" w:rsidR="007B2B0E" w:rsidRDefault="007B2B0E" w:rsidP="007B2B0E">
      <w:pPr>
        <w:tabs>
          <w:tab w:val="left" w:pos="5812"/>
        </w:tabs>
        <w:ind w:left="5670"/>
        <w:jc w:val="right"/>
        <w:rPr>
          <w:sz w:val="20"/>
          <w:szCs w:val="20"/>
        </w:rPr>
      </w:pPr>
    </w:p>
    <w:p w14:paraId="759AE6F2" w14:textId="77777777" w:rsidR="007B2B0E" w:rsidRDefault="007B2B0E" w:rsidP="007B2B0E">
      <w:pPr>
        <w:shd w:val="clear" w:color="auto" w:fill="FFFFFF"/>
        <w:ind w:right="-709" w:firstLine="284"/>
        <w:jc w:val="right"/>
        <w:rPr>
          <w:b/>
          <w:bCs/>
          <w:iCs/>
          <w:spacing w:val="-4"/>
        </w:rPr>
      </w:pP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1"/>
      </w:tblGrid>
      <w:tr w:rsidR="007B2B0E" w14:paraId="12790B84" w14:textId="77777777" w:rsidTr="00F774A0">
        <w:trPr>
          <w:jc w:val="center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B904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</w:p>
          <w:p w14:paraId="14B8A5E6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Образец сметы</w:t>
            </w:r>
          </w:p>
          <w:p w14:paraId="0AC11B0F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основные и дополнительные работы,</w:t>
            </w:r>
          </w:p>
          <w:p w14:paraId="2D37D243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 также сопутствующие работы (форма 2п)</w:t>
            </w:r>
          </w:p>
          <w:p w14:paraId="518A1693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</w:p>
          <w:p w14:paraId="3990F51F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СМЕТА №</w:t>
            </w:r>
          </w:p>
          <w:p w14:paraId="09187970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 научно-исследовательские работы (НИР)</w:t>
            </w:r>
          </w:p>
          <w:p w14:paraId="0AF762A1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</w:p>
          <w:p w14:paraId="4F8F8305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________________________________________________________________________________________</w:t>
            </w:r>
          </w:p>
          <w:p w14:paraId="4FA22A10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(наименование объекта)</w:t>
            </w:r>
          </w:p>
          <w:p w14:paraId="1B347A16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</w:p>
          <w:p w14:paraId="473C6267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Заказчик ________________________________________________________________________________</w:t>
            </w:r>
          </w:p>
          <w:p w14:paraId="7297DD09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(наименование организации)</w:t>
            </w:r>
          </w:p>
          <w:p w14:paraId="47079762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</w:p>
          <w:p w14:paraId="094760D9" w14:textId="77777777" w:rsidR="007B2B0E" w:rsidRDefault="007B2B0E" w:rsidP="00F774A0">
            <w:pPr>
              <w:autoSpaceDE w:val="0"/>
              <w:autoSpaceDN w:val="0"/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Проектная организация ___________________________________________________________________</w:t>
            </w:r>
          </w:p>
          <w:p w14:paraId="125B1AEF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(наименование организации)</w:t>
            </w:r>
          </w:p>
          <w:p w14:paraId="4C24FBD8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Составлена в уровне цен на ___________ 20__ г.</w:t>
            </w:r>
          </w:p>
          <w:p w14:paraId="41DE7013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</w:p>
          <w:tbl>
            <w:tblPr>
              <w:tblW w:w="93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815"/>
              <w:gridCol w:w="3283"/>
              <w:gridCol w:w="1984"/>
              <w:gridCol w:w="1843"/>
            </w:tblGrid>
            <w:tr w:rsidR="007B2B0E" w14:paraId="2F022109" w14:textId="77777777" w:rsidTr="00F774A0">
              <w:tc>
                <w:tcPr>
                  <w:tcW w:w="4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D7E643E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 xml:space="preserve">N </w:t>
                  </w:r>
                  <w:proofErr w:type="spellStart"/>
                  <w:r>
                    <w:rPr>
                      <w:sz w:val="24"/>
                      <w:szCs w:val="20"/>
                      <w:lang w:eastAsia="en-US"/>
                    </w:rPr>
                    <w:t>пп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4D8621C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 xml:space="preserve">Наименование объекта </w:t>
                  </w:r>
                </w:p>
              </w:tc>
              <w:tc>
                <w:tcPr>
                  <w:tcW w:w="32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3C389FDE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 xml:space="preserve">Наименование, номера глав, таблиц, параграфов и пунктов МНЗ (СБЦ)  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6359DD5D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Расчет стоимости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098E3133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ind w:left="187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Сметная стоимость, руб.</w:t>
                  </w:r>
                </w:p>
              </w:tc>
            </w:tr>
            <w:tr w:rsidR="007B2B0E" w14:paraId="0B52AD29" w14:textId="77777777" w:rsidTr="00F774A0">
              <w:trPr>
                <w:trHeight w:val="255"/>
              </w:trPr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FBA0FE3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0006B75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4B2721DF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374B54F5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600718E3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ind w:left="187"/>
                    <w:jc w:val="center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5</w:t>
                  </w:r>
                </w:p>
              </w:tc>
            </w:tr>
            <w:tr w:rsidR="007B2B0E" w14:paraId="49DAA561" w14:textId="77777777" w:rsidTr="00F774A0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DC9B88F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EBA4EC5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C6CA91F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FA0BDAA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498ED77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ind w:left="187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7B2B0E" w14:paraId="5391AA7D" w14:textId="77777777" w:rsidTr="00F774A0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4074816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66569A2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B922611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0CB5F8D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51D63FE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ind w:left="187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7B2B0E" w14:paraId="6DF92338" w14:textId="77777777" w:rsidTr="00F774A0"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646657D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5B02B5A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3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27BE559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61A7661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03C2236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ind w:left="187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</w:tr>
            <w:tr w:rsidR="007B2B0E" w14:paraId="63E0B3C4" w14:textId="77777777" w:rsidTr="00F774A0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9C8FEA1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50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EDD0D86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  <w:r>
                    <w:rPr>
                      <w:sz w:val="24"/>
                      <w:szCs w:val="20"/>
                      <w:lang w:eastAsia="en-US"/>
                    </w:rPr>
                    <w:t>Итого без учета НДС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15CBFE0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E39A0F5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ind w:left="187"/>
                    <w:rPr>
                      <w:sz w:val="24"/>
                      <w:szCs w:val="20"/>
                      <w:lang w:eastAsia="en-US"/>
                    </w:rPr>
                  </w:pPr>
                </w:p>
              </w:tc>
            </w:tr>
          </w:tbl>
          <w:p w14:paraId="3E5D4690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rFonts w:eastAsiaTheme="minorHAnsi"/>
                <w:sz w:val="24"/>
                <w:lang w:eastAsia="en-US"/>
              </w:rPr>
            </w:pPr>
          </w:p>
          <w:p w14:paraId="1B68CC6B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Руководитель проектной организации _____________________________________________</w:t>
            </w:r>
          </w:p>
          <w:p w14:paraId="1E76F100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[подпись (инициалы, фамилия)]</w:t>
            </w:r>
          </w:p>
          <w:p w14:paraId="54085574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Главный инженер проекта _______________________________________________________</w:t>
            </w:r>
          </w:p>
          <w:p w14:paraId="5EC335C8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[подпись (инициалы, фамилия)]</w:t>
            </w:r>
          </w:p>
          <w:p w14:paraId="01F3100D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i/>
                <w:iCs/>
                <w:sz w:val="24"/>
                <w:lang w:eastAsia="en-US"/>
              </w:rPr>
            </w:pPr>
          </w:p>
          <w:p w14:paraId="64BB86C1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Начальник ___________________ отдела __________________________________________</w:t>
            </w:r>
          </w:p>
          <w:p w14:paraId="092D97A0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i/>
                <w:i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                             </w:t>
            </w:r>
            <w:r>
              <w:rPr>
                <w:i/>
                <w:iCs/>
                <w:sz w:val="24"/>
                <w:lang w:eastAsia="en-US"/>
              </w:rPr>
              <w:t>(наименование)                            [подпись (инициалы, фамилия)]</w:t>
            </w:r>
          </w:p>
          <w:p w14:paraId="351E82C2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i/>
                <w:iCs/>
                <w:sz w:val="24"/>
                <w:lang w:eastAsia="en-US"/>
              </w:rPr>
            </w:pPr>
          </w:p>
          <w:p w14:paraId="6E8B17B4" w14:textId="77777777" w:rsidR="007B2B0E" w:rsidRDefault="007B2B0E" w:rsidP="00F774A0">
            <w:pPr>
              <w:autoSpaceDE w:val="0"/>
              <w:autoSpaceDN w:val="0"/>
              <w:spacing w:line="25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Заказчик _____________________________________________________________________</w:t>
            </w:r>
          </w:p>
          <w:p w14:paraId="69193C50" w14:textId="77777777" w:rsidR="007B2B0E" w:rsidRDefault="007B2B0E" w:rsidP="00F774A0">
            <w:pPr>
              <w:autoSpaceDE w:val="0"/>
              <w:autoSpaceDN w:val="0"/>
              <w:spacing w:line="256" w:lineRule="auto"/>
              <w:jc w:val="center"/>
              <w:rPr>
                <w:i/>
                <w:iCs/>
                <w:sz w:val="24"/>
                <w:lang w:eastAsia="en-US"/>
              </w:rPr>
            </w:pPr>
            <w:r>
              <w:rPr>
                <w:i/>
                <w:iCs/>
                <w:sz w:val="24"/>
                <w:lang w:eastAsia="en-US"/>
              </w:rPr>
              <w:t>[должность, подпись (инициалы, фамилия)]</w:t>
            </w:r>
          </w:p>
          <w:p w14:paraId="082BC6DF" w14:textId="77777777" w:rsidR="007B2B0E" w:rsidRDefault="007B2B0E" w:rsidP="00F774A0">
            <w:pPr>
              <w:spacing w:line="256" w:lineRule="auto"/>
              <w:rPr>
                <w:sz w:val="24"/>
                <w:lang w:eastAsia="en-US"/>
              </w:rPr>
            </w:pPr>
          </w:p>
        </w:tc>
      </w:tr>
    </w:tbl>
    <w:p w14:paraId="48BB8AC3" w14:textId="77777777" w:rsidR="007B2B0E" w:rsidRDefault="007B2B0E" w:rsidP="007B2B0E">
      <w:pPr>
        <w:pStyle w:val="aff5"/>
        <w:tabs>
          <w:tab w:val="left" w:pos="993"/>
          <w:tab w:val="left" w:pos="1080"/>
        </w:tabs>
        <w:ind w:left="0" w:firstLine="709"/>
        <w:jc w:val="both"/>
      </w:pPr>
    </w:p>
    <w:p w14:paraId="5DC74370" w14:textId="77777777" w:rsidR="007B2B0E" w:rsidRDefault="007B2B0E" w:rsidP="007B2B0E">
      <w:pPr>
        <w:spacing w:after="160" w:line="256" w:lineRule="auto"/>
      </w:pPr>
    </w:p>
    <w:p w14:paraId="40730F68" w14:textId="77777777" w:rsidR="007B2B0E" w:rsidRDefault="007B2B0E" w:rsidP="007B2B0E">
      <w:pPr>
        <w:spacing w:after="160" w:line="256" w:lineRule="auto"/>
        <w:ind w:firstLine="5812"/>
        <w:rPr>
          <w:sz w:val="20"/>
          <w:szCs w:val="22"/>
        </w:rPr>
      </w:pPr>
      <w:r>
        <w:br w:type="page"/>
      </w:r>
      <w:r>
        <w:rPr>
          <w:sz w:val="20"/>
          <w:szCs w:val="22"/>
        </w:rPr>
        <w:lastRenderedPageBreak/>
        <w:t>Приложение № 3</w:t>
      </w:r>
    </w:p>
    <w:p w14:paraId="1922DBF4" w14:textId="77777777" w:rsidR="007B2B0E" w:rsidRDefault="007B2B0E" w:rsidP="007B2B0E">
      <w:pPr>
        <w:ind w:left="5811"/>
        <w:rPr>
          <w:sz w:val="20"/>
          <w:szCs w:val="22"/>
        </w:rPr>
      </w:pPr>
      <w:r>
        <w:rPr>
          <w:sz w:val="20"/>
          <w:szCs w:val="22"/>
        </w:rPr>
        <w:t xml:space="preserve">к </w:t>
      </w:r>
      <w:r>
        <w:rPr>
          <w:sz w:val="20"/>
          <w:szCs w:val="20"/>
        </w:rPr>
        <w:t>Требованиям к оформлению и составлению документации на оказание услуг</w:t>
      </w:r>
    </w:p>
    <w:tbl>
      <w:tblPr>
        <w:tblW w:w="14853" w:type="dxa"/>
        <w:tblInd w:w="93" w:type="dxa"/>
        <w:tblLook w:val="04A0" w:firstRow="1" w:lastRow="0" w:firstColumn="1" w:lastColumn="0" w:noHBand="0" w:noVBand="1"/>
      </w:tblPr>
      <w:tblGrid>
        <w:gridCol w:w="9229"/>
        <w:gridCol w:w="238"/>
        <w:gridCol w:w="2186"/>
        <w:gridCol w:w="1096"/>
        <w:gridCol w:w="305"/>
        <w:gridCol w:w="215"/>
        <w:gridCol w:w="1584"/>
      </w:tblGrid>
      <w:tr w:rsidR="007B2B0E" w14:paraId="2C75D82D" w14:textId="77777777" w:rsidTr="00F774A0">
        <w:trPr>
          <w:gridAfter w:val="2"/>
          <w:wAfter w:w="1801" w:type="dxa"/>
          <w:trHeight w:val="20"/>
        </w:trPr>
        <w:tc>
          <w:tcPr>
            <w:tcW w:w="9229" w:type="dxa"/>
            <w:noWrap/>
            <w:vAlign w:val="bottom"/>
          </w:tcPr>
          <w:p w14:paraId="695CEAF1" w14:textId="77777777" w:rsidR="007B2B0E" w:rsidRDefault="007B2B0E" w:rsidP="00F774A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2CAE0E72" w14:textId="77777777" w:rsidR="007B2B0E" w:rsidRDefault="007B2B0E" w:rsidP="00F774A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к Договору    от___ ______202___  №_________ </w:t>
            </w:r>
          </w:p>
          <w:p w14:paraId="2C6CFEA9" w14:textId="77777777" w:rsidR="007B2B0E" w:rsidRDefault="007B2B0E" w:rsidP="00F774A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6C726BAA" w14:textId="77777777" w:rsidR="007B2B0E" w:rsidRDefault="007B2B0E" w:rsidP="00F774A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СОГЛАСОВАНО:                                                                                   УТВЕРЖДЕНО:                                                                                                                                                                </w:t>
            </w:r>
          </w:p>
        </w:tc>
        <w:tc>
          <w:tcPr>
            <w:tcW w:w="238" w:type="dxa"/>
            <w:noWrap/>
            <w:vAlign w:val="bottom"/>
            <w:hideMark/>
          </w:tcPr>
          <w:p w14:paraId="7C994387" w14:textId="77777777" w:rsidR="007B2B0E" w:rsidRDefault="007B2B0E" w:rsidP="00F774A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</w:t>
            </w:r>
          </w:p>
        </w:tc>
        <w:tc>
          <w:tcPr>
            <w:tcW w:w="2184" w:type="dxa"/>
            <w:noWrap/>
            <w:vAlign w:val="bottom"/>
            <w:hideMark/>
          </w:tcPr>
          <w:p w14:paraId="1EC08C1A" w14:textId="77777777" w:rsidR="007B2B0E" w:rsidRDefault="007B2B0E" w:rsidP="00F774A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401" w:type="dxa"/>
            <w:gridSpan w:val="2"/>
            <w:shd w:val="clear" w:color="auto" w:fill="FFFFFF"/>
          </w:tcPr>
          <w:p w14:paraId="5BCB973D" w14:textId="77777777" w:rsidR="007B2B0E" w:rsidRDefault="007B2B0E" w:rsidP="00F774A0">
            <w:pPr>
              <w:tabs>
                <w:tab w:val="left" w:pos="627"/>
              </w:tabs>
              <w:spacing w:line="256" w:lineRule="auto"/>
              <w:ind w:left="-526" w:hanging="1332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B2B0E" w14:paraId="736CFA08" w14:textId="77777777" w:rsidTr="00F774A0">
        <w:trPr>
          <w:gridAfter w:val="1"/>
          <w:wAfter w:w="1584" w:type="dxa"/>
          <w:trHeight w:val="70"/>
        </w:trPr>
        <w:tc>
          <w:tcPr>
            <w:tcW w:w="9229" w:type="dxa"/>
            <w:noWrap/>
            <w:vAlign w:val="bottom"/>
            <w:hideMark/>
          </w:tcPr>
          <w:p w14:paraId="3FF30818" w14:textId="77777777" w:rsidR="007B2B0E" w:rsidRDefault="007B2B0E" w:rsidP="00F774A0">
            <w:pPr>
              <w:rPr>
                <w:lang w:eastAsia="en-US"/>
              </w:rPr>
            </w:pPr>
          </w:p>
        </w:tc>
        <w:tc>
          <w:tcPr>
            <w:tcW w:w="238" w:type="dxa"/>
            <w:noWrap/>
            <w:vAlign w:val="bottom"/>
          </w:tcPr>
          <w:p w14:paraId="698A6113" w14:textId="77777777" w:rsidR="007B2B0E" w:rsidRDefault="007B2B0E" w:rsidP="00F774A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dxa"/>
            <w:gridSpan w:val="2"/>
            <w:noWrap/>
            <w:vAlign w:val="bottom"/>
          </w:tcPr>
          <w:p w14:paraId="7CBB065E" w14:textId="77777777" w:rsidR="007B2B0E" w:rsidRDefault="007B2B0E" w:rsidP="00F774A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  <w:gridSpan w:val="2"/>
            <w:shd w:val="clear" w:color="auto" w:fill="FFFFFF"/>
          </w:tcPr>
          <w:p w14:paraId="2DF036A4" w14:textId="77777777" w:rsidR="007B2B0E" w:rsidRDefault="007B2B0E" w:rsidP="00F774A0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B2B0E" w14:paraId="1D00C55A" w14:textId="77777777" w:rsidTr="00F774A0">
        <w:tc>
          <w:tcPr>
            <w:tcW w:w="116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78"/>
              <w:gridCol w:w="2841"/>
              <w:gridCol w:w="1784"/>
              <w:gridCol w:w="4124"/>
            </w:tblGrid>
            <w:tr w:rsidR="007B2B0E" w14:paraId="26B1A229" w14:textId="77777777" w:rsidTr="00F774A0">
              <w:tc>
                <w:tcPr>
                  <w:tcW w:w="9727" w:type="dxa"/>
                  <w:gridSpan w:val="4"/>
                </w:tcPr>
                <w:p w14:paraId="36C0F78C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СВОДНАЯ СМЕТА №</w:t>
                  </w:r>
                </w:p>
                <w:p w14:paraId="23E58C67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 НИР</w:t>
                  </w:r>
                </w:p>
                <w:p w14:paraId="38481D64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p w14:paraId="419C543A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eastAsia="en-US"/>
                    </w:rPr>
                    <w:t>(наименование объекта)</w:t>
                  </w:r>
                </w:p>
                <w:p w14:paraId="2558192D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Заказчик ___________________________________________________________________________</w:t>
                  </w:r>
                </w:p>
                <w:p w14:paraId="3FCAA099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eastAsia="en-US"/>
                    </w:rPr>
                    <w:t>(наименование организации)</w:t>
                  </w:r>
                </w:p>
                <w:p w14:paraId="5B7FF1D6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Проектная организация ______________________________________________________________</w:t>
                  </w:r>
                </w:p>
                <w:p w14:paraId="566D79EE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center"/>
                    <w:rPr>
                      <w:i/>
                      <w:iCs/>
                      <w:sz w:val="22"/>
                      <w:szCs w:val="22"/>
                      <w:lang w:eastAsia="en-US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lang w:eastAsia="en-US"/>
                    </w:rPr>
                    <w:t>(наименование организации)</w:t>
                  </w:r>
                </w:p>
                <w:p w14:paraId="40EB7B79" w14:textId="77777777" w:rsidR="007B2B0E" w:rsidRDefault="007B2B0E" w:rsidP="00F774A0">
                  <w:pPr>
                    <w:autoSpaceDE w:val="0"/>
                    <w:autoSpaceDN w:val="0"/>
                    <w:spacing w:line="256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Составлена в уровне цен на ___________ 20__ г.</w:t>
                  </w:r>
                </w:p>
                <w:p w14:paraId="24ECACE5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B2B0E" w14:paraId="53F67A7E" w14:textId="77777777" w:rsidTr="00F774A0">
              <w:trPr>
                <w:trHeight w:val="365"/>
              </w:trPr>
              <w:tc>
                <w:tcPr>
                  <w:tcW w:w="9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6D7FD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N№ п/п</w:t>
                  </w:r>
                </w:p>
              </w:tc>
              <w:tc>
                <w:tcPr>
                  <w:tcW w:w="28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8B744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смет на научно-исследовательские, экспериментальные и опытно-конструкторских затраты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B6194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Обоснование</w:t>
                  </w: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B353F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Сметная стоимость, руб.</w:t>
                  </w:r>
                </w:p>
              </w:tc>
            </w:tr>
            <w:tr w:rsidR="007B2B0E" w14:paraId="4DC3CBB8" w14:textId="77777777" w:rsidTr="00F774A0">
              <w:trPr>
                <w:trHeight w:val="7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60DFD" w14:textId="77777777" w:rsidR="007B2B0E" w:rsidRDefault="007B2B0E" w:rsidP="00F774A0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37110" w14:textId="77777777" w:rsidR="007B2B0E" w:rsidRDefault="007B2B0E" w:rsidP="00F774A0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E5379A" w14:textId="77777777" w:rsidR="007B2B0E" w:rsidRDefault="007B2B0E" w:rsidP="00F774A0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2B8AF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Итого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,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руб.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бе</w:t>
                  </w:r>
                  <w:proofErr w:type="spellEnd"/>
                  <w:r>
                    <w:rPr>
                      <w:sz w:val="22"/>
                      <w:szCs w:val="22"/>
                      <w:lang w:val="en-US" w:eastAsia="en-US"/>
                    </w:rPr>
                    <w:t>з НДС</w:t>
                  </w:r>
                </w:p>
              </w:tc>
            </w:tr>
            <w:tr w:rsidR="007B2B0E" w14:paraId="68DAE0E2" w14:textId="77777777" w:rsidTr="00F774A0">
              <w:trPr>
                <w:trHeight w:val="19"/>
              </w:trPr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6B40E3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525A6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21B69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25747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</w:tr>
            <w:tr w:rsidR="007B2B0E" w14:paraId="4D324897" w14:textId="77777777" w:rsidTr="00F774A0">
              <w:trPr>
                <w:trHeight w:val="274"/>
              </w:trPr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F230BE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I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44BF6A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Научно-исследовательские, экспериментальные работы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02FE8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AAE6D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B2B0E" w14:paraId="57D77EB6" w14:textId="77777777" w:rsidTr="00F774A0">
              <w:trPr>
                <w:trHeight w:val="493"/>
              </w:trPr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79D27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F4A1E8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сметы научно-исследовательские, экспериментальные работы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418BA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54A12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B2B0E" w14:paraId="34987F8E" w14:textId="77777777" w:rsidTr="00F774A0"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4F4B9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CD0034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Итого по видам работ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D77B3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5E4D4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B2B0E" w14:paraId="21B6D614" w14:textId="77777777" w:rsidTr="00F774A0">
              <w:tc>
                <w:tcPr>
                  <w:tcW w:w="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24759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57F63A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DE132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4F1A3" w14:textId="77777777" w:rsidR="007B2B0E" w:rsidRDefault="007B2B0E" w:rsidP="00F774A0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E3F8B43" w14:textId="77777777" w:rsidR="007B2B0E" w:rsidRDefault="007B2B0E" w:rsidP="00F774A0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5522" w:firstLine="72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E8CE9" w14:textId="77777777" w:rsidR="007B2B0E" w:rsidRDefault="007B2B0E" w:rsidP="00F774A0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19FC717" w14:textId="77777777" w:rsidR="007B2B0E" w:rsidRDefault="007B2B0E" w:rsidP="007B2B0E">
      <w:pPr>
        <w:autoSpaceDE w:val="0"/>
        <w:autoSpaceDN w:val="0"/>
        <w:jc w:val="both"/>
        <w:rPr>
          <w:sz w:val="22"/>
          <w:szCs w:val="22"/>
        </w:rPr>
      </w:pPr>
    </w:p>
    <w:p w14:paraId="29A59C71" w14:textId="77777777" w:rsidR="007B2B0E" w:rsidRDefault="007B2B0E" w:rsidP="007B2B0E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 _____________________________________________</w:t>
      </w:r>
    </w:p>
    <w:p w14:paraId="516F61C8" w14:textId="77777777" w:rsidR="007B2B0E" w:rsidRDefault="007B2B0E" w:rsidP="007B2B0E">
      <w:pPr>
        <w:autoSpaceDE w:val="0"/>
        <w:autoSpaceDN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3907217B" w14:textId="77777777" w:rsidR="007B2B0E" w:rsidRDefault="007B2B0E" w:rsidP="007B2B0E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Главный инженер _______________________________________________________</w:t>
      </w:r>
    </w:p>
    <w:p w14:paraId="619C2DC5" w14:textId="77777777" w:rsidR="007B2B0E" w:rsidRDefault="007B2B0E" w:rsidP="007B2B0E">
      <w:pPr>
        <w:autoSpaceDE w:val="0"/>
        <w:autoSpaceDN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[подпись (инициалы, фамилия)]</w:t>
      </w:r>
    </w:p>
    <w:p w14:paraId="3F94C059" w14:textId="77777777" w:rsidR="007B2B0E" w:rsidRDefault="007B2B0E" w:rsidP="007B2B0E">
      <w:pPr>
        <w:autoSpaceDE w:val="0"/>
        <w:autoSpaceDN w:val="0"/>
        <w:jc w:val="center"/>
        <w:rPr>
          <w:i/>
          <w:iCs/>
          <w:sz w:val="22"/>
          <w:szCs w:val="22"/>
        </w:rPr>
      </w:pPr>
    </w:p>
    <w:p w14:paraId="48A3F1BF" w14:textId="77777777" w:rsidR="007B2B0E" w:rsidRDefault="007B2B0E" w:rsidP="007B2B0E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Начальник ___________________ отдела __________________________________________</w:t>
      </w:r>
    </w:p>
    <w:p w14:paraId="547DF6F0" w14:textId="77777777" w:rsidR="007B2B0E" w:rsidRDefault="007B2B0E" w:rsidP="007B2B0E">
      <w:pPr>
        <w:autoSpaceDE w:val="0"/>
        <w:autoSpaceDN w:val="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                             </w:t>
      </w:r>
      <w:r>
        <w:rPr>
          <w:i/>
          <w:iCs/>
          <w:sz w:val="22"/>
          <w:szCs w:val="22"/>
        </w:rPr>
        <w:t>(наименование)                            [подпись (инициалы, фамилия)]</w:t>
      </w:r>
    </w:p>
    <w:p w14:paraId="7F774B1F" w14:textId="77777777" w:rsidR="007B2B0E" w:rsidRDefault="007B2B0E" w:rsidP="007B2B0E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Заказчик _____________________________________________________________________</w:t>
      </w:r>
    </w:p>
    <w:p w14:paraId="1E89E0B8" w14:textId="77777777" w:rsidR="007B2B0E" w:rsidRDefault="007B2B0E" w:rsidP="007B2B0E">
      <w:pPr>
        <w:autoSpaceDE w:val="0"/>
        <w:autoSpaceDN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[должность, подпись (инициалы, фамилия)]</w:t>
      </w:r>
    </w:p>
    <w:p w14:paraId="2A7EC172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</w:p>
    <w:p w14:paraId="5BCFFAA5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</w:p>
    <w:p w14:paraId="54CF69AD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</w:p>
    <w:p w14:paraId="3415F49B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</w:p>
    <w:p w14:paraId="4955A138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</w:p>
    <w:p w14:paraId="7516C30C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</w:p>
    <w:p w14:paraId="05459E2C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</w:p>
    <w:p w14:paraId="5AD1A65F" w14:textId="77777777" w:rsidR="007B2B0E" w:rsidRDefault="007B2B0E" w:rsidP="007B2B0E">
      <w:pPr>
        <w:ind w:left="5811"/>
        <w:jc w:val="right"/>
      </w:pPr>
      <w:r>
        <w:lastRenderedPageBreak/>
        <w:t>Приложение №1</w:t>
      </w:r>
    </w:p>
    <w:p w14:paraId="37E860AE" w14:textId="77777777" w:rsidR="007B2B0E" w:rsidRDefault="007B2B0E" w:rsidP="007B2B0E">
      <w:pPr>
        <w:ind w:left="5811"/>
        <w:jc w:val="right"/>
      </w:pPr>
      <w:r>
        <w:t>к пояснительной записке</w:t>
      </w:r>
    </w:p>
    <w:p w14:paraId="68D1C8B4" w14:textId="77777777" w:rsidR="007B2B0E" w:rsidRDefault="007B2B0E" w:rsidP="007B2B0E">
      <w:pPr>
        <w:ind w:left="5811"/>
        <w:jc w:val="right"/>
      </w:pPr>
      <w:r>
        <w:t xml:space="preserve"> по заполнению формы 3П</w:t>
      </w:r>
    </w:p>
    <w:p w14:paraId="530D84E5" w14:textId="77777777" w:rsidR="007B2B0E" w:rsidRDefault="007B2B0E" w:rsidP="007B2B0E">
      <w:pPr>
        <w:ind w:left="6373"/>
      </w:pPr>
    </w:p>
    <w:p w14:paraId="48B0276C" w14:textId="77777777" w:rsidR="007B2B0E" w:rsidRDefault="007B2B0E" w:rsidP="007B2B0E">
      <w:pPr>
        <w:autoSpaceDE w:val="0"/>
        <w:autoSpaceDN w:val="0"/>
        <w:jc w:val="center"/>
      </w:pPr>
      <w:r>
        <w:t>Образец сметы</w:t>
      </w:r>
    </w:p>
    <w:p w14:paraId="28E53918" w14:textId="77777777" w:rsidR="007B2B0E" w:rsidRDefault="007B2B0E" w:rsidP="007B2B0E">
      <w:pPr>
        <w:autoSpaceDE w:val="0"/>
        <w:autoSpaceDN w:val="0"/>
        <w:jc w:val="center"/>
      </w:pPr>
      <w:r>
        <w:t>на НИР в соответствии</w:t>
      </w:r>
    </w:p>
    <w:p w14:paraId="7CCC25E8" w14:textId="77777777" w:rsidR="007B2B0E" w:rsidRDefault="007B2B0E" w:rsidP="007B2B0E">
      <w:pPr>
        <w:autoSpaceDE w:val="0"/>
        <w:autoSpaceDN w:val="0"/>
        <w:jc w:val="center"/>
      </w:pPr>
      <w:r>
        <w:t>с калькуляцией затрат (форма 3п)</w:t>
      </w:r>
    </w:p>
    <w:p w14:paraId="3ED72D77" w14:textId="77777777" w:rsidR="007B2B0E" w:rsidRDefault="007B2B0E" w:rsidP="007B2B0E">
      <w:pPr>
        <w:autoSpaceDE w:val="0"/>
        <w:autoSpaceDN w:val="0"/>
        <w:jc w:val="center"/>
      </w:pPr>
    </w:p>
    <w:p w14:paraId="5FF8158E" w14:textId="77777777" w:rsidR="007B2B0E" w:rsidRDefault="007B2B0E" w:rsidP="007B2B0E">
      <w:pPr>
        <w:autoSpaceDE w:val="0"/>
        <w:autoSpaceDN w:val="0"/>
        <w:jc w:val="center"/>
      </w:pPr>
      <w:r>
        <w:t>СМЕТА №</w:t>
      </w:r>
    </w:p>
    <w:p w14:paraId="4B5FD4EF" w14:textId="77777777" w:rsidR="007B2B0E" w:rsidRDefault="007B2B0E" w:rsidP="007B2B0E">
      <w:pPr>
        <w:autoSpaceDE w:val="0"/>
        <w:autoSpaceDN w:val="0"/>
        <w:jc w:val="center"/>
      </w:pPr>
      <w:r>
        <w:t>на научно-исследовательские работы (НИР)</w:t>
      </w:r>
    </w:p>
    <w:p w14:paraId="3678A154" w14:textId="77777777" w:rsidR="007B2B0E" w:rsidRDefault="007B2B0E" w:rsidP="007B2B0E">
      <w:pPr>
        <w:autoSpaceDE w:val="0"/>
        <w:autoSpaceDN w:val="0"/>
        <w:jc w:val="both"/>
      </w:pPr>
    </w:p>
    <w:p w14:paraId="4CD1D873" w14:textId="77777777" w:rsidR="007B2B0E" w:rsidRDefault="007B2B0E" w:rsidP="007B2B0E">
      <w:pPr>
        <w:autoSpaceDE w:val="0"/>
        <w:autoSpaceDN w:val="0"/>
        <w:ind w:right="1246" w:firstLine="1134"/>
        <w:jc w:val="both"/>
      </w:pPr>
      <w:r>
        <w:t>___________________________________________________________</w:t>
      </w:r>
    </w:p>
    <w:p w14:paraId="296991D0" w14:textId="77777777" w:rsidR="007B2B0E" w:rsidRDefault="007B2B0E" w:rsidP="007B2B0E">
      <w:pPr>
        <w:autoSpaceDE w:val="0"/>
        <w:autoSpaceDN w:val="0"/>
        <w:jc w:val="center"/>
        <w:rPr>
          <w:i/>
          <w:iCs/>
        </w:rPr>
      </w:pPr>
      <w:r>
        <w:rPr>
          <w:i/>
          <w:iCs/>
        </w:rPr>
        <w:t>(наименование объекта)</w:t>
      </w:r>
    </w:p>
    <w:p w14:paraId="520BB0D4" w14:textId="77777777" w:rsidR="007B2B0E" w:rsidRDefault="007B2B0E" w:rsidP="007B2B0E">
      <w:pPr>
        <w:autoSpaceDE w:val="0"/>
        <w:autoSpaceDN w:val="0"/>
        <w:jc w:val="both"/>
      </w:pPr>
    </w:p>
    <w:p w14:paraId="258B8DCF" w14:textId="77777777" w:rsidR="007B2B0E" w:rsidRDefault="007B2B0E" w:rsidP="007B2B0E">
      <w:pPr>
        <w:autoSpaceDE w:val="0"/>
        <w:autoSpaceDN w:val="0"/>
        <w:ind w:right="142"/>
        <w:jc w:val="both"/>
      </w:pPr>
      <w:r>
        <w:t>Заказчик ________________________________________________________________</w:t>
      </w:r>
    </w:p>
    <w:p w14:paraId="75CBFB0A" w14:textId="77777777" w:rsidR="007B2B0E" w:rsidRDefault="007B2B0E" w:rsidP="007B2B0E">
      <w:pPr>
        <w:autoSpaceDE w:val="0"/>
        <w:autoSpaceDN w:val="0"/>
        <w:jc w:val="center"/>
        <w:rPr>
          <w:i/>
          <w:iCs/>
        </w:rPr>
      </w:pPr>
      <w:r>
        <w:rPr>
          <w:i/>
          <w:iCs/>
        </w:rPr>
        <w:t>(наименование организации)</w:t>
      </w:r>
    </w:p>
    <w:p w14:paraId="2D6A9B5B" w14:textId="77777777" w:rsidR="007B2B0E" w:rsidRDefault="007B2B0E" w:rsidP="007B2B0E">
      <w:pPr>
        <w:autoSpaceDE w:val="0"/>
        <w:autoSpaceDN w:val="0"/>
        <w:jc w:val="both"/>
      </w:pPr>
    </w:p>
    <w:p w14:paraId="6DD6BB1C" w14:textId="77777777" w:rsidR="007B2B0E" w:rsidRDefault="007B2B0E" w:rsidP="007B2B0E">
      <w:pPr>
        <w:autoSpaceDE w:val="0"/>
        <w:autoSpaceDN w:val="0"/>
        <w:ind w:right="1246"/>
        <w:jc w:val="both"/>
      </w:pPr>
      <w:r>
        <w:t>Проектная организация ___________________________________________________</w:t>
      </w:r>
    </w:p>
    <w:p w14:paraId="61D52532" w14:textId="77777777" w:rsidR="007B2B0E" w:rsidRDefault="007B2B0E" w:rsidP="007B2B0E">
      <w:pPr>
        <w:autoSpaceDE w:val="0"/>
        <w:autoSpaceDN w:val="0"/>
        <w:jc w:val="center"/>
        <w:rPr>
          <w:i/>
          <w:iCs/>
        </w:rPr>
      </w:pPr>
      <w:r>
        <w:rPr>
          <w:i/>
          <w:iCs/>
        </w:rPr>
        <w:t>(наименование организации)</w:t>
      </w:r>
    </w:p>
    <w:p w14:paraId="4900CB1A" w14:textId="77777777" w:rsidR="007B2B0E" w:rsidRDefault="007B2B0E" w:rsidP="007B2B0E">
      <w:pPr>
        <w:autoSpaceDE w:val="0"/>
        <w:autoSpaceDN w:val="0"/>
        <w:ind w:right="1246"/>
        <w:jc w:val="both"/>
      </w:pPr>
      <w:r>
        <w:t>Составлена в уровне цен на ___________ 20__ г.</w:t>
      </w:r>
    </w:p>
    <w:p w14:paraId="3E7C796A" w14:textId="77777777" w:rsidR="007B2B0E" w:rsidRDefault="007B2B0E" w:rsidP="007B2B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84AB099" w14:textId="77777777" w:rsidR="007B2B0E" w:rsidRDefault="007B2B0E" w:rsidP="007B2B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465B64B" w14:textId="77777777" w:rsidR="007B2B0E" w:rsidRDefault="007B2B0E" w:rsidP="007B2B0E">
      <w:pPr>
        <w:autoSpaceDE w:val="0"/>
        <w:autoSpaceDN w:val="0"/>
        <w:jc w:val="center"/>
      </w:pPr>
      <w:r>
        <w:t>Расчет коэффициента, учитывающего степень</w:t>
      </w:r>
    </w:p>
    <w:p w14:paraId="7D0F5DD8" w14:textId="77777777" w:rsidR="007B2B0E" w:rsidRDefault="007B2B0E" w:rsidP="007B2B0E">
      <w:pPr>
        <w:autoSpaceDE w:val="0"/>
        <w:autoSpaceDN w:val="0"/>
        <w:jc w:val="center"/>
      </w:pPr>
      <w:r>
        <w:t>участия исполнителей различной</w:t>
      </w:r>
    </w:p>
    <w:p w14:paraId="51901863" w14:textId="77777777" w:rsidR="007B2B0E" w:rsidRDefault="007B2B0E" w:rsidP="007B2B0E">
      <w:pPr>
        <w:autoSpaceDE w:val="0"/>
        <w:autoSpaceDN w:val="0"/>
        <w:jc w:val="center"/>
      </w:pPr>
      <w:r>
        <w:t>квалификации в выполнении научно-исследовательских работ (</w:t>
      </w:r>
      <w:proofErr w:type="spellStart"/>
      <w:r>
        <w:t>Ккв-уч</w:t>
      </w:r>
      <w:proofErr w:type="spellEnd"/>
      <w:r>
        <w:t>)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418"/>
        <w:gridCol w:w="1559"/>
        <w:gridCol w:w="1843"/>
        <w:gridCol w:w="1417"/>
        <w:gridCol w:w="1417"/>
        <w:gridCol w:w="1701"/>
      </w:tblGrid>
      <w:tr w:rsidR="007B2B0E" w14:paraId="5FA9C879" w14:textId="77777777" w:rsidTr="00F774A0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0045D9E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2882D18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должностей исполнителей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D36E27D" w14:textId="77777777" w:rsidR="007B2B0E" w:rsidRDefault="007B2B0E" w:rsidP="00F774A0">
            <w:pPr>
              <w:pStyle w:val="ConsPlusNormal"/>
              <w:spacing w:line="256" w:lineRule="auto"/>
              <w:ind w:firstLine="6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Фактическое время участия исполнителя в работе,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Тф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(дни)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9B970C" w14:textId="77777777" w:rsidR="007B2B0E" w:rsidRDefault="007B2B0E" w:rsidP="00F774A0">
            <w:pPr>
              <w:pStyle w:val="ConsPlusNormal"/>
              <w:spacing w:line="256" w:lineRule="auto"/>
              <w:ind w:firstLine="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Плановая продолжительность выполнения работ, предусмотренных калькуляцией,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(дни)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4FE85B2" w14:textId="77777777" w:rsidR="007B2B0E" w:rsidRDefault="007B2B0E" w:rsidP="00F774A0">
            <w:pPr>
              <w:pStyle w:val="ConsPlusNormal"/>
              <w:spacing w:line="256" w:lineRule="auto"/>
              <w:ind w:hanging="5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Численность исполнителей одной квалификации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Чi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(чел)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35BCB71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Индекс уровня квалификации специалистов исполнителей работы И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i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398765C" w14:textId="77777777" w:rsidR="007B2B0E" w:rsidRDefault="007B2B0E" w:rsidP="00F774A0">
            <w:pPr>
              <w:pStyle w:val="ConsPlusNormal"/>
              <w:spacing w:line="256" w:lineRule="auto"/>
              <w:ind w:firstLine="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Коэффициент квалификации (участия) специалистов одной квалификации,</w:t>
            </w:r>
          </w:p>
          <w:p w14:paraId="5B0165C3" w14:textId="77777777" w:rsidR="007B2B0E" w:rsidRDefault="007B2B0E" w:rsidP="00F774A0">
            <w:pPr>
              <w:pStyle w:val="ConsPlusNormal"/>
              <w:spacing w:line="256" w:lineRule="auto"/>
              <w:ind w:firstLine="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∑(гр.3/итог гр.4 х гр.5 х гр.6) / ∑гр.5</w:t>
            </w:r>
          </w:p>
        </w:tc>
      </w:tr>
      <w:tr w:rsidR="007B2B0E" w14:paraId="05A117EB" w14:textId="77777777" w:rsidTr="00F774A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7CB39C" w14:textId="77777777" w:rsidR="007B2B0E" w:rsidRDefault="007B2B0E" w:rsidP="00F774A0">
            <w:pPr>
              <w:pStyle w:val="ConsPlusNormal"/>
              <w:spacing w:line="256" w:lineRule="auto"/>
              <w:ind w:hanging="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031F7E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DC0AFA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9DE95E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0E9F1A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A8E20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2B27C3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7B2B0E" w14:paraId="1116F4C0" w14:textId="77777777" w:rsidTr="00F774A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F4F11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8F799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F79CD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E0A9C7" w14:textId="77777777" w:rsidR="007B2B0E" w:rsidRDefault="005A04B8" w:rsidP="00F774A0">
            <w:pPr>
              <w:pStyle w:val="ConsPlusNormal"/>
              <w:spacing w:line="256" w:lineRule="auto"/>
              <w:ind w:hanging="51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1" w:anchor="P3816" w:history="1">
              <w:r w:rsidR="007B2B0E">
                <w:rPr>
                  <w:rStyle w:val="af6"/>
                  <w:rFonts w:ascii="Times New Roman" w:hAnsi="Times New Roman" w:cs="Times New Roman"/>
                  <w:lang w:eastAsia="en-US"/>
                </w:rPr>
                <w:t>*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E1E3F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B2065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7D70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2B0E" w14:paraId="7D0BF205" w14:textId="77777777" w:rsidTr="00F774A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83308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A947B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EDED2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6D13D" w14:textId="77777777" w:rsidR="007B2B0E" w:rsidRDefault="005A04B8" w:rsidP="00F774A0">
            <w:pPr>
              <w:pStyle w:val="ConsPlusNormal"/>
              <w:spacing w:line="256" w:lineRule="auto"/>
              <w:ind w:hanging="51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2" w:anchor="P3816" w:history="1">
              <w:r w:rsidR="007B2B0E">
                <w:rPr>
                  <w:rStyle w:val="af6"/>
                  <w:rFonts w:ascii="Times New Roman" w:hAnsi="Times New Roman" w:cs="Times New Roman"/>
                  <w:lang w:eastAsia="en-US"/>
                </w:rPr>
                <w:t>*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5FEC8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C0E9B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922E1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2B0E" w14:paraId="22F7FF1E" w14:textId="77777777" w:rsidTr="00F774A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09351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05AAE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66EE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608842" w14:textId="77777777" w:rsidR="007B2B0E" w:rsidRDefault="005A04B8" w:rsidP="00F774A0">
            <w:pPr>
              <w:pStyle w:val="ConsPlusNormal"/>
              <w:spacing w:line="256" w:lineRule="auto"/>
              <w:ind w:hanging="51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3" w:anchor="P3816" w:history="1">
              <w:r w:rsidR="007B2B0E">
                <w:rPr>
                  <w:rStyle w:val="af6"/>
                  <w:rFonts w:ascii="Times New Roman" w:hAnsi="Times New Roman" w:cs="Times New Roman"/>
                  <w:lang w:eastAsia="en-US"/>
                </w:rPr>
                <w:t>*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836F9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D6FC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143EE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2B0E" w14:paraId="663E6822" w14:textId="77777777" w:rsidTr="00F774A0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2ECE7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472CF0" w14:textId="77777777" w:rsidR="007B2B0E" w:rsidRDefault="007B2B0E" w:rsidP="00F774A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93D6EB" w14:textId="77777777" w:rsidR="007B2B0E" w:rsidRDefault="005A04B8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4" w:anchor="P3816" w:history="1">
              <w:r w:rsidR="007B2B0E">
                <w:rPr>
                  <w:rStyle w:val="af6"/>
                  <w:rFonts w:ascii="Times New Roman" w:hAnsi="Times New Roman" w:cs="Times New Roman"/>
                  <w:lang w:eastAsia="en-US"/>
                </w:rPr>
                <w:t>*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8C626" w14:textId="77777777" w:rsidR="007B2B0E" w:rsidRDefault="007B2B0E" w:rsidP="00F774A0">
            <w:pPr>
              <w:pStyle w:val="ConsPlusNormal"/>
              <w:spacing w:line="256" w:lineRule="auto"/>
              <w:ind w:hanging="51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64BF1" w14:textId="77777777" w:rsidR="007B2B0E" w:rsidRDefault="007B2B0E" w:rsidP="00F774A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5C0F80" w14:textId="77777777" w:rsidR="007B2B0E" w:rsidRDefault="005A04B8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5" w:anchor="P3816" w:history="1">
              <w:r w:rsidR="007B2B0E">
                <w:rPr>
                  <w:rStyle w:val="af6"/>
                  <w:rFonts w:ascii="Times New Roman" w:hAnsi="Times New Roman" w:cs="Times New Roman"/>
                  <w:lang w:eastAsia="en-US"/>
                </w:rPr>
                <w:t>*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B8F1F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32DD252" w14:textId="77777777" w:rsidR="007B2B0E" w:rsidRDefault="007B2B0E" w:rsidP="007B2B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Примечание: &lt;*&gt; Графы для расчета коэффициента в таблице не заполняются</w:t>
      </w:r>
    </w:p>
    <w:p w14:paraId="0FEA51D5" w14:textId="77777777" w:rsidR="007B2B0E" w:rsidRDefault="007B2B0E" w:rsidP="007B2B0E">
      <w:pPr>
        <w:pStyle w:val="aff5"/>
        <w:tabs>
          <w:tab w:val="left" w:pos="993"/>
          <w:tab w:val="left" w:pos="1080"/>
        </w:tabs>
        <w:ind w:left="0" w:firstLine="709"/>
        <w:jc w:val="both"/>
      </w:pPr>
    </w:p>
    <w:p w14:paraId="2B521B25" w14:textId="77777777" w:rsidR="007B2B0E" w:rsidRDefault="007B2B0E" w:rsidP="007B2B0E">
      <w:pPr>
        <w:spacing w:after="160" w:line="256" w:lineRule="auto"/>
        <w:rPr>
          <w:rFonts w:eastAsia="Calibri"/>
          <w:sz w:val="24"/>
          <w:szCs w:val="24"/>
        </w:rPr>
      </w:pPr>
      <w:r>
        <w:br w:type="page"/>
      </w:r>
    </w:p>
    <w:p w14:paraId="07E81EDB" w14:textId="77777777" w:rsidR="007B2B0E" w:rsidRDefault="007B2B0E" w:rsidP="007B2B0E">
      <w:pPr>
        <w:sectPr w:rsidR="007B2B0E">
          <w:footnotePr>
            <w:numRestart w:val="eachPage"/>
          </w:footnotePr>
          <w:pgSz w:w="11906" w:h="16838"/>
          <w:pgMar w:top="426" w:right="737" w:bottom="737" w:left="1418" w:header="170" w:footer="170" w:gutter="0"/>
          <w:cols w:space="720"/>
        </w:sectPr>
      </w:pPr>
    </w:p>
    <w:p w14:paraId="6EF464D0" w14:textId="77777777" w:rsidR="007B2B0E" w:rsidRDefault="007B2B0E" w:rsidP="007B2B0E">
      <w:pPr>
        <w:autoSpaceDE w:val="0"/>
        <w:autoSpaceDN w:val="0"/>
        <w:jc w:val="center"/>
      </w:pPr>
      <w:r>
        <w:lastRenderedPageBreak/>
        <w:t>Расчет стоимости работ в соответствии</w:t>
      </w:r>
    </w:p>
    <w:p w14:paraId="30CC74AD" w14:textId="77777777" w:rsidR="007B2B0E" w:rsidRDefault="007B2B0E" w:rsidP="007B2B0E">
      <w:pPr>
        <w:autoSpaceDE w:val="0"/>
        <w:autoSpaceDN w:val="0"/>
        <w:jc w:val="center"/>
      </w:pPr>
      <w:r>
        <w:t xml:space="preserve">с калькуляцией затрат </w:t>
      </w:r>
    </w:p>
    <w:p w14:paraId="2EA4E717" w14:textId="77777777" w:rsidR="007B2B0E" w:rsidRDefault="007B2B0E" w:rsidP="007B2B0E">
      <w:pPr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418"/>
        <w:gridCol w:w="1701"/>
        <w:gridCol w:w="1843"/>
        <w:gridCol w:w="1134"/>
        <w:gridCol w:w="1701"/>
        <w:gridCol w:w="1417"/>
        <w:gridCol w:w="1701"/>
        <w:gridCol w:w="1604"/>
        <w:gridCol w:w="1291"/>
      </w:tblGrid>
      <w:tr w:rsidR="007B2B0E" w14:paraId="52FD0137" w14:textId="77777777" w:rsidTr="00F774A0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4239D2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Среднемесячная зарплата исполнителей, руб.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0E650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 рабочих дней в месяце, дни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80474F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Среднедневная зарплата исполнителей, руб.</w:t>
            </w:r>
          </w:p>
          <w:p w14:paraId="7F3C56AC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="005A04B8">
              <w:fldChar w:fldCharType="begin"/>
            </w:r>
            <w:r w:rsidR="005A04B8">
              <w:instrText xml:space="preserve"> HYPERLINK "file:///S:\\Афанасенко%20С.А\\ЛОТЫ%202024\\5-ЭКСППРОД-2024-КЧФ\\от%20Фотиной%20ЕМ\\Технические%20требования%20на%20оказание%20услуг.docx"</w:instrText>
            </w:r>
            <w:r w:rsidR="005A04B8">
              <w:instrText xml:space="preserve"> \l "P3831" </w:instrText>
            </w:r>
            <w:r w:rsidR="005A04B8">
              <w:fldChar w:fldCharType="separate"/>
            </w:r>
            <w:r>
              <w:rPr>
                <w:rStyle w:val="af6"/>
                <w:rFonts w:ascii="Times New Roman" w:hAnsi="Times New Roman" w:cs="Times New Roman"/>
                <w:lang w:eastAsia="en-US"/>
              </w:rPr>
              <w:t>гр</w:t>
            </w:r>
            <w:proofErr w:type="spellEnd"/>
            <w:r>
              <w:rPr>
                <w:rStyle w:val="af6"/>
                <w:rFonts w:ascii="Times New Roman" w:hAnsi="Times New Roman" w:cs="Times New Roman"/>
                <w:lang w:eastAsia="en-US"/>
              </w:rPr>
              <w:t xml:space="preserve"> 1</w:t>
            </w:r>
            <w:r w:rsidR="005A04B8">
              <w:rPr>
                <w:rStyle w:val="af6"/>
                <w:rFonts w:ascii="Times New Roman" w:hAnsi="Times New Roman" w:cs="Times New Roman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hyperlink r:id="rId26" w:anchor="P3832" w:history="1">
              <w:proofErr w:type="spellStart"/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</w:t>
              </w:r>
              <w:proofErr w:type="spellEnd"/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 xml:space="preserve"> 2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5EE6F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Удельный вес зарплаты в себестоимости работ -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28EC2B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Рентабель-ность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F91148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Среднедневная единичная выработка, руб. (</w:t>
            </w:r>
            <w:hyperlink r:id="rId27" w:anchor="P3833" w:history="1"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гр. 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x (1 + </w:t>
            </w:r>
            <w:hyperlink r:id="rId28" w:anchor="P3835" w:history="1"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гр. 5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)) / </w:t>
            </w:r>
            <w:hyperlink r:id="rId29" w:anchor="P3834" w:history="1"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гр. 4</w:t>
              </w:r>
            </w:hyperlink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89A9A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Продолжи-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тельность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разработки (дни)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EFB632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Численность исполнителей (чел.)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2D9B77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Коэффициент квалификации (участия) </w:t>
            </w:r>
          </w:p>
          <w:p w14:paraId="21B21573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Ккв-уч</w:t>
            </w:r>
            <w:proofErr w:type="spellEnd"/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EDA1DC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Стоимость работ, руб. </w:t>
            </w:r>
          </w:p>
          <w:p w14:paraId="026760E6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 = (</w:t>
            </w:r>
            <w:hyperlink r:id="rId30" w:anchor="P3836" w:history="1"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гр. 6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x </w:t>
            </w:r>
            <w:hyperlink r:id="rId31" w:anchor="P3837" w:history="1"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гр. 7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x </w:t>
            </w:r>
            <w:hyperlink r:id="rId32" w:anchor="P3838" w:history="1"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гр. 8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x </w:t>
            </w:r>
            <w:hyperlink r:id="rId33" w:anchor="P3839" w:history="1">
              <w:r>
                <w:rPr>
                  <w:rStyle w:val="af6"/>
                  <w:rFonts w:ascii="Times New Roman" w:hAnsi="Times New Roman" w:cs="Times New Roman"/>
                  <w:lang w:eastAsia="en-US"/>
                </w:rPr>
                <w:t>гр. 9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7B2B0E" w14:paraId="57961BFD" w14:textId="77777777" w:rsidTr="00F774A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247486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97057B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BA207D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7D4F53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58FCFD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EE6DF1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FCB674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F05C61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14BFB9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0BBE73" w14:textId="77777777" w:rsidR="007B2B0E" w:rsidRDefault="007B2B0E" w:rsidP="00F774A0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7B2B0E" w14:paraId="4C7E044B" w14:textId="77777777" w:rsidTr="00F774A0"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CAD6D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5F362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6C6B4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E1A189" w14:textId="77777777" w:rsidR="007B2B0E" w:rsidRDefault="007B2B0E" w:rsidP="00F774A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FEDCCF" w14:textId="77777777" w:rsidR="007B2B0E" w:rsidRDefault="007B2B0E" w:rsidP="00F774A0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9DB72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49421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3AF85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17322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AB5D1" w14:textId="77777777" w:rsidR="007B2B0E" w:rsidRDefault="007B2B0E" w:rsidP="00F774A0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9778445" w14:textId="77777777" w:rsidR="007B2B0E" w:rsidRDefault="007B2B0E" w:rsidP="007B2B0E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91A086F" w14:textId="77777777" w:rsidR="007B2B0E" w:rsidRDefault="007B2B0E" w:rsidP="007B2B0E">
      <w:pPr>
        <w:autoSpaceDE w:val="0"/>
        <w:autoSpaceDN w:val="0"/>
        <w:ind w:right="2947"/>
        <w:jc w:val="both"/>
        <w:rPr>
          <w:rFonts w:eastAsiaTheme="minorHAnsi"/>
        </w:rPr>
      </w:pPr>
      <w:r>
        <w:t>Руководитель</w:t>
      </w:r>
    </w:p>
    <w:p w14:paraId="16C25B1A" w14:textId="77777777" w:rsidR="007B2B0E" w:rsidRDefault="007B2B0E" w:rsidP="007B2B0E">
      <w:pPr>
        <w:autoSpaceDE w:val="0"/>
        <w:autoSpaceDN w:val="0"/>
        <w:ind w:right="2947"/>
        <w:jc w:val="both"/>
      </w:pPr>
      <w:r>
        <w:t>проектной организации _______________________________________________________________________________</w:t>
      </w:r>
    </w:p>
    <w:p w14:paraId="392DA094" w14:textId="77777777" w:rsidR="007B2B0E" w:rsidRDefault="007B2B0E" w:rsidP="007B2B0E">
      <w:pPr>
        <w:autoSpaceDE w:val="0"/>
        <w:autoSpaceDN w:val="0"/>
        <w:ind w:right="2947"/>
        <w:jc w:val="center"/>
        <w:rPr>
          <w:i/>
          <w:iCs/>
        </w:rPr>
      </w:pPr>
      <w:r>
        <w:rPr>
          <w:i/>
          <w:iCs/>
        </w:rPr>
        <w:t>[подпись (инициалы, фамилия)]</w:t>
      </w:r>
    </w:p>
    <w:p w14:paraId="26762715" w14:textId="77777777" w:rsidR="007B2B0E" w:rsidRDefault="007B2B0E" w:rsidP="007B2B0E">
      <w:pPr>
        <w:autoSpaceDE w:val="0"/>
        <w:autoSpaceDN w:val="0"/>
        <w:ind w:right="2947"/>
        <w:jc w:val="both"/>
        <w:rPr>
          <w:i/>
          <w:iCs/>
        </w:rPr>
      </w:pPr>
    </w:p>
    <w:p w14:paraId="1DC617E3" w14:textId="77777777" w:rsidR="007B2B0E" w:rsidRDefault="007B2B0E" w:rsidP="007B2B0E">
      <w:pPr>
        <w:autoSpaceDE w:val="0"/>
        <w:autoSpaceDN w:val="0"/>
        <w:ind w:right="2947"/>
        <w:jc w:val="both"/>
      </w:pPr>
      <w:r>
        <w:t>Главный инженер</w:t>
      </w:r>
    </w:p>
    <w:p w14:paraId="538F2F56" w14:textId="77777777" w:rsidR="007B2B0E" w:rsidRDefault="007B2B0E" w:rsidP="007B2B0E">
      <w:pPr>
        <w:autoSpaceDE w:val="0"/>
        <w:autoSpaceDN w:val="0"/>
        <w:ind w:right="2947"/>
        <w:jc w:val="both"/>
      </w:pPr>
      <w:r>
        <w:t>проекта _______________________________________________________________________________________________</w:t>
      </w:r>
    </w:p>
    <w:p w14:paraId="3717E836" w14:textId="77777777" w:rsidR="007B2B0E" w:rsidRDefault="007B2B0E" w:rsidP="007B2B0E">
      <w:pPr>
        <w:autoSpaceDE w:val="0"/>
        <w:autoSpaceDN w:val="0"/>
        <w:ind w:right="2947"/>
        <w:jc w:val="center"/>
        <w:rPr>
          <w:i/>
          <w:iCs/>
        </w:rPr>
      </w:pPr>
      <w:r>
        <w:rPr>
          <w:i/>
          <w:iCs/>
        </w:rPr>
        <w:t>[подпись (инициалы, фамилия)]</w:t>
      </w:r>
    </w:p>
    <w:p w14:paraId="2B341DA9" w14:textId="77777777" w:rsidR="007B2B0E" w:rsidRDefault="007B2B0E" w:rsidP="007B2B0E">
      <w:pPr>
        <w:autoSpaceDE w:val="0"/>
        <w:autoSpaceDN w:val="0"/>
        <w:ind w:right="2947"/>
        <w:jc w:val="both"/>
        <w:rPr>
          <w:i/>
          <w:iCs/>
        </w:rPr>
      </w:pPr>
    </w:p>
    <w:p w14:paraId="09629F29" w14:textId="77777777" w:rsidR="007B2B0E" w:rsidRDefault="007B2B0E" w:rsidP="007B2B0E">
      <w:pPr>
        <w:autoSpaceDE w:val="0"/>
        <w:autoSpaceDN w:val="0"/>
        <w:ind w:right="2947"/>
        <w:jc w:val="both"/>
        <w:rPr>
          <w:i/>
          <w:iCs/>
        </w:rPr>
      </w:pPr>
    </w:p>
    <w:p w14:paraId="2780954E" w14:textId="77777777" w:rsidR="007B2B0E" w:rsidRDefault="007B2B0E" w:rsidP="007B2B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object w:dxaOrig="1560" w:dyaOrig="960" w14:anchorId="74055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48.3pt" o:ole="">
            <v:imagedata r:id="rId34" o:title=""/>
          </v:shape>
          <o:OLEObject Type="Embed" ProgID="Excel.Sheet.12" ShapeID="_x0000_i1025" DrawAspect="Icon" ObjectID="_1840795895" r:id="rId35"/>
        </w:object>
      </w:r>
    </w:p>
    <w:p w14:paraId="0AEC87AA" w14:textId="77777777" w:rsidR="007B2B0E" w:rsidRDefault="007B2B0E" w:rsidP="007B2B0E">
      <w:pPr>
        <w:rPr>
          <w:rFonts w:eastAsia="Calibri"/>
          <w:sz w:val="24"/>
          <w:szCs w:val="24"/>
        </w:rPr>
        <w:sectPr w:rsidR="007B2B0E">
          <w:footnotePr>
            <w:numRestart w:val="eachPage"/>
          </w:footnotePr>
          <w:pgSz w:w="16838" w:h="11906" w:orient="landscape"/>
          <w:pgMar w:top="1418" w:right="737" w:bottom="737" w:left="737" w:header="170" w:footer="170" w:gutter="0"/>
          <w:cols w:space="720"/>
        </w:sectPr>
      </w:pPr>
    </w:p>
    <w:p w14:paraId="2F1D2C52" w14:textId="77777777" w:rsidR="007B2B0E" w:rsidRDefault="007B2B0E" w:rsidP="007B2B0E">
      <w:pPr>
        <w:autoSpaceDE w:val="0"/>
        <w:autoSpaceDN w:val="0"/>
        <w:jc w:val="center"/>
      </w:pPr>
      <w:r>
        <w:lastRenderedPageBreak/>
        <w:t>Образец сметного расчета</w:t>
      </w:r>
    </w:p>
    <w:p w14:paraId="0D3A1C09" w14:textId="77777777" w:rsidR="007B2B0E" w:rsidRDefault="007B2B0E" w:rsidP="007B2B0E">
      <w:pPr>
        <w:autoSpaceDE w:val="0"/>
        <w:autoSpaceDN w:val="0"/>
        <w:jc w:val="center"/>
      </w:pPr>
      <w:r>
        <w:t>на командировочные расходы (форма 4п)</w:t>
      </w:r>
    </w:p>
    <w:p w14:paraId="09523B5F" w14:textId="77777777" w:rsidR="007B2B0E" w:rsidRDefault="007B2B0E" w:rsidP="007B2B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58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907"/>
        <w:gridCol w:w="1843"/>
        <w:gridCol w:w="6"/>
        <w:gridCol w:w="1978"/>
        <w:gridCol w:w="6"/>
        <w:gridCol w:w="2683"/>
        <w:gridCol w:w="6"/>
        <w:gridCol w:w="1270"/>
        <w:gridCol w:w="6"/>
        <w:gridCol w:w="1979"/>
        <w:gridCol w:w="6"/>
        <w:gridCol w:w="1982"/>
        <w:gridCol w:w="1418"/>
      </w:tblGrid>
      <w:tr w:rsidR="007B2B0E" w14:paraId="0E2797C8" w14:textId="77777777" w:rsidTr="00F774A0">
        <w:trPr>
          <w:trHeight w:val="644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BC6489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699804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Пункт назначения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F9866D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специалистов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A6ED8D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Проезд к месту командировки (туда и обратно)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F3F5F0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Проживание в номере гостиницы класса "3 звезды", </w:t>
            </w:r>
          </w:p>
          <w:p w14:paraId="682EEF79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чел/сутки.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A5D563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Суточные</w:t>
            </w:r>
          </w:p>
          <w:p w14:paraId="53F82E66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сутки/руб.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18ED92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Продолжительность командировки, сутки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EF72C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Продолжительность проживания в гостинице, сутки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3D13A6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затрат, рубли</w:t>
            </w:r>
          </w:p>
        </w:tc>
      </w:tr>
      <w:tr w:rsidR="007B2B0E" w14:paraId="45C00C3F" w14:textId="77777777" w:rsidTr="00F774A0"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F68A48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23AF97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41FFB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1B97C9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9AA4F5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B7018D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C3610E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6F1FF7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2A2451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7B2B0E" w14:paraId="7C4F7275" w14:textId="77777777" w:rsidTr="00F774A0"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29809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F9897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DB47E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2253B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B3201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A4DF2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D00E0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7618D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63657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2B0E" w14:paraId="3B6DBAE8" w14:textId="77777777" w:rsidTr="00F774A0"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6DDF4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D9F66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8EA04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66CC0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DEA9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DC39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566F2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B55DC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9D42E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2B0E" w14:paraId="4C8966A3" w14:textId="77777777" w:rsidTr="00F774A0"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83A15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935BB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F3BBF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3EF1E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93ED9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C280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A722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E75EE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EF63E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2B0E" w14:paraId="759517B7" w14:textId="77777777" w:rsidTr="00F774A0">
        <w:tc>
          <w:tcPr>
            <w:tcW w:w="42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336B4F" w14:textId="77777777" w:rsidR="007B2B0E" w:rsidRDefault="007B2B0E" w:rsidP="00F774A0">
            <w:pPr>
              <w:pStyle w:val="ConsPlusNormal"/>
              <w:spacing w:line="256" w:lineRule="auto"/>
              <w:ind w:firstLine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 по сметному расчету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8855A" w14:textId="77777777" w:rsidR="007B2B0E" w:rsidRDefault="007B2B0E" w:rsidP="00F774A0">
            <w:pPr>
              <w:pStyle w:val="ConsPlusNormal"/>
              <w:spacing w:line="256" w:lineRule="auto"/>
              <w:ind w:firstLine="6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08464" w14:textId="77777777" w:rsidR="007B2B0E" w:rsidRDefault="007B2B0E" w:rsidP="00F774A0">
            <w:pPr>
              <w:pStyle w:val="ConsPlusNormal"/>
              <w:spacing w:line="256" w:lineRule="auto"/>
              <w:ind w:firstLine="6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3E119" w14:textId="77777777" w:rsidR="007B2B0E" w:rsidRDefault="007B2B0E" w:rsidP="00F774A0">
            <w:pPr>
              <w:pStyle w:val="ConsPlusNormal"/>
              <w:spacing w:line="256" w:lineRule="auto"/>
              <w:ind w:firstLine="6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F3DB8" w14:textId="77777777" w:rsidR="007B2B0E" w:rsidRDefault="007B2B0E" w:rsidP="00F774A0">
            <w:pPr>
              <w:pStyle w:val="ConsPlusNormal"/>
              <w:spacing w:line="256" w:lineRule="auto"/>
              <w:ind w:firstLine="6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F9A2D" w14:textId="77777777" w:rsidR="007B2B0E" w:rsidRDefault="007B2B0E" w:rsidP="00F774A0">
            <w:pPr>
              <w:pStyle w:val="ConsPlusNormal"/>
              <w:spacing w:line="256" w:lineRule="auto"/>
              <w:ind w:firstLine="6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AA47D" w14:textId="77777777" w:rsidR="007B2B0E" w:rsidRDefault="007B2B0E" w:rsidP="00F774A0">
            <w:pPr>
              <w:pStyle w:val="ConsPlusNormal"/>
              <w:spacing w:line="256" w:lineRule="auto"/>
              <w:ind w:firstLine="6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3BBAC2E" w14:textId="77777777" w:rsidR="007B2B0E" w:rsidRDefault="007B2B0E" w:rsidP="007B2B0E">
      <w:pPr>
        <w:pStyle w:val="ConsPlusNormal"/>
        <w:jc w:val="both"/>
        <w:rPr>
          <w:rFonts w:ascii="Times New Roman" w:eastAsiaTheme="minorHAnsi" w:hAnsi="Times New Roman" w:cs="Times New Roman"/>
          <w:sz w:val="22"/>
          <w:szCs w:val="22"/>
        </w:rPr>
      </w:pPr>
    </w:p>
    <w:p w14:paraId="01C965B6" w14:textId="77777777" w:rsidR="007B2B0E" w:rsidRDefault="007B2B0E" w:rsidP="007B2B0E">
      <w:pPr>
        <w:autoSpaceDE w:val="0"/>
        <w:autoSpaceDN w:val="0"/>
        <w:ind w:right="2947"/>
        <w:jc w:val="both"/>
        <w:rPr>
          <w:rFonts w:eastAsiaTheme="minorHAnsi"/>
        </w:rPr>
      </w:pPr>
      <w:r>
        <w:t>Руководитель</w:t>
      </w:r>
    </w:p>
    <w:p w14:paraId="264FBA7B" w14:textId="77777777" w:rsidR="007B2B0E" w:rsidRDefault="007B2B0E" w:rsidP="007B2B0E">
      <w:pPr>
        <w:autoSpaceDE w:val="0"/>
        <w:autoSpaceDN w:val="0"/>
        <w:ind w:right="2947"/>
        <w:jc w:val="both"/>
      </w:pPr>
      <w:r>
        <w:t>проектной организации ________________________________________________________________________________</w:t>
      </w:r>
    </w:p>
    <w:p w14:paraId="5BB1BF79" w14:textId="77777777" w:rsidR="007B2B0E" w:rsidRDefault="007B2B0E" w:rsidP="007B2B0E">
      <w:pPr>
        <w:autoSpaceDE w:val="0"/>
        <w:autoSpaceDN w:val="0"/>
        <w:ind w:right="2947"/>
        <w:jc w:val="center"/>
        <w:rPr>
          <w:i/>
          <w:iCs/>
        </w:rPr>
      </w:pPr>
      <w:r>
        <w:rPr>
          <w:i/>
          <w:iCs/>
        </w:rPr>
        <w:t>[подпись (инициалы, фамилия)]</w:t>
      </w:r>
    </w:p>
    <w:p w14:paraId="4D0B7E0A" w14:textId="77777777" w:rsidR="007B2B0E" w:rsidRDefault="007B2B0E" w:rsidP="007B2B0E">
      <w:pPr>
        <w:autoSpaceDE w:val="0"/>
        <w:autoSpaceDN w:val="0"/>
        <w:ind w:right="2947"/>
        <w:jc w:val="both"/>
        <w:rPr>
          <w:i/>
          <w:iCs/>
        </w:rPr>
      </w:pPr>
    </w:p>
    <w:p w14:paraId="4CEF33DA" w14:textId="77777777" w:rsidR="007B2B0E" w:rsidRDefault="007B2B0E" w:rsidP="007B2B0E">
      <w:pPr>
        <w:autoSpaceDE w:val="0"/>
        <w:autoSpaceDN w:val="0"/>
        <w:ind w:right="2947"/>
        <w:jc w:val="both"/>
      </w:pPr>
      <w:r>
        <w:t>Главный инженер</w:t>
      </w:r>
    </w:p>
    <w:p w14:paraId="0FA51375" w14:textId="77777777" w:rsidR="007B2B0E" w:rsidRDefault="007B2B0E" w:rsidP="007B2B0E">
      <w:pPr>
        <w:autoSpaceDE w:val="0"/>
        <w:autoSpaceDN w:val="0"/>
        <w:ind w:right="2947"/>
        <w:jc w:val="both"/>
      </w:pPr>
      <w:r>
        <w:t>проекта _____________________________________________________________________________________________</w:t>
      </w:r>
    </w:p>
    <w:p w14:paraId="4AE81A23" w14:textId="77777777" w:rsidR="007B2B0E" w:rsidRDefault="007B2B0E" w:rsidP="007B2B0E">
      <w:pPr>
        <w:autoSpaceDE w:val="0"/>
        <w:autoSpaceDN w:val="0"/>
        <w:ind w:right="2947"/>
        <w:jc w:val="center"/>
        <w:rPr>
          <w:i/>
          <w:iCs/>
        </w:rPr>
      </w:pPr>
      <w:r>
        <w:rPr>
          <w:i/>
          <w:iCs/>
        </w:rPr>
        <w:t>[подпись (инициалы, фамилия)]</w:t>
      </w:r>
    </w:p>
    <w:p w14:paraId="453F981E" w14:textId="77777777" w:rsidR="007B2B0E" w:rsidRDefault="007B2B0E" w:rsidP="007B2B0E">
      <w:pPr>
        <w:autoSpaceDE w:val="0"/>
        <w:autoSpaceDN w:val="0"/>
        <w:ind w:right="2947"/>
        <w:jc w:val="center"/>
        <w:rPr>
          <w:i/>
          <w:iCs/>
        </w:rPr>
      </w:pPr>
    </w:p>
    <w:p w14:paraId="33BB83DA" w14:textId="77777777" w:rsidR="007B2B0E" w:rsidRDefault="007B2B0E" w:rsidP="007B2B0E">
      <w:pPr>
        <w:autoSpaceDE w:val="0"/>
        <w:autoSpaceDN w:val="0"/>
        <w:ind w:right="2947"/>
        <w:jc w:val="center"/>
        <w:rPr>
          <w:i/>
          <w:iCs/>
        </w:rPr>
      </w:pPr>
    </w:p>
    <w:p w14:paraId="3BBE0A94" w14:textId="77777777" w:rsidR="007B2B0E" w:rsidRDefault="007B2B0E" w:rsidP="007B2B0E">
      <w:pPr>
        <w:autoSpaceDE w:val="0"/>
        <w:autoSpaceDN w:val="0"/>
        <w:ind w:right="2947"/>
        <w:jc w:val="both"/>
        <w:rPr>
          <w:i/>
          <w:iCs/>
        </w:rPr>
      </w:pPr>
      <w:r>
        <w:rPr>
          <w:i/>
          <w:iCs/>
        </w:rPr>
        <w:object w:dxaOrig="1560" w:dyaOrig="960" w14:anchorId="0C363798">
          <v:shape id="_x0000_i1026" type="#_x0000_t75" style="width:78.25pt;height:48.3pt" o:ole="">
            <v:imagedata r:id="rId36" o:title=""/>
          </v:shape>
          <o:OLEObject Type="Embed" ProgID="Excel.Sheet.12" ShapeID="_x0000_i1026" DrawAspect="Icon" ObjectID="_1840795896" r:id="rId37"/>
        </w:object>
      </w:r>
    </w:p>
    <w:p w14:paraId="04A89514" w14:textId="77777777" w:rsidR="007B2B0E" w:rsidRPr="00BC6DB8" w:rsidRDefault="007B2B0E" w:rsidP="007B2B0E">
      <w:pPr>
        <w:spacing w:after="160" w:line="256" w:lineRule="auto"/>
        <w:rPr>
          <w:sz w:val="24"/>
          <w:szCs w:val="24"/>
        </w:rPr>
      </w:pPr>
      <w:r>
        <w:rPr>
          <w:i/>
          <w:iCs/>
        </w:rPr>
        <w:br w:type="page"/>
      </w:r>
    </w:p>
    <w:p w14:paraId="6F8E33FE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</w:p>
    <w:p w14:paraId="3D6D8BCA" w14:textId="77777777" w:rsidR="007B2B0E" w:rsidRDefault="007B2B0E" w:rsidP="007B2B0E">
      <w:pPr>
        <w:tabs>
          <w:tab w:val="left" w:pos="10733"/>
        </w:tabs>
        <w:rPr>
          <w:sz w:val="24"/>
          <w:szCs w:val="24"/>
        </w:rPr>
      </w:pPr>
    </w:p>
    <w:p w14:paraId="2E98893E" w14:textId="278477DD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42395A" w:rsidRPr="00963E7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14:paraId="2CD5E697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 w14:paraId="24FC0B3E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</w:p>
    <w:p w14:paraId="744821F0" w14:textId="77777777" w:rsidR="007B2B0E" w:rsidRDefault="007B2B0E" w:rsidP="007B2B0E">
      <w:pPr>
        <w:tabs>
          <w:tab w:val="left" w:pos="10733"/>
        </w:tabs>
        <w:jc w:val="right"/>
        <w:rPr>
          <w:sz w:val="24"/>
          <w:szCs w:val="24"/>
        </w:rPr>
      </w:pPr>
    </w:p>
    <w:p w14:paraId="0E4ADAEB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оказания услуг</w:t>
      </w:r>
    </w:p>
    <w:p w14:paraId="68BD1E0B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</w:p>
    <w:tbl>
      <w:tblPr>
        <w:tblW w:w="1437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111"/>
        <w:gridCol w:w="1984"/>
        <w:gridCol w:w="1985"/>
        <w:gridCol w:w="1890"/>
        <w:gridCol w:w="1890"/>
        <w:gridCol w:w="1890"/>
      </w:tblGrid>
      <w:tr w:rsidR="007B2B0E" w14:paraId="2BD567FB" w14:textId="77777777" w:rsidTr="00F774A0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806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0681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5715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оказания услуг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A0C4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 в руб. (без НДС)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3466" w14:textId="6312E7C9" w:rsidR="007B2B0E" w:rsidRDefault="007B2B0E" w:rsidP="00923AD2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НДС 2</w:t>
            </w:r>
            <w:r w:rsidR="00923AD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%, в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2BEA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услуг, в руб. (с НДС)</w:t>
            </w:r>
          </w:p>
        </w:tc>
      </w:tr>
      <w:tr w:rsidR="007B2B0E" w14:paraId="5E5D217B" w14:textId="77777777" w:rsidTr="00F774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D5F6" w14:textId="77777777" w:rsidR="007B2B0E" w:rsidRDefault="007B2B0E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06AC" w14:textId="77777777" w:rsidR="007B2B0E" w:rsidRDefault="007B2B0E" w:rsidP="00F774A0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D92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E513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D43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87F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BDA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B2B0E" w14:paraId="26AFACA2" w14:textId="77777777" w:rsidTr="00F774A0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4C1E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BF9" w14:textId="3CAAE18D" w:rsidR="007B2B0E" w:rsidRDefault="008B1120" w:rsidP="00812F61">
            <w:pPr>
              <w:tabs>
                <w:tab w:val="left" w:pos="9628"/>
              </w:tabs>
              <w:rPr>
                <w:sz w:val="24"/>
                <w:szCs w:val="24"/>
              </w:rPr>
            </w:pPr>
            <w:r w:rsidRPr="008B1120">
              <w:rPr>
                <w:sz w:val="24"/>
                <w:szCs w:val="24"/>
              </w:rPr>
              <w:t>«ОКПД2 71.12.40.120 Поверка и калибровка и восстановление работоспособности сейсмических средств измерений для нужд Филиала ПАО "РусГидро" - "Карачаево-Черкесский филиал"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7777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D910" w14:textId="44D536DC" w:rsidR="007B2B0E" w:rsidRPr="00CD2467" w:rsidRDefault="007B2B0E" w:rsidP="00812F61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2F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.12.202</w:t>
            </w:r>
            <w:r w:rsidR="00812F61"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392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B9D4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FEC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B2B0E" w14:paraId="2EA0FF8C" w14:textId="77777777" w:rsidTr="00F774A0"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BE8" w14:textId="77777777" w:rsidR="007B2B0E" w:rsidRDefault="007B2B0E" w:rsidP="00F774A0">
            <w:pPr>
              <w:tabs>
                <w:tab w:val="left" w:pos="9628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руб.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20F1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957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5A2" w14:textId="77777777" w:rsidR="007B2B0E" w:rsidRDefault="007B2B0E" w:rsidP="00F774A0">
            <w:pPr>
              <w:tabs>
                <w:tab w:val="left" w:pos="9628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7875E6" w14:textId="77777777" w:rsidR="007B2B0E" w:rsidRDefault="007B2B0E" w:rsidP="007B2B0E">
      <w:pPr>
        <w:tabs>
          <w:tab w:val="left" w:pos="10733"/>
        </w:tabs>
        <w:jc w:val="center"/>
        <w:rPr>
          <w:b/>
          <w:sz w:val="24"/>
          <w:szCs w:val="24"/>
        </w:rPr>
      </w:pPr>
    </w:p>
    <w:p w14:paraId="354FE2CE" w14:textId="77777777" w:rsidR="007B2B0E" w:rsidRDefault="007B2B0E" w:rsidP="007B2B0E">
      <w:pPr>
        <w:tabs>
          <w:tab w:val="left" w:pos="10733"/>
        </w:tabs>
        <w:rPr>
          <w:sz w:val="24"/>
          <w:szCs w:val="24"/>
        </w:rPr>
      </w:pPr>
    </w:p>
    <w:p w14:paraId="54BCC231" w14:textId="77777777" w:rsidR="007B2B0E" w:rsidRDefault="007B2B0E" w:rsidP="007B2B0E">
      <w:pPr>
        <w:tabs>
          <w:tab w:val="left" w:pos="10733"/>
        </w:tabs>
        <w:rPr>
          <w:sz w:val="24"/>
          <w:szCs w:val="24"/>
        </w:rPr>
      </w:pPr>
    </w:p>
    <w:p w14:paraId="7A541F3B" w14:textId="571FA4E2" w:rsidR="003B7692" w:rsidRPr="00D61111" w:rsidRDefault="003B7692" w:rsidP="007B2B0E">
      <w:pPr>
        <w:spacing w:after="120"/>
        <w:jc w:val="right"/>
        <w:rPr>
          <w:i/>
          <w:iCs/>
          <w:sz w:val="24"/>
          <w:szCs w:val="24"/>
          <w:shd w:val="clear" w:color="auto" w:fill="FFFF99"/>
        </w:rPr>
      </w:pPr>
    </w:p>
    <w:sectPr w:rsidR="003B7692" w:rsidRPr="00D61111" w:rsidSect="007B2B0E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E7ACE" w14:textId="77777777" w:rsidR="00C94F0E" w:rsidRDefault="00C94F0E">
      <w:r>
        <w:separator/>
      </w:r>
    </w:p>
  </w:endnote>
  <w:endnote w:type="continuationSeparator" w:id="0">
    <w:p w14:paraId="7494F59E" w14:textId="77777777" w:rsidR="00C94F0E" w:rsidRDefault="00C9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86BA9" w14:textId="77777777" w:rsidR="00C94F0E" w:rsidRDefault="00C94F0E">
      <w:r>
        <w:separator/>
      </w:r>
    </w:p>
  </w:footnote>
  <w:footnote w:type="continuationSeparator" w:id="0">
    <w:p w14:paraId="2979EA2D" w14:textId="77777777" w:rsidR="00C94F0E" w:rsidRDefault="00C94F0E">
      <w:r>
        <w:continuationSeparator/>
      </w:r>
    </w:p>
  </w:footnote>
  <w:footnote w:id="1">
    <w:p w14:paraId="6872A4F8" w14:textId="77777777" w:rsidR="00C94F0E" w:rsidRDefault="00C94F0E" w:rsidP="007B2B0E">
      <w:pPr>
        <w:autoSpaceDE w:val="0"/>
        <w:autoSpaceDN w:val="0"/>
        <w:adjustRightInd w:val="0"/>
        <w:jc w:val="both"/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На официальном сайте единой межведомственной информационно-статистической системы (ЕМИСС) https://www.fedstat.ru указанная информация представлена по показателю «Среднемесячная номинальная начисленная заработная плата работающих в экономике с 2017 г.», в графе «Классификатор видов экономической деятельности» следует выбрать «Деятельность в области архитектуры и инженерно-технического проектирования; технических испытаний, исследований и анализа»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5622FE75" w:rsidR="00C94F0E" w:rsidRDefault="00C94F0E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C94F0E" w:rsidRDefault="00C94F0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333B997E" w:rsidR="00C94F0E" w:rsidRDefault="00C94F0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A04B8">
      <w:rPr>
        <w:noProof/>
      </w:rPr>
      <w:t>27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C94F0E" w:rsidRDefault="00C94F0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0DD96751"/>
    <w:multiLevelType w:val="hybridMultilevel"/>
    <w:tmpl w:val="47A867F2"/>
    <w:lvl w:ilvl="0" w:tplc="4AAAD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774B"/>
    <w:multiLevelType w:val="hybridMultilevel"/>
    <w:tmpl w:val="F07A1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33DBE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746"/>
    <w:multiLevelType w:val="hybridMultilevel"/>
    <w:tmpl w:val="FFECB85E"/>
    <w:lvl w:ilvl="0" w:tplc="4162CA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F56F5"/>
    <w:multiLevelType w:val="hybridMultilevel"/>
    <w:tmpl w:val="F07A1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22B4"/>
    <w:multiLevelType w:val="multilevel"/>
    <w:tmpl w:val="00E6F294"/>
    <w:lvl w:ilvl="0">
      <w:start w:val="1"/>
      <w:numFmt w:val="decimal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1E000E0"/>
    <w:multiLevelType w:val="multilevel"/>
    <w:tmpl w:val="67D61E0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24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1A6EC3"/>
    <w:multiLevelType w:val="hybridMultilevel"/>
    <w:tmpl w:val="06E831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E11FA"/>
    <w:multiLevelType w:val="hybridMultilevel"/>
    <w:tmpl w:val="9774C3EA"/>
    <w:lvl w:ilvl="0" w:tplc="9EFC9E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9"/>
  </w:num>
  <w:num w:numId="4">
    <w:abstractNumId w:val="22"/>
  </w:num>
  <w:num w:numId="5">
    <w:abstractNumId w:val="26"/>
  </w:num>
  <w:num w:numId="6">
    <w:abstractNumId w:val="9"/>
  </w:num>
  <w:num w:numId="7">
    <w:abstractNumId w:val="31"/>
  </w:num>
  <w:num w:numId="8">
    <w:abstractNumId w:val="38"/>
  </w:num>
  <w:num w:numId="9">
    <w:abstractNumId w:val="25"/>
  </w:num>
  <w:num w:numId="10">
    <w:abstractNumId w:val="35"/>
  </w:num>
  <w:num w:numId="11">
    <w:abstractNumId w:val="42"/>
  </w:num>
  <w:num w:numId="12">
    <w:abstractNumId w:val="40"/>
  </w:num>
  <w:num w:numId="13">
    <w:abstractNumId w:val="37"/>
  </w:num>
  <w:num w:numId="14">
    <w:abstractNumId w:val="3"/>
  </w:num>
  <w:num w:numId="15">
    <w:abstractNumId w:val="17"/>
  </w:num>
  <w:num w:numId="16">
    <w:abstractNumId w:val="8"/>
  </w:num>
  <w:num w:numId="17">
    <w:abstractNumId w:val="2"/>
  </w:num>
  <w:num w:numId="18">
    <w:abstractNumId w:val="13"/>
  </w:num>
  <w:num w:numId="19">
    <w:abstractNumId w:val="5"/>
  </w:num>
  <w:num w:numId="20">
    <w:abstractNumId w:val="30"/>
  </w:num>
  <w:num w:numId="21">
    <w:abstractNumId w:val="14"/>
  </w:num>
  <w:num w:numId="22">
    <w:abstractNumId w:val="21"/>
  </w:num>
  <w:num w:numId="23">
    <w:abstractNumId w:val="28"/>
  </w:num>
  <w:num w:numId="24">
    <w:abstractNumId w:val="33"/>
  </w:num>
  <w:num w:numId="25">
    <w:abstractNumId w:val="10"/>
  </w:num>
  <w:num w:numId="26">
    <w:abstractNumId w:val="18"/>
  </w:num>
  <w:num w:numId="27">
    <w:abstractNumId w:val="41"/>
  </w:num>
  <w:num w:numId="28">
    <w:abstractNumId w:val="16"/>
  </w:num>
  <w:num w:numId="29">
    <w:abstractNumId w:val="7"/>
  </w:num>
  <w:num w:numId="30">
    <w:abstractNumId w:val="29"/>
  </w:num>
  <w:num w:numId="31">
    <w:abstractNumId w:val="19"/>
  </w:num>
  <w:num w:numId="32">
    <w:abstractNumId w:val="34"/>
  </w:num>
  <w:num w:numId="33">
    <w:abstractNumId w:val="4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4"/>
  </w:num>
  <w:num w:numId="43">
    <w:abstractNumId w:val="27"/>
  </w:num>
  <w:num w:numId="44">
    <w:abstractNumId w:val="1"/>
  </w:num>
  <w:num w:numId="4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BD5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19A"/>
    <w:rsid w:val="00057E9B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2D8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3C15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03F7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809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3C3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599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59C"/>
    <w:rsid w:val="00282B64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167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A7F4B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0B68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9E9"/>
    <w:rsid w:val="003C0F06"/>
    <w:rsid w:val="003C1760"/>
    <w:rsid w:val="003C19A4"/>
    <w:rsid w:val="003C19FB"/>
    <w:rsid w:val="003C280D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95A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A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1E2"/>
    <w:rsid w:val="0048120F"/>
    <w:rsid w:val="0048166C"/>
    <w:rsid w:val="004819DE"/>
    <w:rsid w:val="00482BFC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07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14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0E04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30C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4D52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4B8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3C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6CFE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17CDC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3B7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EC8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0C8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4BB1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3DC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428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B0E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1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153"/>
    <w:rsid w:val="00824B23"/>
    <w:rsid w:val="008262B2"/>
    <w:rsid w:val="00826FAB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0146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6A80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CF2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4914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120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35C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2A1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3AD2"/>
    <w:rsid w:val="00924767"/>
    <w:rsid w:val="00924958"/>
    <w:rsid w:val="00925333"/>
    <w:rsid w:val="0092591B"/>
    <w:rsid w:val="0092678A"/>
    <w:rsid w:val="00926B43"/>
    <w:rsid w:val="00926E64"/>
    <w:rsid w:val="00927186"/>
    <w:rsid w:val="00927743"/>
    <w:rsid w:val="00927893"/>
    <w:rsid w:val="00930189"/>
    <w:rsid w:val="00930540"/>
    <w:rsid w:val="0093067B"/>
    <w:rsid w:val="0093104F"/>
    <w:rsid w:val="00931675"/>
    <w:rsid w:val="00932162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5AD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3E7F"/>
    <w:rsid w:val="0096440F"/>
    <w:rsid w:val="00964805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22B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2A16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688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C22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5D4D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1B45"/>
    <w:rsid w:val="00B041ED"/>
    <w:rsid w:val="00B049A0"/>
    <w:rsid w:val="00B049B6"/>
    <w:rsid w:val="00B0570F"/>
    <w:rsid w:val="00B05CE0"/>
    <w:rsid w:val="00B0731F"/>
    <w:rsid w:val="00B077BE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1D96"/>
    <w:rsid w:val="00B93E88"/>
    <w:rsid w:val="00B93E8A"/>
    <w:rsid w:val="00B941FE"/>
    <w:rsid w:val="00B94744"/>
    <w:rsid w:val="00B9548E"/>
    <w:rsid w:val="00B96EC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0F4E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2FD9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28F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25D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9C2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4F0E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467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38A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A8B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5943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77F23"/>
    <w:rsid w:val="00D81213"/>
    <w:rsid w:val="00D82D64"/>
    <w:rsid w:val="00D83CC0"/>
    <w:rsid w:val="00D84199"/>
    <w:rsid w:val="00D84342"/>
    <w:rsid w:val="00D849AA"/>
    <w:rsid w:val="00D852D7"/>
    <w:rsid w:val="00D86185"/>
    <w:rsid w:val="00D867A7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05A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2975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5E71"/>
    <w:rsid w:val="00E5612A"/>
    <w:rsid w:val="00E5651A"/>
    <w:rsid w:val="00E57143"/>
    <w:rsid w:val="00E572B3"/>
    <w:rsid w:val="00E577CF"/>
    <w:rsid w:val="00E57CE0"/>
    <w:rsid w:val="00E60043"/>
    <w:rsid w:val="00E601F6"/>
    <w:rsid w:val="00E60372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463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35B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1DBE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4A0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1E7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148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qFormat/>
    <w:rsid w:val="00035E96"/>
    <w:pPr>
      <w:keepNext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qFormat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uiPriority w:val="99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uiPriority w:val="99"/>
    <w:qFormat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39"/>
    <w:locked/>
    <w:rsid w:val="007B2B0E"/>
    <w:rPr>
      <w:rFonts w:ascii="Sylfaen" w:hAnsi="Sylfaen"/>
      <w:spacing w:val="1"/>
      <w:sz w:val="21"/>
      <w:szCs w:val="21"/>
      <w:shd w:val="clear" w:color="auto" w:fill="FFFFFF"/>
    </w:rPr>
  </w:style>
  <w:style w:type="paragraph" w:customStyle="1" w:styleId="39">
    <w:name w:val="Основной текст3"/>
    <w:basedOn w:val="a3"/>
    <w:link w:val="afffe"/>
    <w:rsid w:val="007B2B0E"/>
    <w:pPr>
      <w:widowControl w:val="0"/>
      <w:shd w:val="clear" w:color="auto" w:fill="FFFFFF"/>
      <w:spacing w:line="240" w:lineRule="atLeast"/>
    </w:pPr>
    <w:rPr>
      <w:rFonts w:ascii="Sylfaen" w:hAnsi="Sylfaen"/>
      <w:spacing w:val="1"/>
      <w:sz w:val="21"/>
      <w:szCs w:val="21"/>
      <w:shd w:val="clear" w:color="auto" w:fill="FFFFFF"/>
    </w:rPr>
  </w:style>
  <w:style w:type="character" w:customStyle="1" w:styleId="affff">
    <w:name w:val="Колонтитул_"/>
    <w:link w:val="affff0"/>
    <w:locked/>
    <w:rsid w:val="007B2B0E"/>
    <w:rPr>
      <w:rFonts w:ascii="Sylfaen" w:hAnsi="Sylfaen"/>
      <w:sz w:val="21"/>
      <w:szCs w:val="21"/>
      <w:shd w:val="clear" w:color="auto" w:fill="FFFFFF"/>
    </w:rPr>
  </w:style>
  <w:style w:type="paragraph" w:customStyle="1" w:styleId="affff0">
    <w:name w:val="Колонтитул"/>
    <w:basedOn w:val="a3"/>
    <w:link w:val="affff"/>
    <w:rsid w:val="007B2B0E"/>
    <w:pPr>
      <w:widowControl w:val="0"/>
      <w:shd w:val="clear" w:color="auto" w:fill="FFFFFF"/>
      <w:spacing w:line="240" w:lineRule="atLeast"/>
    </w:pPr>
    <w:rPr>
      <w:rFonts w:ascii="Sylfaen" w:hAnsi="Sylfaen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Интервал 0 pt"/>
    <w:rsid w:val="007B2B0E"/>
    <w:rPr>
      <w:rFonts w:ascii="Sylfaen" w:hAnsi="Sylfaen"/>
      <w:color w:val="000000"/>
      <w:spacing w:val="4"/>
      <w:w w:val="100"/>
      <w:position w:val="0"/>
      <w:sz w:val="22"/>
      <w:szCs w:val="22"/>
      <w:shd w:val="clear" w:color="auto" w:fill="FFFFFF"/>
      <w:lang w:val="ru-RU" w:eastAsia="x-none" w:bidi="ar-SA"/>
    </w:rPr>
  </w:style>
  <w:style w:type="table" w:customStyle="1" w:styleId="2e">
    <w:name w:val="Сетка таблицы2"/>
    <w:basedOn w:val="a5"/>
    <w:next w:val="af"/>
    <w:uiPriority w:val="39"/>
    <w:rsid w:val="007B2B0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B2B0E"/>
    <w:rPr>
      <w:rFonts w:ascii="Arial" w:hAnsi="Arial" w:cs="Arial"/>
    </w:rPr>
  </w:style>
  <w:style w:type="paragraph" w:customStyle="1" w:styleId="ConsPlusNonformat">
    <w:name w:val="ConsPlusNonformat"/>
    <w:basedOn w:val="a3"/>
    <w:rsid w:val="007B2B0E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32CDE0E905E401B1BFF323EF993DB2C6F6DF7AA75973444C3F7F56C5AF257E783F32977DC422FF8A5E3BD3C70CDE515FFC133518A0B25N" TargetMode="External"/><Relationship Id="rId18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26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4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2CDE0E905E401B1BFF323EF993DB2C6865F0A971913444C3F7F56C5AF257E783F32977DF4E2DA4F5ACBC60359FF614F9C1315096B586250A26N" TargetMode="External"/><Relationship Id="rId17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25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3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20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29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24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2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7" Type="http://schemas.openxmlformats.org/officeDocument/2006/relationships/package" Target="embeddings/_____Microsoft_Excel1.xlsx"/><Relationship Id="rId5" Type="http://schemas.openxmlformats.org/officeDocument/2006/relationships/webSettings" Target="webSettings.xml"/><Relationship Id="rId15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23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28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6" Type="http://schemas.openxmlformats.org/officeDocument/2006/relationships/image" Target="media/image2.emf"/><Relationship Id="rId10" Type="http://schemas.openxmlformats.org/officeDocument/2006/relationships/header" Target="header3.xml"/><Relationship Id="rId19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31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32CDE0E905E401B1BFF323EF993DB2C6865F0A971913444C3F7F56C5AF257E783F32977DF4D24ACF0ACBC60359FF614F9C1315096B586250A26N" TargetMode="External"/><Relationship Id="rId22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27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0" Type="http://schemas.openxmlformats.org/officeDocument/2006/relationships/hyperlink" Target="file:///S:\&#1040;&#1092;&#1072;&#1085;&#1072;&#1089;&#1077;&#1085;&#1082;&#1086;%20&#1057;.&#1040;\&#1051;&#1054;&#1058;&#1067;%202024\5-&#1069;&#1050;&#1057;&#1055;&#1055;&#1056;&#1054;&#1044;-2024-&#1050;&#1063;&#1060;\&#1086;&#1090;%20&#1060;&#1086;&#1090;&#1080;&#1085;&#1086;&#1081;%20&#1045;&#1052;\&#1058;&#1077;&#1093;&#1085;&#1080;&#1095;&#1077;&#1089;&#1082;&#1080;&#1077;%20&#1090;&#1088;&#1077;&#1073;&#1086;&#1074;&#1072;&#1085;&#1080;&#1103;%20&#1085;&#1072;%20&#1086;&#1082;&#1072;&#1079;&#1072;&#1085;&#1080;&#1077;%20&#1091;&#1089;&#1083;&#1091;&#1075;.docx" TargetMode="External"/><Relationship Id="rId35" Type="http://schemas.openxmlformats.org/officeDocument/2006/relationships/package" Target="embeddings/_____Microsoft_Excel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4F3D-D2D2-4D35-8BDA-E0BFE304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27</Pages>
  <Words>4379</Words>
  <Characters>38258</Characters>
  <Application>Microsoft Office Word</Application>
  <DocSecurity>0</DocSecurity>
  <Lines>318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42552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Забелкина Наталья Сергеевна</cp:lastModifiedBy>
  <cp:revision>88</cp:revision>
  <cp:lastPrinted>2006-07-26T14:04:00Z</cp:lastPrinted>
  <dcterms:created xsi:type="dcterms:W3CDTF">2021-04-04T11:05:00Z</dcterms:created>
  <dcterms:modified xsi:type="dcterms:W3CDTF">2026-05-20T12:25:00Z</dcterms:modified>
</cp:coreProperties>
</file>