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val="false"/>
        <w:tabs>
          <w:tab w:val="clear" w:pos="709"/>
          <w:tab w:val="left" w:pos="6926" w:leader="none"/>
        </w:tabs>
        <w:suppressAutoHyphens w:val="true"/>
        <w:bidi w:val="0"/>
        <w:spacing w:before="0" w:after="0"/>
        <w:ind w:hanging="0"/>
        <w:jc w:val="right"/>
        <w:rPr>
          <w:b/>
          <w:sz w:val="24"/>
          <w:szCs w:val="24"/>
        </w:rPr>
      </w:pPr>
      <w:r>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пгт. Богородское</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w:t>
      </w:r>
      <w:r>
        <w:rPr>
          <w:spacing w:val="4"/>
          <w:sz w:val="24"/>
          <w:szCs w:val="24"/>
        </w:rPr>
        <w:t xml:space="preserve">Директора филиала ПАО «РусГидро» - «Загорская ГАЭС» Жизневского Виктора Викторовича, действующего на основании доверенности № 895d91be-ee10-4ce0-946a-079ab992baca,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widowControl w:val="false"/>
        <w:numPr>
          <w:ilvl w:val="0"/>
          <w:numId w:val="12"/>
        </w:numPr>
        <w:tabs>
          <w:tab w:val="clear" w:pos="709"/>
          <w:tab w:val="left" w:pos="567" w:leader="none"/>
          <w:tab w:val="left" w:pos="1134" w:leader="none"/>
        </w:tabs>
        <w:suppressAutoHyphens w:val="true"/>
        <w:bidi w:val="0"/>
        <w:spacing w:before="0" w:after="0"/>
        <w:ind w:left="0" w:firstLine="709"/>
        <w:jc w:val="both"/>
        <w:rPr>
          <w:b/>
          <w:lang w:eastAsia="en-US"/>
        </w:rPr>
      </w:pPr>
      <w:r>
        <w:rPr/>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
          <w:bCs/>
          <w:i/>
          <w:sz w:val="24"/>
          <w:szCs w:val="24"/>
          <w:shd w:fill="auto" w:val="clear"/>
        </w:rPr>
        <w:t>бытовую технику</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auto" w:val="clear"/>
        </w:rPr>
        <w:t>Филиала ПАО «РусГидро» - «Загорская ГАЭС».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141342, Московская обл., Сергиево-Посадский г.о., пгт. Богородское, д.100</w:t>
      </w:r>
      <w:r>
        <w:rPr>
          <w:rFonts w:eastAsia="Times New Roman" w:cs="Times New Roman"/>
          <w:color w:val="000000"/>
          <w:sz w:val="24"/>
          <w:szCs w:val="24"/>
          <w:shd w:fill="auto" w:val="clear"/>
          <w:lang w:val="ru-RU" w:eastAsia="ru-RU" w:bidi="ar-SA"/>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rFonts w:eastAsia="Times New Roman" w:cs="Times New Roman"/>
          <w:bCs/>
          <w:color w:val="000000"/>
          <w:sz w:val="24"/>
          <w:szCs w:val="24"/>
          <w:shd w:fill="auto" w:val="clear"/>
          <w:lang w:val="ru-RU" w:eastAsia="ru-RU" w:bidi="ar-SA"/>
        </w:rPr>
        <w:t>Срок поставки Товара: тридцатый день с даты заключения договора.</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rFonts w:eastAsia="Times New Roman" w:cs="Times New Roman"/>
          <w:bCs/>
          <w:color w:val="000000"/>
          <w:sz w:val="24"/>
          <w:szCs w:val="24"/>
          <w:shd w:fill="auto" w:val="clear"/>
          <w:lang w:val="ru-RU" w:eastAsia="ru-RU" w:bidi="ar-SA"/>
        </w:rPr>
        <w:t>твердой</w:t>
      </w:r>
      <w:r>
        <w:rPr>
          <w:rFonts w:eastAsia="Times New Roman" w:cs="Times New Roman"/>
          <w:bCs/>
          <w:color w:val="000000"/>
          <w:sz w:val="24"/>
          <w:szCs w:val="24"/>
          <w:shd w:fill="auto" w:val="clear"/>
          <w:lang w:val="ru-RU" w:eastAsia="ru-RU" w:bidi="ar-SA"/>
        </w:rPr>
        <w:t xml:space="preserve"> и составляет </w:t>
      </w:r>
      <w:r>
        <w:rPr>
          <w:rFonts w:eastAsia="Times New Roman" w:cs="Times New Roman"/>
          <w:color w:val="000000"/>
          <w:sz w:val="24"/>
          <w:szCs w:val="24"/>
          <w:shd w:fill="auto" w:val="clear"/>
          <w:lang w:val="ru-RU" w:eastAsia="ru-RU" w:bidi="ar-SA"/>
        </w:rPr>
        <w:t>_______</w:t>
      </w:r>
      <w:r>
        <w:rPr>
          <w:rFonts w:eastAsia="Times New Roman" w:cs="Times New Roman"/>
          <w:bCs/>
          <w:color w:val="000000"/>
          <w:sz w:val="24"/>
          <w:szCs w:val="24"/>
          <w:shd w:fill="auto" w:val="clear"/>
          <w:lang w:val="ru-RU" w:eastAsia="ru-RU" w:bidi="ar-SA"/>
        </w:rPr>
        <w:t xml:space="preserve"> (</w:t>
      </w:r>
      <w:r>
        <w:rPr>
          <w:rFonts w:eastAsia="Times New Roman" w:cs="Times New Roman"/>
          <w:color w:val="000000"/>
          <w:sz w:val="24"/>
          <w:szCs w:val="24"/>
          <w:shd w:fill="auto" w:val="clear"/>
          <w:lang w:val="ru-RU" w:eastAsia="ru-RU" w:bidi="ar-SA"/>
        </w:rPr>
        <w:t>__________________</w:t>
      </w:r>
      <w:r>
        <w:rPr>
          <w:rFonts w:eastAsia="Times New Roman" w:cs="Times New Roman"/>
          <w:bCs/>
          <w:color w:val="000000"/>
          <w:sz w:val="24"/>
          <w:szCs w:val="24"/>
          <w:shd w:fill="auto" w:val="clear"/>
          <w:lang w:val="ru-RU" w:eastAsia="ru-RU" w:bidi="ar-SA"/>
        </w:rPr>
        <w:t xml:space="preserve">) рублей </w:t>
      </w:r>
      <w:r>
        <w:rPr>
          <w:rFonts w:eastAsia="Times New Roman" w:cs="Times New Roman"/>
          <w:color w:val="000000"/>
          <w:sz w:val="24"/>
          <w:szCs w:val="24"/>
          <w:shd w:fill="auto" w:val="clear"/>
          <w:lang w:val="ru-RU" w:eastAsia="ru-RU" w:bidi="ar-SA"/>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numPr>
          <w:ilvl w:val="0"/>
          <w:numId w:val="0"/>
        </w:numPr>
        <w:tabs>
          <w:tab w:val="clear" w:pos="709"/>
          <w:tab w:val="left" w:pos="568" w:leader="none"/>
          <w:tab w:val="left" w:pos="1134" w:leader="none"/>
        </w:tabs>
        <w:ind w:left="0" w:hanging="0"/>
        <w:jc w:val="both"/>
        <w:rPr>
          <w:bCs/>
          <w:sz w:val="24"/>
          <w:szCs w:val="24"/>
          <w:highlight w:val="lightGray"/>
        </w:rPr>
      </w:pPr>
      <w:r>
        <w:rPr/>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rFonts w:eastAsia="Times New Roman" w:cs="Times New Roman"/>
          <w:bCs/>
          <w:color w:val="000000"/>
          <w:sz w:val="24"/>
          <w:szCs w:val="24"/>
          <w:shd w:fill="auto" w:val="clear"/>
          <w:lang w:val="ru-RU" w:eastAsia="ru-RU" w:bidi="ar-SA"/>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 xml:space="preserve">Авансовый платеж в размере 30 (тридцати) процентов от стоимости Товара выплачивается Поставщику </w:t>
      </w:r>
      <w:r>
        <w:rPr>
          <w:sz w:val="24"/>
        </w:rPr>
        <w:t xml:space="preserve">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tabs>
          <w:tab w:val="clear" w:pos="709"/>
        </w:tabs>
        <w:ind w:left="0" w:firstLine="709"/>
        <w:jc w:val="both"/>
        <w:rPr>
          <w:sz w:val="24"/>
        </w:rPr>
      </w:pPr>
      <w:r>
        <w:rPr>
          <w:sz w:val="24"/>
        </w:rPr>
        <w:t xml:space="preserve">Окончательный платеж в размере 70 (семидесяти) процентов от стоимости Товара выплачивается Поставщику в течение </w:t>
      </w:r>
      <w:r>
        <w:rPr>
          <w:rFonts w:eastAsia="Times New Roman" w:cs="Times New Roman"/>
          <w:color w:val="000000"/>
          <w:sz w:val="24"/>
          <w:shd w:fill="auto" w:val="clear"/>
          <w:lang w:val="ru-RU" w:eastAsia="ru-RU" w:bidi="ar-SA"/>
        </w:rPr>
        <w:t xml:space="preserve"> 7 (семи) рабочих дней</w:t>
      </w:r>
      <w:r>
        <w:rPr>
          <w:sz w:val="24"/>
        </w:rPr>
        <w:t xml:space="preserve"> 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bCs/>
          <w:sz w:val="24"/>
          <w:szCs w:val="24"/>
        </w:rPr>
        <w:t xml:space="preserve">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w:t>
      </w:r>
      <w:r>
        <w:rPr>
          <w:rFonts w:eastAsia="Times New Roman" w:cs="Times New Roman"/>
          <w:color w:val="000000"/>
          <w:sz w:val="24"/>
          <w:szCs w:val="24"/>
          <w:shd w:fill="auto" w:val="clear"/>
          <w:lang w:val="ru-RU" w:eastAsia="ru-RU" w:bidi="ar-SA"/>
        </w:rPr>
        <w:t>(</w:t>
      </w:r>
      <w:r>
        <w:rPr>
          <w:sz w:val="24"/>
          <w:szCs w:val="24"/>
          <w:shd w:fill="auto" w:val="clear"/>
        </w:rPr>
        <w:t>одном</w:t>
      </w:r>
      <w:r>
        <w:rPr>
          <w:rFonts w:eastAsia="Times New Roman" w:cs="Times New Roman"/>
          <w:color w:val="000000"/>
          <w:sz w:val="24"/>
          <w:szCs w:val="24"/>
          <w:shd w:fill="auto" w:val="clear"/>
          <w:lang w:val="ru-RU" w:eastAsia="ru-RU" w:bidi="ar-SA"/>
        </w:rPr>
        <w:t>) экз.;</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
        <w:t xml:space="preserve">технический паспорт на русском языке в </w:t>
      </w:r>
      <w:r>
        <w:rPr>
          <w:sz w:val="24"/>
          <w:szCs w:val="24"/>
          <w:shd w:fill="auto" w:val="clear"/>
        </w:rPr>
        <w:t>1(одном</w:t>
      </w:r>
      <w:r>
        <w:rPr>
          <w:rFonts w:eastAsia="Times New Roman" w:cs="Times New Roman"/>
          <w:color w:val="000000"/>
          <w:sz w:val="24"/>
          <w:szCs w:val="24"/>
          <w:shd w:fill="auto" w:val="clear"/>
          <w:lang w:val="ru-RU" w:eastAsia="ru-RU" w:bidi="ar-SA"/>
        </w:rPr>
        <w:t>) экз.;</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
        <w:t xml:space="preserve">инструкция по эксплуатации на русском языке в </w:t>
      </w:r>
      <w:r>
        <w:rPr>
          <w:sz w:val="24"/>
          <w:szCs w:val="24"/>
          <w:shd w:fill="auto" w:val="clear"/>
        </w:rPr>
        <w:t>1(одном</w:t>
      </w:r>
      <w:r>
        <w:rPr>
          <w:rFonts w:eastAsia="Times New Roman" w:cs="Times New Roman"/>
          <w:color w:val="000000"/>
          <w:sz w:val="24"/>
          <w:szCs w:val="24"/>
          <w:shd w:fill="auto" w:val="clear"/>
          <w:lang w:val="ru-RU" w:eastAsia="ru-RU" w:bidi="ar-SA"/>
        </w:rPr>
        <w:t>) экз.;</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
        <w:t xml:space="preserve">упаковочный лист в </w:t>
      </w:r>
      <w:r>
        <w:rPr>
          <w:sz w:val="24"/>
          <w:szCs w:val="24"/>
          <w:shd w:fill="auto" w:val="clear"/>
        </w:rPr>
        <w:t>1(одном</w:t>
      </w:r>
      <w:r>
        <w:rPr>
          <w:rFonts w:eastAsia="Times New Roman" w:cs="Times New Roman"/>
          <w:color w:val="000000"/>
          <w:sz w:val="24"/>
          <w:szCs w:val="24"/>
          <w:shd w:fill="auto" w:val="clear"/>
          <w:lang w:val="ru-RU" w:eastAsia="ru-RU" w:bidi="ar-SA"/>
        </w:rPr>
        <w:t>) экз.;</w:t>
      </w:r>
    </w:p>
    <w:p>
      <w:pPr>
        <w:pStyle w:val="Normal"/>
        <w:numPr>
          <w:ilvl w:val="0"/>
          <w:numId w:val="3"/>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shd w:fill="auto" w:val="clear"/>
        </w:rPr>
        <w:t>2 (двух)</w:t>
      </w:r>
      <w:r>
        <w:rPr>
          <w:rFonts w:eastAsia="Times New Roman" w:cs="Times New Roman"/>
          <w:color w:val="000000"/>
          <w:sz w:val="24"/>
          <w:szCs w:val="24"/>
          <w:shd w:fill="auto" w:val="clear"/>
          <w:lang w:val="ru-RU" w:eastAsia="ru-RU" w:bidi="ar-SA"/>
        </w:rPr>
        <w:t xml:space="preserve"> экз.;</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
        <w:t xml:space="preserve">Накладная ТОРГ-12/УПД в </w:t>
      </w:r>
      <w:r>
        <w:rPr>
          <w:sz w:val="24"/>
          <w:szCs w:val="24"/>
          <w:shd w:fill="auto" w:val="clear"/>
        </w:rPr>
        <w:t>2 (двух)</w:t>
      </w:r>
      <w:r>
        <w:rPr>
          <w:rFonts w:eastAsia="Times New Roman" w:cs="Times New Roman"/>
          <w:color w:val="000000"/>
          <w:sz w:val="24"/>
          <w:szCs w:val="24"/>
          <w:shd w:fill="auto" w:val="clear"/>
          <w:lang w:val="ru-RU" w:eastAsia="ru-RU" w:bidi="ar-SA"/>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rFonts w:eastAsia="Times New Roman" w:cs="Times New Roman"/>
          <w:bCs/>
          <w:color w:val="000000"/>
          <w:sz w:val="24"/>
          <w:szCs w:val="24"/>
          <w:shd w:fill="auto" w:val="clear"/>
          <w:lang w:val="ru-RU" w:eastAsia="ru-RU" w:bidi="ar-SA"/>
        </w:rPr>
        <w:t>Поставщик обязан обеспечить присутст</w:t>
      </w:r>
      <w:r>
        <w:rPr>
          <w:bCs/>
          <w:sz w:val="24"/>
          <w:szCs w:val="24"/>
        </w:rPr>
        <w:t xml:space="preserve">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rFonts w:eastAsia="Times New Roman" w:cs="Times New Roman"/>
          <w:color w:val="000000"/>
          <w:sz w:val="24"/>
          <w:szCs w:val="24"/>
          <w:shd w:fill="auto" w:val="clear"/>
          <w:lang w:val="ru-RU" w:eastAsia="ru-RU" w:bidi="ar-SA"/>
        </w:rPr>
        <w:t xml:space="preserve">и перемещение Товара (в том числе </w:t>
        <w:br/>
        <w:t>по территории Покупателя)</w:t>
      </w:r>
      <w:r>
        <w:rPr>
          <w:rFonts w:eastAsia="Times New Roman" w:cs="Times New Roman"/>
          <w:color w:val="000000"/>
          <w:sz w:val="24"/>
          <w:szCs w:val="24"/>
          <w:shd w:fill="auto" w:val="clear"/>
          <w:lang w:val="ru-RU" w:eastAsia="ru-RU" w:bidi="ar-SA"/>
        </w:rPr>
        <w:t xml:space="preserve"> </w:t>
      </w:r>
      <w:r>
        <w:rPr>
          <w:rFonts w:eastAsia="Times New Roman" w:cs="Times New Roman"/>
          <w:bCs/>
          <w:color w:val="000000"/>
          <w:sz w:val="24"/>
          <w:szCs w:val="24"/>
          <w:shd w:fill="auto" w:val="clear"/>
          <w:lang w:val="ru-RU" w:eastAsia="ru-RU" w:bidi="ar-SA"/>
        </w:rPr>
        <w:t>осуществляется</w:t>
      </w:r>
      <w:r>
        <w:rPr>
          <w:rFonts w:eastAsia="Times New Roman" w:cs="Times New Roman"/>
          <w:color w:val="000000"/>
          <w:sz w:val="24"/>
          <w:szCs w:val="24"/>
          <w:shd w:fill="auto" w:val="clear"/>
          <w:lang w:val="ru-RU" w:eastAsia="ru-RU" w:bidi="ar-SA"/>
        </w:rPr>
        <w:t xml:space="preserve"> Поставщиком. Стоимость погрузки, доставки, разгрузки и перемещения Товара включена в стоимость Тов</w:t>
      </w:r>
      <w:r>
        <w:rPr>
          <w:sz w:val="24"/>
          <w:szCs w:val="24"/>
        </w:rPr>
        <w:t>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rFonts w:eastAsia="Times New Roman" w:cs="Times New Roman"/>
          <w:color w:val="000000"/>
          <w:sz w:val="24"/>
          <w:szCs w:val="24"/>
          <w:shd w:fill="auto" w:val="clear"/>
          <w:lang w:val="ru-RU" w:eastAsia="ru-RU" w:bidi="ar-SA"/>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rFonts w:eastAsia="Times New Roman" w:cs="Times New Roman"/>
          <w:color w:val="000000"/>
          <w:sz w:val="24"/>
          <w:szCs w:val="24"/>
          <w:shd w:fill="auto" w:val="clear"/>
          <w:lang w:val="ru-RU" w:eastAsia="ru-RU" w:bidi="ar-SA"/>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shd w:fill="auto" w:val="clear"/>
        </w:rPr>
        <w:t>12 (двенадцать)</w:t>
      </w:r>
      <w:r>
        <w:rPr>
          <w:sz w:val="24"/>
          <w:szCs w:val="24"/>
        </w:rPr>
        <w:t xml:space="preserve">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0"/>
          <w:numId w:val="0"/>
        </w:numPr>
        <w:shd w:val="clear" w:color="auto" w:fill="FFFFFF"/>
        <w:tabs>
          <w:tab w:val="clear" w:pos="709"/>
          <w:tab w:val="left" w:pos="1134" w:leader="none"/>
        </w:tabs>
        <w:ind w:left="0" w:hanging="0"/>
        <w:jc w:val="both"/>
        <w:rPr>
          <w:sz w:val="24"/>
          <w:szCs w:val="24"/>
        </w:rPr>
      </w:pPr>
      <w:r>
        <w:rPr/>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0"/>
          <w:numId w:val="0"/>
        </w:numPr>
        <w:shd w:val="clear" w:color="auto" w:fill="FFFFFF"/>
        <w:tabs>
          <w:tab w:val="clear" w:pos="709"/>
          <w:tab w:val="left" w:pos="1134" w:leader="none"/>
          <w:tab w:val="left" w:pos="1985" w:leader="none"/>
        </w:tabs>
        <w:ind w:left="0" w:hanging="0"/>
        <w:jc w:val="both"/>
        <w:rPr>
          <w:bCs/>
          <w:sz w:val="24"/>
          <w:szCs w:val="24"/>
        </w:rPr>
      </w:pPr>
      <w:r>
        <w:rPr/>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6"/>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6"/>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6"/>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6"/>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6"/>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6"/>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6"/>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val="false"/>
        <w:numPr>
          <w:ilvl w:val="0"/>
          <w:numId w:val="0"/>
        </w:numPr>
        <w:suppressAutoHyphens w:val="true"/>
        <w:bidi w:val="0"/>
        <w:spacing w:before="0" w:after="0"/>
        <w:ind w:left="720" w:firstLine="709"/>
        <w:contextualSpacing/>
        <w:jc w:val="both"/>
        <w:rPr>
          <w:sz w:val="24"/>
          <w:szCs w:val="24"/>
          <w:highlight w:val="lightGray"/>
        </w:rPr>
      </w:pPr>
      <w:r>
        <w:rPr/>
      </w:r>
    </w:p>
    <w:p>
      <w:pPr>
        <w:pStyle w:val="ListParagraph"/>
        <w:widowControl/>
        <w:numPr>
          <w:ilvl w:val="1"/>
          <w:numId w:val="16"/>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0"/>
          <w:numId w:val="0"/>
        </w:numPr>
        <w:ind w:left="0" w:hanging="0"/>
        <w:jc w:val="both"/>
        <w:rPr>
          <w:rFonts w:eastAsia="Calibri"/>
          <w:bCs/>
          <w:sz w:val="24"/>
          <w:szCs w:val="24"/>
          <w:highlight w:val="lightGray"/>
        </w:rPr>
      </w:pPr>
      <w:r>
        <w:rPr/>
      </w:r>
    </w:p>
    <w:p>
      <w:pPr>
        <w:pStyle w:val="ListParagraph"/>
        <w:widowControl/>
        <w:numPr>
          <w:ilvl w:val="1"/>
          <w:numId w:val="16"/>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6"/>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6"/>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6"/>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0"/>
          <w:numId w:val="0"/>
        </w:numPr>
        <w:shd w:val="clear" w:color="auto" w:fill="FFFFFF"/>
        <w:ind w:left="0" w:hanging="0"/>
        <w:jc w:val="both"/>
        <w:rPr>
          <w:bCs/>
          <w:sz w:val="24"/>
          <w:szCs w:val="24"/>
        </w:rPr>
      </w:pPr>
      <w:r>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w:t>
      </w:r>
      <w:r>
        <w:rPr>
          <w:bCs/>
          <w:sz w:val="24"/>
          <w:szCs w:val="24"/>
        </w:rPr>
        <w:t xml:space="preserve">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rFonts w:eastAsia="Times New Roman" w:cs="Times New Roman"/>
          <w:bCs/>
          <w:color w:val="000000"/>
          <w:sz w:val="24"/>
          <w:szCs w:val="24"/>
          <w:shd w:fill="auto" w:val="clear"/>
          <w:lang w:val="ru-RU" w:eastAsia="ru-RU" w:bidi="ar-SA"/>
        </w:rPr>
        <w:t>14.</w:t>
      </w:r>
      <w:r>
        <w:rPr>
          <w:bCs/>
          <w:sz w:val="24"/>
          <w:szCs w:val="24"/>
          <w:shd w:fill="auto" w:val="clear"/>
        </w:rPr>
        <w:t>7</w:t>
      </w:r>
      <w:r>
        <w:rPr>
          <w:rFonts w:eastAsia="Times New Roman" w:cs="Times New Roman"/>
          <w:bCs/>
          <w:color w:val="000000"/>
          <w:sz w:val="24"/>
          <w:szCs w:val="24"/>
          <w:shd w:fill="auto" w:val="clear"/>
          <w:lang w:val="ru-RU" w:eastAsia="ru-RU" w:bidi="ar-SA"/>
        </w:rPr>
        <w:t xml:space="preserve"> </w:t>
      </w:r>
      <w:r>
        <w:rPr>
          <w:bCs/>
          <w:sz w:val="24"/>
          <w:szCs w:val="24"/>
        </w:rPr>
        <w:t>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rFonts w:eastAsia="Times New Roman" w:cs="Times New Roman"/>
          <w:color w:val="000000"/>
          <w:sz w:val="24"/>
          <w:szCs w:val="24"/>
          <w:shd w:fill="auto" w:val="clear"/>
          <w:lang w:val="ru-RU" w:eastAsia="ru-RU" w:bidi="ar-SA"/>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rPr>
        <w:t>.</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rFonts w:eastAsia="Times New Roman" w:cs="Times New Roman"/>
          <w:color w:val="000000"/>
          <w:sz w:val="24"/>
          <w:szCs w:val="24"/>
          <w:shd w:fill="auto" w:val="clear"/>
          <w:lang w:val="ru-RU" w:eastAsia="en-US" w:bidi="ar-SA"/>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rFonts w:eastAsia="Times New Roman" w:cs="Times New Roman"/>
          <w:color w:val="000000"/>
          <w:sz w:val="24"/>
          <w:szCs w:val="24"/>
          <w:shd w:fill="auto" w:val="clear"/>
          <w:lang w:val="ru-RU" w:eastAsia="en-US" w:bidi="ar-SA"/>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Fonts w:eastAsia="Times New Roman" w:cs="Times New Roman"/>
          <w:color w:val="000000"/>
          <w:sz w:val="24"/>
          <w:szCs w:val="24"/>
          <w:shd w:fill="auto" w:val="clear"/>
          <w:lang w:val="ru-RU" w:eastAsia="en-US" w:bidi="ar-SA"/>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rFonts w:eastAsia="Times New Roman" w:cs="Times New Roman"/>
          <w:color w:val="000000"/>
          <w:sz w:val="24"/>
          <w:szCs w:val="24"/>
          <w:shd w:fill="auto" w:val="clear"/>
          <w:lang w:val="ru-RU" w:eastAsia="ru-RU" w:bidi="ar-SA"/>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rFonts w:eastAsia="Times New Roman" w:cs="Times New Roman"/>
          <w:color w:val="000000"/>
          <w:sz w:val="24"/>
          <w:szCs w:val="24"/>
          <w:shd w:fill="auto" w:val="clear"/>
          <w:lang w:val="ru-RU" w:eastAsia="ru-RU" w:bidi="ar-SA"/>
        </w:rPr>
        <w:t xml:space="preserve">14.8 </w:t>
      </w:r>
      <w:r>
        <w:rPr>
          <w:sz w:val="24"/>
          <w:szCs w:val="24"/>
        </w:rPr>
        <w:t xml:space="preserve">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rFonts w:eastAsia="Times New Roman" w:cs="Times New Roman"/>
          <w:color w:val="000000"/>
          <w:sz w:val="24"/>
          <w:szCs w:val="24"/>
          <w:shd w:fill="auto" w:val="clear"/>
          <w:lang w:val="ru-RU" w:eastAsia="ru-RU" w:bidi="ar-SA"/>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rFonts w:eastAsia="Times New Roman" w:cs="Times New Roman"/>
          <w:bCs/>
          <w:color w:val="000000"/>
          <w:sz w:val="24"/>
          <w:szCs w:val="24"/>
          <w:shd w:fill="auto" w:val="clear"/>
          <w:lang w:val="ru-RU" w:eastAsia="ru-RU" w:bidi="ar-SA"/>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rPr>
      </w:pPr>
      <w:r>
        <w:rPr/>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widowControl w:val="false"/>
        <w:suppressAutoHyphens w:val="true"/>
        <w:bidi w:val="0"/>
        <w:spacing w:before="0" w:after="0"/>
        <w:ind w:firstLine="709"/>
        <w:jc w:val="both"/>
        <w:rPr>
          <w:bCs/>
          <w:sz w:val="24"/>
          <w:szCs w:val="24"/>
          <w:highlight w:val="lightGray"/>
        </w:rPr>
      </w:pPr>
      <w:r>
        <w:rPr/>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7"/>
        <w:gridCol w:w="147"/>
        <w:gridCol w:w="4636"/>
        <w:gridCol w:w="327"/>
      </w:tblGrid>
      <w:tr>
        <w:trPr/>
        <w:tc>
          <w:tcPr>
            <w:tcW w:w="4924" w:type="dxa"/>
            <w:gridSpan w:val="2"/>
            <w:tcBorders/>
          </w:tcPr>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ПОКУПАТЕЛЬ:</w:t>
            </w:r>
          </w:p>
        </w:tc>
        <w:tc>
          <w:tcPr>
            <w:tcW w:w="4963" w:type="dxa"/>
            <w:gridSpan w:val="2"/>
            <w:tcBorders/>
          </w:tcPr>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ПОСТАВЩИК:</w:t>
            </w:r>
          </w:p>
        </w:tc>
      </w:tr>
      <w:tr>
        <w:trPr/>
        <w:tc>
          <w:tcPr>
            <w:tcW w:w="4924"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rFonts w:eastAsia="Times New Roman" w:cs="Times New Roman"/>
                <w:b/>
                <w:color w:val="000000"/>
                <w:sz w:val="24"/>
                <w:szCs w:val="24"/>
                <w:shd w:fill="auto" w:val="clear"/>
                <w:lang w:val="ru-RU" w:eastAsia="ru-RU" w:bidi="ar-SA"/>
              </w:rPr>
              <w:t>Публичное акционерное общество</w:t>
            </w:r>
          </w:p>
          <w:p>
            <w:pPr>
              <w:pStyle w:val="Normal"/>
              <w:widowControl w:val="false"/>
              <w:rPr>
                <w:highlight w:val="none"/>
                <w:shd w:fill="auto" w:val="clear"/>
              </w:rPr>
            </w:pPr>
            <w:r>
              <w:rPr>
                <w:rFonts w:eastAsia="Times New Roman" w:cs="Times New Roman"/>
                <w:b/>
                <w:color w:val="000000"/>
                <w:sz w:val="24"/>
                <w:szCs w:val="24"/>
                <w:shd w:fill="auto" w:val="clear"/>
                <w:lang w:val="ru-RU" w:eastAsia="ru-RU" w:bidi="ar-SA"/>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 xml:space="preserve">Место нахождения: </w:t>
            </w:r>
          </w:p>
          <w:p>
            <w:pPr>
              <w:pStyle w:val="Normal"/>
              <w:widowControl w:val="false"/>
              <w:rPr>
                <w:highlight w:val="none"/>
                <w:shd w:fill="auto" w:val="clear"/>
              </w:rPr>
            </w:pPr>
            <w:r>
              <w:rPr>
                <w:sz w:val="24"/>
                <w:szCs w:val="24"/>
                <w:shd w:fill="auto" w:val="clear"/>
              </w:rPr>
              <w:t xml:space="preserve">Красноярский край, г. Красноярск </w:t>
            </w:r>
          </w:p>
          <w:p>
            <w:pPr>
              <w:pStyle w:val="Normal"/>
              <w:widowControl w:val="false"/>
              <w:rPr>
                <w:highlight w:val="none"/>
                <w:shd w:fill="auto" w:val="clear"/>
              </w:rPr>
            </w:pPr>
            <w:r>
              <w:rPr>
                <w:sz w:val="24"/>
                <w:szCs w:val="24"/>
                <w:shd w:fill="auto" w:val="clear"/>
              </w:rPr>
              <w:t xml:space="preserve">Адрес: 660049, Красноярский край, </w:t>
            </w:r>
          </w:p>
          <w:p>
            <w:pPr>
              <w:pStyle w:val="Normal"/>
              <w:widowControl w:val="false"/>
              <w:rPr>
                <w:highlight w:val="none"/>
                <w:shd w:fill="auto" w:val="clear"/>
              </w:rPr>
            </w:pPr>
            <w:r>
              <w:rPr>
                <w:sz w:val="24"/>
                <w:szCs w:val="24"/>
                <w:shd w:fill="auto" w:val="clear"/>
              </w:rPr>
              <w:t xml:space="preserve">Г.О. ГОРОД КРАСНОЯРСК, Г КРАСНОЯРСК, УЛ ПЕРЕНСОНА, ЗД. 2А , ПОМЕЩ. 1 </w:t>
            </w:r>
          </w:p>
          <w:p>
            <w:pPr>
              <w:pStyle w:val="Normal"/>
              <w:widowControl w:val="false"/>
              <w:spacing w:lineRule="atLeast" w:line="0"/>
              <w:rPr>
                <w:highlight w:val="none"/>
                <w:shd w:fill="auto" w:val="clear"/>
              </w:rPr>
            </w:pPr>
            <w:r>
              <w:rPr>
                <w:sz w:val="24"/>
                <w:szCs w:val="24"/>
                <w:shd w:fill="auto" w:val="clear"/>
                <w:lang w:eastAsia="en-US"/>
              </w:rPr>
              <w:t xml:space="preserve">Грузополучатель, Плательщик: </w:t>
            </w:r>
          </w:p>
          <w:p>
            <w:pPr>
              <w:pStyle w:val="Normal"/>
              <w:widowControl w:val="false"/>
              <w:spacing w:lineRule="atLeast" w:line="0"/>
              <w:rPr>
                <w:highlight w:val="none"/>
                <w:shd w:fill="auto" w:val="clear"/>
              </w:rPr>
            </w:pPr>
            <w:r>
              <w:rPr>
                <w:sz w:val="24"/>
                <w:szCs w:val="24"/>
                <w:shd w:fill="auto" w:val="clear"/>
                <w:lang w:eastAsia="en-US"/>
              </w:rPr>
              <w:t xml:space="preserve">Филиал ПАО «РусГидро» - «Загорская ГАЭС» </w:t>
            </w:r>
          </w:p>
          <w:p>
            <w:pPr>
              <w:pStyle w:val="Normal"/>
              <w:widowControl w:val="false"/>
              <w:spacing w:lineRule="atLeast" w:line="0"/>
              <w:rPr>
                <w:highlight w:val="none"/>
                <w:shd w:fill="auto" w:val="clear"/>
              </w:rPr>
            </w:pPr>
            <w:r>
              <w:rPr>
                <w:sz w:val="24"/>
                <w:szCs w:val="24"/>
                <w:shd w:fill="auto" w:val="clear"/>
                <w:lang w:eastAsia="en-US"/>
              </w:rPr>
              <w:t>Место нахождения Филиала:</w:t>
            </w:r>
          </w:p>
          <w:p>
            <w:pPr>
              <w:pStyle w:val="Normal"/>
              <w:widowControl w:val="false"/>
              <w:spacing w:lineRule="atLeast" w:line="0"/>
              <w:rPr>
                <w:highlight w:val="none"/>
                <w:shd w:fill="auto" w:val="clear"/>
              </w:rPr>
            </w:pPr>
            <w:r>
              <w:rPr>
                <w:sz w:val="24"/>
                <w:szCs w:val="24"/>
                <w:shd w:fill="auto" w:val="clear"/>
                <w:lang w:eastAsia="en-US"/>
              </w:rPr>
              <w:t>Россия, 141342, Московская область, Сергиево-Посадский г.о., пгт. Богородское, д. 100</w:t>
            </w:r>
          </w:p>
          <w:p>
            <w:pPr>
              <w:pStyle w:val="Normal"/>
              <w:widowControl w:val="false"/>
              <w:spacing w:lineRule="atLeast" w:line="0"/>
              <w:rPr>
                <w:highlight w:val="none"/>
                <w:shd w:fill="auto" w:val="clear"/>
              </w:rPr>
            </w:pPr>
            <w:r>
              <w:rPr>
                <w:sz w:val="24"/>
                <w:szCs w:val="24"/>
                <w:shd w:fill="auto" w:val="clear"/>
                <w:lang w:eastAsia="en-US"/>
              </w:rPr>
              <w:t>ИНН 2460066195 КПП 504202001</w:t>
            </w:r>
          </w:p>
          <w:p>
            <w:pPr>
              <w:pStyle w:val="Normal"/>
              <w:widowControl w:val="false"/>
              <w:spacing w:lineRule="atLeast" w:line="0"/>
              <w:rPr>
                <w:highlight w:val="none"/>
                <w:shd w:fill="auto" w:val="clear"/>
              </w:rPr>
            </w:pPr>
            <w:r>
              <w:rPr>
                <w:sz w:val="24"/>
                <w:szCs w:val="24"/>
                <w:shd w:fill="auto" w:val="clear"/>
                <w:lang w:eastAsia="en-US"/>
              </w:rPr>
              <w:t>Р/с 40702810200190001070</w:t>
            </w:r>
          </w:p>
          <w:p>
            <w:pPr>
              <w:pStyle w:val="Normal"/>
              <w:widowControl w:val="false"/>
              <w:spacing w:lineRule="atLeast" w:line="0"/>
              <w:rPr>
                <w:highlight w:val="none"/>
                <w:shd w:fill="auto" w:val="clear"/>
              </w:rPr>
            </w:pPr>
            <w:r>
              <w:rPr>
                <w:sz w:val="24"/>
                <w:szCs w:val="24"/>
                <w:shd w:fill="auto" w:val="clear"/>
                <w:lang w:eastAsia="en-US"/>
              </w:rPr>
              <w:t>Филиал Банка ВТБ (ПАО) в г. Москва</w:t>
            </w:r>
          </w:p>
          <w:p>
            <w:pPr>
              <w:pStyle w:val="Normal"/>
              <w:widowControl w:val="false"/>
              <w:spacing w:lineRule="atLeast" w:line="0"/>
              <w:rPr>
                <w:highlight w:val="none"/>
                <w:shd w:fill="auto" w:val="clear"/>
              </w:rPr>
            </w:pPr>
            <w:r>
              <w:rPr>
                <w:sz w:val="24"/>
                <w:szCs w:val="24"/>
                <w:shd w:fill="auto" w:val="clear"/>
                <w:lang w:eastAsia="en-US"/>
              </w:rPr>
              <w:t>К/с 30101810700000000187</w:t>
            </w:r>
          </w:p>
          <w:p>
            <w:pPr>
              <w:pStyle w:val="Normal"/>
              <w:widowControl w:val="false"/>
              <w:spacing w:lineRule="atLeast" w:line="0"/>
              <w:rPr>
                <w:highlight w:val="none"/>
                <w:shd w:fill="auto" w:val="clear"/>
              </w:rPr>
            </w:pPr>
            <w:r>
              <w:rPr>
                <w:sz w:val="24"/>
                <w:szCs w:val="24"/>
                <w:shd w:fill="auto" w:val="clear"/>
                <w:lang w:eastAsia="en-US"/>
              </w:rPr>
              <w:t>БИК 044525187</w:t>
            </w:r>
          </w:p>
          <w:p>
            <w:pPr>
              <w:pStyle w:val="Normal"/>
              <w:widowControl w:val="false"/>
              <w:spacing w:lineRule="atLeast" w:line="0"/>
              <w:rPr>
                <w:highlight w:val="none"/>
                <w:shd w:fill="auto" w:val="clear"/>
              </w:rPr>
            </w:pPr>
            <w:r>
              <w:rPr>
                <w:sz w:val="24"/>
                <w:szCs w:val="24"/>
                <w:shd w:fill="auto" w:val="clear"/>
                <w:lang w:eastAsia="en-US"/>
              </w:rPr>
              <w:t>ОГРН 1042401810494</w:t>
            </w:r>
          </w:p>
          <w:p>
            <w:pPr>
              <w:pStyle w:val="Normal"/>
              <w:widowControl w:val="false"/>
              <w:spacing w:lineRule="atLeast" w:line="0"/>
              <w:rPr>
                <w:highlight w:val="none"/>
                <w:shd w:fill="auto" w:val="clear"/>
              </w:rPr>
            </w:pPr>
            <w:r>
              <w:rPr>
                <w:sz w:val="24"/>
                <w:szCs w:val="24"/>
                <w:shd w:fill="auto" w:val="clear"/>
                <w:lang w:eastAsia="en-US"/>
              </w:rPr>
              <w:t>ОКВЭД 35.11.2, ОКПО 04622553</w:t>
            </w:r>
          </w:p>
          <w:p>
            <w:pPr>
              <w:pStyle w:val="Normal"/>
              <w:widowControl w:val="false"/>
              <w:spacing w:lineRule="atLeast" w:line="0"/>
              <w:rPr>
                <w:highlight w:val="none"/>
                <w:shd w:fill="auto" w:val="clear"/>
              </w:rPr>
            </w:pPr>
            <w:r>
              <w:rPr>
                <w:sz w:val="24"/>
                <w:szCs w:val="24"/>
                <w:shd w:fill="auto" w:val="clear"/>
                <w:lang w:eastAsia="en-US"/>
              </w:rPr>
              <w:t xml:space="preserve">ОКАТО 46215553000 </w:t>
            </w:r>
          </w:p>
          <w:p>
            <w:pPr>
              <w:pStyle w:val="Normal"/>
              <w:widowControl w:val="false"/>
              <w:spacing w:lineRule="atLeast" w:line="0"/>
              <w:rPr>
                <w:highlight w:val="none"/>
                <w:shd w:fill="auto" w:val="clear"/>
              </w:rPr>
            </w:pPr>
            <w:r>
              <w:rPr>
                <w:sz w:val="24"/>
                <w:szCs w:val="24"/>
                <w:shd w:fill="auto" w:val="clear"/>
                <w:lang w:eastAsia="en-US"/>
              </w:rPr>
              <w:t>ОКОПФ 30002 ОКОГУ 4210014</w:t>
            </w:r>
          </w:p>
          <w:p>
            <w:pPr>
              <w:pStyle w:val="Normal"/>
              <w:widowControl w:val="false"/>
              <w:spacing w:lineRule="auto" w:line="240"/>
              <w:ind w:hanging="0"/>
              <w:jc w:val="left"/>
              <w:rPr>
                <w:highlight w:val="none"/>
                <w:shd w:fill="auto" w:val="clear"/>
              </w:rPr>
            </w:pPr>
            <w:r>
              <w:rPr>
                <w:sz w:val="24"/>
                <w:szCs w:val="24"/>
                <w:shd w:fill="auto" w:val="clear"/>
                <w:lang w:eastAsia="en-US"/>
              </w:rPr>
              <w:t>Тел. 8 (496) 554-75-00</w:t>
            </w:r>
          </w:p>
          <w:p>
            <w:pPr>
              <w:pStyle w:val="Normal"/>
              <w:widowControl w:val="false"/>
              <w:rPr>
                <w:sz w:val="24"/>
                <w:szCs w:val="24"/>
                <w:highlight w:val="none"/>
                <w:shd w:fill="auto" w:val="clear"/>
              </w:rPr>
            </w:pPr>
            <w:r>
              <w:rPr>
                <w:sz w:val="24"/>
                <w:szCs w:val="24"/>
                <w:shd w:fill="auto" w:val="clear"/>
              </w:rPr>
            </w:r>
          </w:p>
        </w:tc>
        <w:tc>
          <w:tcPr>
            <w:tcW w:w="4963" w:type="dxa"/>
            <w:gridSpan w:val="2"/>
            <w:tcBorders/>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Юридический адрес:</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Почтовый адрес:</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ОГРН 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ИНН ____________ / КПП___________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(номер расчетного счета)</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(наименование банка, в котором</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открыт расчетный счет)</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(номер корреспондентского счета банка)</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(БИК банка)</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(номер телефона)</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(номер факса)</w:t>
            </w:r>
          </w:p>
          <w:p>
            <w:pPr>
              <w:pStyle w:val="Normal"/>
              <w:widowControl w:val="false"/>
              <w:rPr>
                <w:sz w:val="24"/>
                <w:szCs w:val="24"/>
                <w:highlight w:val="none"/>
                <w:shd w:fill="auto" w:val="clear"/>
              </w:rPr>
            </w:pPr>
            <w:r>
              <w:rPr>
                <w:sz w:val="24"/>
                <w:szCs w:val="24"/>
                <w:shd w:fill="auto" w:val="clear"/>
              </w:rPr>
            </w:r>
          </w:p>
        </w:tc>
      </w:tr>
      <w:tr>
        <w:trPr/>
        <w:tc>
          <w:tcPr>
            <w:tcW w:w="4777" w:type="dxa"/>
            <w:tcBorders/>
          </w:tcPr>
          <w:p>
            <w:pPr>
              <w:pStyle w:val="Normal"/>
              <w:widowControl w:val="false"/>
              <w:rPr>
                <w:sz w:val="24"/>
                <w:szCs w:val="24"/>
              </w:rPr>
            </w:pPr>
            <w:r>
              <w:rPr>
                <w:sz w:val="24"/>
                <w:szCs w:val="24"/>
              </w:rPr>
              <w:t>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highlight w:val="none"/>
                <w:shd w:fill="auto" w:val="clear"/>
              </w:rPr>
            </w:pPr>
            <w:r>
              <w:rPr>
                <w:sz w:val="24"/>
                <w:szCs w:val="24"/>
                <w:shd w:fill="auto" w:val="clear"/>
              </w:rPr>
              <w:t xml:space="preserve">_______________ / В.В. Жизневский / </w:t>
            </w:r>
          </w:p>
          <w:p>
            <w:pPr>
              <w:pStyle w:val="Normal"/>
              <w:widowControl w:val="false"/>
              <w:rPr>
                <w:sz w:val="24"/>
                <w:szCs w:val="24"/>
                <w:highlight w:val="none"/>
                <w:shd w:fill="auto" w:val="clear"/>
              </w:rPr>
            </w:pPr>
            <w:r>
              <w:rPr>
                <w:sz w:val="24"/>
                <w:szCs w:val="24"/>
                <w:shd w:fill="auto" w:val="clear"/>
              </w:rPr>
            </w:r>
          </w:p>
        </w:tc>
        <w:tc>
          <w:tcPr>
            <w:tcW w:w="4783" w:type="dxa"/>
            <w:gridSpan w:val="2"/>
            <w:tcBorders/>
          </w:tcPr>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
              <w:t xml:space="preserve">_______________ / _______________ </w:t>
            </w:r>
          </w:p>
        </w:tc>
        <w:tc>
          <w:tcPr>
            <w:tcW w:w="327" w:type="dxa"/>
            <w:tcBorders/>
          </w:tcPr>
          <w:p>
            <w:pPr>
              <w:pStyle w:val="Normal"/>
              <w:widowControl w:val="false"/>
              <w:rPr/>
            </w:pPr>
            <w:r>
              <w:rPr/>
            </w:r>
          </w:p>
        </w:tc>
      </w:tr>
    </w:tbl>
    <w:p>
      <w:pPr>
        <w:sectPr>
          <w:headerReference w:type="default" r:id="rId5"/>
          <w:headerReference w:type="first" r:id="rId6"/>
          <w:footerReference w:type="default" r:id="rId7"/>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26г.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rFonts w:eastAsia="Times New Roman" w:cs="Times New Roman"/>
                <w:bCs/>
                <w:color w:val="000000"/>
                <w:shd w:fill="auto" w:val="clear"/>
                <w:lang w:val="ru-RU" w:eastAsia="ru-RU" w:bidi="ar-SA"/>
              </w:rPr>
              <w:t>Порядковый номер(а) реестровой(ых) записи(ей)</w:t>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(_22%)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widowControl w:val="false"/>
        <w:suppressAutoHyphens w:val="true"/>
        <w:bidi w:val="0"/>
        <w:spacing w:before="0" w:after="0"/>
        <w:jc w:val="both"/>
        <w:rPr>
          <w:i/>
          <w:i/>
          <w:sz w:val="22"/>
          <w:szCs w:val="22"/>
        </w:rPr>
      </w:pPr>
      <w:r>
        <w:rPr/>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sz w:val="24"/>
          <w:szCs w:val="24"/>
        </w:rPr>
        <w:t>Директор филиала ПАО «РусГидро» -</w:t>
      </w:r>
    </w:p>
    <w:p>
      <w:pPr>
        <w:pStyle w:val="Normal"/>
        <w:widowControl w:val="false"/>
        <w:rPr>
          <w:sz w:val="24"/>
          <w:szCs w:val="24"/>
        </w:rPr>
      </w:pPr>
      <w:r>
        <w:rPr>
          <w:sz w:val="24"/>
          <w:szCs w:val="24"/>
        </w:rPr>
        <w:t>«Загорская ГАЭС»</w:t>
      </w:r>
    </w:p>
    <w:p>
      <w:pPr>
        <w:pStyle w:val="Normal"/>
        <w:rPr/>
      </w:pPr>
      <w:r>
        <w:rPr>
          <w:sz w:val="24"/>
          <w:szCs w:val="24"/>
        </w:rPr>
        <w:t xml:space="preserve">_______________ / В.В. Жизневский </w:t>
      </w:r>
      <w:r>
        <w:rPr/>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26г.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t xml:space="preserve">_______________ / </w:t>
            </w:r>
            <w:r>
              <w:rPr>
                <w:sz w:val="24"/>
                <w:szCs w:val="24"/>
              </w:rPr>
              <w:t xml:space="preserve">В.В. Жизневский </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2026г.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2"/>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3"/>
      </w:r>
      <w:r>
        <w:rPr>
          <w:sz w:val="24"/>
          <w:szCs w:val="24"/>
        </w:rPr>
        <w:t>, а также соответствовать следующим критериям:</w:t>
      </w:r>
    </w:p>
    <w:p>
      <w:pPr>
        <w:pStyle w:val="Normal"/>
        <w:widowControl/>
        <w:numPr>
          <w:ilvl w:val="1"/>
          <w:numId w:val="14"/>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4"/>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4"/>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8">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4"/>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4"/>
      </w:r>
      <w:r>
        <w:rPr>
          <w:sz w:val="24"/>
          <w:szCs w:val="24"/>
        </w:rPr>
        <w:t xml:space="preserve">. </w:t>
      </w:r>
    </w:p>
    <w:p>
      <w:pPr>
        <w:pStyle w:val="Normal"/>
        <w:widowControl/>
        <w:numPr>
          <w:ilvl w:val="1"/>
          <w:numId w:val="14"/>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5"/>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4"/>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6"/>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5"/>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5"/>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4"/>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7"/>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8"/>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4"/>
                <w:szCs w:val="24"/>
              </w:rPr>
            </w:pPr>
            <w:r>
              <w:rPr>
                <w:sz w:val="24"/>
                <w:szCs w:val="24"/>
              </w:rPr>
              <w:t>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sz w:val="24"/>
                <w:szCs w:val="24"/>
              </w:rPr>
              <w:t xml:space="preserve">_______________ / В.В. Жизневский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2026г.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t xml:space="preserve">_______________ / В.В. Жизневский </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b/>
          <w:bCs/>
          <w:sz w:val="24"/>
          <w:szCs w:val="24"/>
        </w:rPr>
      </w:r>
      <w:r>
        <w:br w:type="page"/>
      </w:r>
    </w:p>
    <w:p>
      <w:pPr>
        <w:pStyle w:val="Normal"/>
        <w:widowControl w:val="false"/>
        <w:suppressAutoHyphens w:val="true"/>
        <w:bidi w:val="0"/>
        <w:snapToGrid w:val="true"/>
        <w:spacing w:before="0" w:after="0"/>
        <w:ind w:left="0" w:hanging="0"/>
        <w:jc w:val="both"/>
        <w:rPr>
          <w:bCs/>
        </w:rPr>
      </w:pPr>
      <w:r>
        <w:rPr>
          <w:bCs/>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suppressAutoHyphens w:val="true"/>
              <w:bidi w:val="0"/>
              <w:spacing w:lineRule="auto" w:line="360" w:before="0" w:after="0"/>
              <w:jc w:val="left"/>
              <w:rPr>
                <w:sz w:val="24"/>
                <w:szCs w:val="24"/>
              </w:rPr>
            </w:pPr>
            <w:r>
              <w:rPr>
                <w:sz w:val="24"/>
                <w:szCs w:val="24"/>
              </w:rPr>
            </w:r>
          </w:p>
        </w:tc>
        <w:tc>
          <w:tcPr>
            <w:tcW w:w="4819" w:type="dxa"/>
            <w:tcBorders/>
            <w:shd w:color="auto" w:fill="auto" w:val="clear"/>
          </w:tcPr>
          <w:p>
            <w:pPr>
              <w:pStyle w:val="Normal"/>
              <w:widowControl w:val="false"/>
              <w:suppressAutoHyphens w:val="true"/>
              <w:bidi w:val="0"/>
              <w:spacing w:lineRule="auto" w:line="360" w:before="0" w:after="0"/>
              <w:ind w:firstLine="33"/>
              <w:jc w:val="left"/>
              <w:rPr>
                <w:b/>
                <w:sz w:val="24"/>
                <w:szCs w:val="24"/>
              </w:rPr>
            </w:pPr>
            <w:r>
              <w:rPr>
                <w:b/>
                <w:sz w:val="24"/>
                <w:szCs w:val="24"/>
              </w:rPr>
            </w:r>
          </w:p>
        </w:tc>
      </w:tr>
    </w:tbl>
    <w:p>
      <w:pPr>
        <w:pStyle w:val="ListParagraph"/>
        <w:widowControl/>
        <w:spacing w:before="120" w:after="20"/>
        <w:ind w:left="720" w:firstLine="709"/>
        <w:contextualSpacing/>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h</m:t>
            </m:r>
          </m:sub>
          <m:sup>
            <m:r>
              <w:rPr>
                <w:rFonts w:ascii="Cambria Math" w:hAnsi="Cambria Math"/>
              </w:rPr>
              <m:t xml:space="preserve">j</m:t>
            </m:r>
          </m:sup>
        </m:sSubSup>
      </m:oMath>
      <w:r>
        <w:rPr/>
      </w:r>
      <m:oMath xmlns:m="http://schemas.openxmlformats.org/officeDocument/2006/math"/>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2</m:t>
                </m:r>
                <m:r>
                  <m:rPr>
                    <m:lit/>
                    <m:nor/>
                  </m:rPr>
                  <w:rPr>
                    <w:rFonts w:ascii="Cambria Math" w:hAnsi="Cambria Math"/>
                  </w:rPr>
                  <m:t xml:space="preserve">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r>
      <m:oMath xmlns:m="http://schemas.openxmlformats.org/officeDocument/2006/math"/>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1</m:t>
                </m:r>
              </m:sup>
            </m:sSubSup>
          </m:sup>
        </m:sSup>
      </m:oMath>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2</m:t>
                </m:r>
              </m:sup>
            </m:sSubSup>
          </m:sup>
        </m:sSup>
      </m:oMath>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,h</m:t>
            </m:r>
          </m:sub>
          <m:sup>
            <m:r>
              <w:rPr>
                <w:rFonts w:ascii="Cambria Math" w:hAnsi="Cambria Math"/>
              </w:rPr>
              <m:t xml:space="preserve">j</m:t>
            </m:r>
          </m:sup>
        </m:sSubSup>
      </m:oMath>
      <w:r>
        <w:rPr/>
      </w:r>
      <m:oMath xmlns:m="http://schemas.openxmlformats.org/officeDocument/2006/math"/>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,h</m:t>
            </m:r>
          </m:sub>
          <m:sup>
            <m:r>
              <w:rPr>
                <w:rFonts w:ascii="Cambria Math" w:hAnsi="Cambria Math"/>
              </w:rPr>
              <m:t xml:space="preserve">j</m:t>
            </m:r>
          </m:sup>
        </m:sSubSup>
      </m:oMath>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oMath>
    </w:p>
    <w:tbl>
      <w:tblPr>
        <w:tblW w:w="1012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40"/>
        <w:gridCol w:w="4879"/>
      </w:tblGrid>
      <w:tr>
        <w:trPr>
          <w:trHeight w:val="282" w:hRule="atLeast"/>
        </w:trPr>
        <w:tc>
          <w:tcPr>
            <w:tcW w:w="5240" w:type="dxa"/>
            <w:tcBorders/>
          </w:tcPr>
          <w:p>
            <w:pPr>
              <w:pStyle w:val="Normal"/>
              <w:widowControl w:val="false"/>
              <w:suppressAutoHyphens w:val="true"/>
              <w:bidi w:val="0"/>
              <w:spacing w:before="0" w:after="0"/>
              <w:jc w:val="left"/>
              <w:rPr>
                <w:b/>
                <w:sz w:val="24"/>
                <w:szCs w:val="24"/>
                <w:lang w:val="en-GB"/>
              </w:rPr>
            </w:pPr>
            <w:r>
              <w:rPr/>
            </w:r>
          </w:p>
        </w:tc>
        <w:tc>
          <w:tcPr>
            <w:tcW w:w="4879" w:type="dxa"/>
            <w:tcBorders/>
          </w:tcPr>
          <w:p>
            <w:pPr>
              <w:pStyle w:val="Normal"/>
              <w:widowControl w:val="false"/>
              <w:suppressAutoHyphens w:val="true"/>
              <w:bidi w:val="0"/>
              <w:spacing w:before="0" w:after="0"/>
              <w:jc w:val="left"/>
              <w:rPr>
                <w:b/>
                <w:sz w:val="24"/>
                <w:szCs w:val="24"/>
                <w:lang w:val="en-GB"/>
              </w:rPr>
            </w:pPr>
            <w:r>
              <w:rPr/>
            </w:r>
          </w:p>
        </w:tc>
      </w:tr>
      <w:tr>
        <w:trPr>
          <w:trHeight w:val="611" w:hRule="atLeast"/>
        </w:trPr>
        <w:tc>
          <w:tcPr>
            <w:tcW w:w="5240" w:type="dxa"/>
            <w:tcBorders/>
          </w:tcPr>
          <w:p>
            <w:pPr>
              <w:pStyle w:val="Normal"/>
              <w:widowControl w:val="false"/>
              <w:rPr>
                <w:sz w:val="22"/>
                <w:szCs w:val="22"/>
                <w:lang w:val="en-GB"/>
              </w:rPr>
            </w:pPr>
            <w:r>
              <w:rPr/>
            </w:r>
          </w:p>
        </w:tc>
        <w:tc>
          <w:tcPr>
            <w:tcW w:w="4879" w:type="dxa"/>
            <w:tcBorders/>
          </w:tcPr>
          <w:p>
            <w:pPr>
              <w:pStyle w:val="Normal"/>
              <w:widowControl w:val="false"/>
              <w:rPr>
                <w:sz w:val="22"/>
                <w:szCs w:val="22"/>
                <w:lang w:val="en-GB"/>
              </w:rPr>
            </w:pPr>
            <w:r>
              <w:rPr/>
            </w:r>
          </w:p>
        </w:tc>
      </w:tr>
    </w:tbl>
    <w:p>
      <w:pPr>
        <w:pStyle w:val="Normal"/>
        <w:widowControl/>
        <w:spacing w:before="120" w:after="20"/>
        <w:jc w:val="both"/>
        <w:rPr>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4">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5">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6">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7">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8">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5">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6">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457</TotalTime>
  <Application>AlterOffice/3.4.0.9$Linux_X86_64 LibreOffice_project/b8daf9e823b1a5463a2f48435ddc2e8696e7d4fc</Application>
  <AppVersion>15.0000</AppVersion>
  <Pages>26</Pages>
  <Words>9045</Words>
  <Characters>64765</Characters>
  <CharactersWithSpaces>73514</CharactersWithSpaces>
  <Paragraphs>428</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grebenyukda@corp.gidroogk.com</cp:lastModifiedBy>
  <cp:lastPrinted>2018-05-22T09:46:00Z</cp:lastPrinted>
  <dcterms:modified xsi:type="dcterms:W3CDTF">2026-06-10T10:31:57Z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