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520861">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ОТВЕТ</w:t>
      </w:r>
    </w:p>
    <w:p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B00C38">
        <w:rPr>
          <w:rFonts w:ascii="Times New Roman" w:hAnsi="Times New Roman" w:cs="Times New Roman"/>
          <w:b/>
          <w:bCs/>
          <w:sz w:val="24"/>
          <w:szCs w:val="24"/>
        </w:rPr>
        <w:t>документации</w:t>
      </w:r>
    </w:p>
    <w:p w:rsidR="005E319B" w:rsidRPr="00F27457" w:rsidRDefault="00A96ED3" w:rsidP="00B00C38">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B00C38" w:rsidRPr="00B00C38">
        <w:rPr>
          <w:rFonts w:ascii="Times New Roman" w:hAnsi="Times New Roman" w:cs="Times New Roman"/>
          <w:b/>
          <w:bCs/>
          <w:sz w:val="24"/>
          <w:szCs w:val="24"/>
        </w:rPr>
        <w:t>аукцион</w:t>
      </w:r>
      <w:r w:rsidR="00B00C38">
        <w:rPr>
          <w:rFonts w:ascii="Times New Roman" w:hAnsi="Times New Roman" w:cs="Times New Roman"/>
          <w:b/>
          <w:bCs/>
          <w:sz w:val="24"/>
          <w:szCs w:val="24"/>
        </w:rPr>
        <w:t>а</w:t>
      </w:r>
      <w:r w:rsidR="00B00C38" w:rsidRPr="00B00C38">
        <w:rPr>
          <w:rFonts w:ascii="Times New Roman" w:hAnsi="Times New Roman" w:cs="Times New Roman"/>
          <w:b/>
          <w:bCs/>
          <w:sz w:val="24"/>
          <w:szCs w:val="24"/>
        </w:rPr>
        <w:t xml:space="preserve">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Кавказ»</w:t>
      </w:r>
      <w:r w:rsidR="00E032E9" w:rsidRPr="00E032E9">
        <w:rPr>
          <w:rFonts w:ascii="Times New Roman" w:hAnsi="Times New Roman" w:cs="Times New Roman"/>
          <w:b/>
          <w:bCs/>
          <w:sz w:val="24"/>
          <w:szCs w:val="24"/>
        </w:rPr>
        <w:t xml:space="preserve"> </w:t>
      </w:r>
      <w:r w:rsidR="005E319B" w:rsidRPr="00F27457">
        <w:rPr>
          <w:rFonts w:ascii="Times New Roman" w:hAnsi="Times New Roman" w:cs="Times New Roman"/>
          <w:b/>
          <w:bCs/>
          <w:sz w:val="24"/>
          <w:szCs w:val="24"/>
        </w:rPr>
        <w:t xml:space="preserve">(реестровый номер </w:t>
      </w:r>
      <w:r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B00C38" w:rsidRPr="00B00C38">
        <w:rPr>
          <w:rFonts w:ascii="Times New Roman" w:hAnsi="Times New Roman" w:cs="Times New Roman"/>
          <w:b/>
          <w:color w:val="000000"/>
          <w:sz w:val="24"/>
          <w:szCs w:val="24"/>
          <w:shd w:val="clear" w:color="auto" w:fill="FFFFFF"/>
        </w:rPr>
        <w:t>32616078413</w:t>
      </w:r>
      <w:r w:rsidR="005E319B"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5239"/>
        <w:gridCol w:w="5239"/>
      </w:tblGrid>
      <w:tr w:rsidR="005E319B" w:rsidRPr="00A40E44" w:rsidTr="004B48A9">
        <w:trPr>
          <w:trHeight w:val="331"/>
        </w:trPr>
        <w:tc>
          <w:tcPr>
            <w:tcW w:w="2500"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2500"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4B48A9">
        <w:trPr>
          <w:trHeight w:val="1966"/>
        </w:trPr>
        <w:tc>
          <w:tcPr>
            <w:tcW w:w="2500" w:type="pct"/>
          </w:tcPr>
          <w:p w:rsidR="000E75F0" w:rsidRPr="000E75F0"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Добрый день!</w:t>
            </w:r>
          </w:p>
          <w:p w:rsidR="000E75F0" w:rsidRPr="000E75F0"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Возникли вопросы, просим разъяснить:</w:t>
            </w:r>
          </w:p>
          <w:p w:rsidR="000E75F0" w:rsidRPr="000E75F0"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 xml:space="preserve">1. Что является KPI? В ТЗ написано общими мазками. Но в </w:t>
            </w:r>
            <w:proofErr w:type="gramStart"/>
            <w:r w:rsidRPr="000E75F0">
              <w:rPr>
                <w:rFonts w:ascii="Times New Roman" w:hAnsi="Times New Roman" w:cs="Times New Roman"/>
                <w:sz w:val="20"/>
                <w:szCs w:val="20"/>
              </w:rPr>
              <w:t>таблице например</w:t>
            </w:r>
            <w:proofErr w:type="gramEnd"/>
            <w:r w:rsidRPr="000E75F0">
              <w:rPr>
                <w:rFonts w:ascii="Times New Roman" w:hAnsi="Times New Roman" w:cs="Times New Roman"/>
                <w:sz w:val="20"/>
                <w:szCs w:val="20"/>
              </w:rPr>
              <w:t xml:space="preserve"> KPI 25 000 000, это показы или подписчики или охват? Или это показы + подписчики + охват. Т.е. будет ли выполнен KPI, например, если будет 25 000 000 показов, 10 000 000 охват, 0 подписчиков?</w:t>
            </w:r>
          </w:p>
          <w:p w:rsidR="000E75F0" w:rsidRPr="000E75F0" w:rsidRDefault="000E75F0" w:rsidP="000E75F0">
            <w:pPr>
              <w:ind w:firstLine="453"/>
              <w:contextualSpacing/>
              <w:jc w:val="both"/>
              <w:rPr>
                <w:rFonts w:ascii="Times New Roman" w:hAnsi="Times New Roman" w:cs="Times New Roman"/>
                <w:sz w:val="20"/>
                <w:szCs w:val="20"/>
              </w:rPr>
            </w:pPr>
          </w:p>
          <w:p w:rsidR="000E75F0" w:rsidRPr="000E75F0"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 xml:space="preserve">2. В ТЗ нет разделения между таргетированной рекламой и </w:t>
            </w:r>
            <w:proofErr w:type="spellStart"/>
            <w:r w:rsidRPr="000E75F0">
              <w:rPr>
                <w:rFonts w:ascii="Times New Roman" w:hAnsi="Times New Roman" w:cs="Times New Roman"/>
                <w:sz w:val="20"/>
                <w:szCs w:val="20"/>
              </w:rPr>
              <w:t>influence</w:t>
            </w:r>
            <w:proofErr w:type="spellEnd"/>
            <w:r w:rsidRPr="000E75F0">
              <w:rPr>
                <w:rFonts w:ascii="Times New Roman" w:hAnsi="Times New Roman" w:cs="Times New Roman"/>
                <w:sz w:val="20"/>
                <w:szCs w:val="20"/>
              </w:rPr>
              <w:t>, какой объем должен приходится на тот и другой канал?</w:t>
            </w:r>
          </w:p>
          <w:p w:rsidR="000E75F0" w:rsidRPr="000E75F0" w:rsidRDefault="000E75F0" w:rsidP="000E75F0">
            <w:pPr>
              <w:ind w:firstLine="453"/>
              <w:contextualSpacing/>
              <w:jc w:val="both"/>
              <w:rPr>
                <w:rFonts w:ascii="Times New Roman" w:hAnsi="Times New Roman" w:cs="Times New Roman"/>
                <w:sz w:val="20"/>
                <w:szCs w:val="20"/>
              </w:rPr>
            </w:pPr>
          </w:p>
          <w:p w:rsidR="000E75F0" w:rsidRPr="000E75F0"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3. Заказчик планирует размещать рекламу своих постов в определенных группах в VK, у блогеров, или достаточно настроить таргетинг на СКФО и показываться в обычной ленте VK по целевой аудитории без привязки к определенным группам VK и блогерам?</w:t>
            </w:r>
          </w:p>
          <w:p w:rsidR="000E75F0" w:rsidRPr="000E75F0" w:rsidRDefault="000E75F0" w:rsidP="000E75F0">
            <w:pPr>
              <w:ind w:firstLine="453"/>
              <w:contextualSpacing/>
              <w:jc w:val="both"/>
              <w:rPr>
                <w:rFonts w:ascii="Times New Roman" w:hAnsi="Times New Roman" w:cs="Times New Roman"/>
                <w:sz w:val="20"/>
                <w:szCs w:val="20"/>
              </w:rPr>
            </w:pPr>
          </w:p>
          <w:p w:rsidR="000E75F0" w:rsidRPr="000E75F0"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4. Для выполнения KPI мы можем направить согласованный список каналов, которые, например, Заказчик не согласует, потребовав замену. При этом исполнитель должен гарантировать выполнение KPI. Здесь идет конфликт интересов, потому что заказчик может не согласовать выбранные нами каналы для обеспечения выполнения KPI и потребовать другие каналы, которые не смогут обеспечить выполнения KPI, при этом перенос показателей будет переноситься на след. месяц</w:t>
            </w:r>
            <w:proofErr w:type="gramStart"/>
            <w:r w:rsidRPr="000E75F0">
              <w:rPr>
                <w:rFonts w:ascii="Times New Roman" w:hAnsi="Times New Roman" w:cs="Times New Roman"/>
                <w:sz w:val="20"/>
                <w:szCs w:val="20"/>
              </w:rPr>
              <w:t>.</w:t>
            </w:r>
            <w:proofErr w:type="gramEnd"/>
            <w:r w:rsidRPr="000E75F0">
              <w:rPr>
                <w:rFonts w:ascii="Times New Roman" w:hAnsi="Times New Roman" w:cs="Times New Roman"/>
                <w:sz w:val="20"/>
                <w:szCs w:val="20"/>
              </w:rPr>
              <w:t xml:space="preserve"> и копиться. Как в этом случае быть?</w:t>
            </w:r>
          </w:p>
          <w:p w:rsidR="000E75F0" w:rsidRPr="000E75F0" w:rsidRDefault="000E75F0" w:rsidP="000E75F0">
            <w:pPr>
              <w:ind w:firstLine="453"/>
              <w:contextualSpacing/>
              <w:jc w:val="both"/>
              <w:rPr>
                <w:rFonts w:ascii="Times New Roman" w:hAnsi="Times New Roman" w:cs="Times New Roman"/>
                <w:sz w:val="20"/>
                <w:szCs w:val="20"/>
              </w:rPr>
            </w:pPr>
          </w:p>
          <w:p w:rsidR="000E75F0" w:rsidRPr="000E75F0"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5. Какой объем постов и как часто они будут выходить?</w:t>
            </w:r>
          </w:p>
          <w:p w:rsidR="005E319B" w:rsidRPr="00A40E44" w:rsidRDefault="000E75F0" w:rsidP="000E75F0">
            <w:pPr>
              <w:ind w:firstLine="453"/>
              <w:contextualSpacing/>
              <w:jc w:val="both"/>
              <w:rPr>
                <w:rFonts w:ascii="Times New Roman" w:hAnsi="Times New Roman" w:cs="Times New Roman"/>
                <w:sz w:val="20"/>
                <w:szCs w:val="20"/>
              </w:rPr>
            </w:pPr>
            <w:r w:rsidRPr="000E75F0">
              <w:rPr>
                <w:rFonts w:ascii="Times New Roman" w:hAnsi="Times New Roman" w:cs="Times New Roman"/>
                <w:sz w:val="20"/>
                <w:szCs w:val="20"/>
              </w:rPr>
              <w:t>Спасибо</w:t>
            </w:r>
          </w:p>
        </w:tc>
        <w:tc>
          <w:tcPr>
            <w:tcW w:w="2500" w:type="pct"/>
          </w:tcPr>
          <w:p w:rsidR="004A15C3" w:rsidRPr="004A15C3" w:rsidRDefault="004A15C3" w:rsidP="004A15C3">
            <w:pPr>
              <w:pStyle w:val="1"/>
              <w:pageBreakBefore/>
              <w:ind w:firstLine="323"/>
              <w:jc w:val="both"/>
              <w:rPr>
                <w:rFonts w:eastAsiaTheme="minorEastAsia"/>
                <w:b w:val="0"/>
                <w:color w:val="000000" w:themeColor="text1"/>
                <w:sz w:val="20"/>
                <w:szCs w:val="20"/>
              </w:rPr>
            </w:pPr>
            <w:r w:rsidRPr="004A15C3">
              <w:rPr>
                <w:rFonts w:eastAsiaTheme="minorEastAsia"/>
                <w:b w:val="0"/>
                <w:color w:val="000000" w:themeColor="text1"/>
                <w:sz w:val="20"/>
                <w:szCs w:val="20"/>
              </w:rPr>
              <w:t>Добрый день!</w:t>
            </w:r>
          </w:p>
          <w:p w:rsidR="00703BF9" w:rsidRPr="00926FBF" w:rsidRDefault="004A15C3" w:rsidP="004A15C3">
            <w:pPr>
              <w:pStyle w:val="1"/>
              <w:pageBreakBefore/>
              <w:ind w:firstLine="323"/>
              <w:jc w:val="both"/>
              <w:outlineLvl w:val="0"/>
              <w:rPr>
                <w:rFonts w:eastAsiaTheme="minorEastAsia"/>
                <w:color w:val="000000" w:themeColor="text1"/>
                <w:sz w:val="20"/>
                <w:szCs w:val="20"/>
              </w:rPr>
            </w:pPr>
            <w:r w:rsidRPr="004A15C3">
              <w:rPr>
                <w:rFonts w:eastAsiaTheme="minorEastAsia"/>
                <w:b w:val="0"/>
                <w:color w:val="000000" w:themeColor="text1"/>
                <w:sz w:val="20"/>
                <w:szCs w:val="20"/>
              </w:rPr>
              <w:t>В Документацию о проведении аукциона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w:t>
            </w:r>
            <w:bookmarkStart w:id="0" w:name="_GoBack"/>
            <w:bookmarkEnd w:id="0"/>
            <w:r w:rsidRPr="004A15C3">
              <w:rPr>
                <w:rFonts w:eastAsiaTheme="minorEastAsia"/>
                <w:b w:val="0"/>
                <w:color w:val="000000" w:themeColor="text1"/>
                <w:sz w:val="20"/>
                <w:szCs w:val="20"/>
              </w:rPr>
              <w:t>каз» будут внесены изменения.</w:t>
            </w: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1A61" w:rsidRDefault="00921A61" w:rsidP="00A40E44">
      <w:pPr>
        <w:spacing w:after="0" w:line="240" w:lineRule="auto"/>
      </w:pPr>
      <w:r>
        <w:separator/>
      </w:r>
    </w:p>
  </w:endnote>
  <w:endnote w:type="continuationSeparator" w:id="0">
    <w:p w:rsidR="00921A61" w:rsidRDefault="00921A61"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1A61" w:rsidRDefault="00921A61" w:rsidP="00A40E44">
      <w:pPr>
        <w:spacing w:after="0" w:line="240" w:lineRule="auto"/>
      </w:pPr>
      <w:r>
        <w:separator/>
      </w:r>
    </w:p>
  </w:footnote>
  <w:footnote w:type="continuationSeparator" w:id="0">
    <w:p w:rsidR="00921A61" w:rsidRDefault="00921A61"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0"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1"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2"/>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0"/>
  </w:num>
  <w:num w:numId="10">
    <w:abstractNumId w:val="10"/>
  </w:num>
  <w:num w:numId="11">
    <w:abstractNumId w:val="11"/>
  </w:num>
  <w:num w:numId="12">
    <w:abstractNumId w:val="5"/>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251DE"/>
    <w:rsid w:val="000305AF"/>
    <w:rsid w:val="0004270F"/>
    <w:rsid w:val="00051AC6"/>
    <w:rsid w:val="00051F75"/>
    <w:rsid w:val="000647E8"/>
    <w:rsid w:val="00066D2C"/>
    <w:rsid w:val="00082A4F"/>
    <w:rsid w:val="00096D7F"/>
    <w:rsid w:val="000A06D3"/>
    <w:rsid w:val="000B7798"/>
    <w:rsid w:val="000C0CE3"/>
    <w:rsid w:val="000E6703"/>
    <w:rsid w:val="000E74EE"/>
    <w:rsid w:val="000E75F0"/>
    <w:rsid w:val="001230AF"/>
    <w:rsid w:val="00132B06"/>
    <w:rsid w:val="001367D9"/>
    <w:rsid w:val="001631CC"/>
    <w:rsid w:val="001727DA"/>
    <w:rsid w:val="00176CD1"/>
    <w:rsid w:val="00190A32"/>
    <w:rsid w:val="001A1BD8"/>
    <w:rsid w:val="001B58AD"/>
    <w:rsid w:val="001C07D6"/>
    <w:rsid w:val="001D152A"/>
    <w:rsid w:val="001D5B7E"/>
    <w:rsid w:val="001E2D60"/>
    <w:rsid w:val="001E3A17"/>
    <w:rsid w:val="001F6E97"/>
    <w:rsid w:val="00211BF3"/>
    <w:rsid w:val="002121D8"/>
    <w:rsid w:val="0027372A"/>
    <w:rsid w:val="002835FF"/>
    <w:rsid w:val="00293F00"/>
    <w:rsid w:val="00295B39"/>
    <w:rsid w:val="002C2C46"/>
    <w:rsid w:val="002D3847"/>
    <w:rsid w:val="002D3A68"/>
    <w:rsid w:val="002D5F26"/>
    <w:rsid w:val="002E1A9D"/>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2B5"/>
    <w:rsid w:val="00425ADF"/>
    <w:rsid w:val="00433523"/>
    <w:rsid w:val="00461F7F"/>
    <w:rsid w:val="004643A4"/>
    <w:rsid w:val="0047009B"/>
    <w:rsid w:val="00473E75"/>
    <w:rsid w:val="00495FE6"/>
    <w:rsid w:val="004A15C3"/>
    <w:rsid w:val="004A15FC"/>
    <w:rsid w:val="004A26D6"/>
    <w:rsid w:val="004A7940"/>
    <w:rsid w:val="004B2239"/>
    <w:rsid w:val="004B48A9"/>
    <w:rsid w:val="004C5362"/>
    <w:rsid w:val="004E3A0E"/>
    <w:rsid w:val="004E4CE8"/>
    <w:rsid w:val="004F57F5"/>
    <w:rsid w:val="004F68BE"/>
    <w:rsid w:val="004F79A2"/>
    <w:rsid w:val="00506866"/>
    <w:rsid w:val="00511B0C"/>
    <w:rsid w:val="00515BA1"/>
    <w:rsid w:val="0052086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827F0"/>
    <w:rsid w:val="006902EF"/>
    <w:rsid w:val="00690FED"/>
    <w:rsid w:val="00696BC8"/>
    <w:rsid w:val="006A2205"/>
    <w:rsid w:val="006B5AFB"/>
    <w:rsid w:val="006C1014"/>
    <w:rsid w:val="006C2CBD"/>
    <w:rsid w:val="006C6CAB"/>
    <w:rsid w:val="006D551D"/>
    <w:rsid w:val="006D581C"/>
    <w:rsid w:val="0070098D"/>
    <w:rsid w:val="00701ECE"/>
    <w:rsid w:val="00703BF9"/>
    <w:rsid w:val="00705825"/>
    <w:rsid w:val="007326E4"/>
    <w:rsid w:val="0075514A"/>
    <w:rsid w:val="00756BB8"/>
    <w:rsid w:val="00775CAC"/>
    <w:rsid w:val="00780012"/>
    <w:rsid w:val="007839ED"/>
    <w:rsid w:val="00786A85"/>
    <w:rsid w:val="007A3E79"/>
    <w:rsid w:val="007A6957"/>
    <w:rsid w:val="007B0FCD"/>
    <w:rsid w:val="007B1F2F"/>
    <w:rsid w:val="007B70A8"/>
    <w:rsid w:val="007C270F"/>
    <w:rsid w:val="007C6372"/>
    <w:rsid w:val="007F16E9"/>
    <w:rsid w:val="007F5886"/>
    <w:rsid w:val="00802376"/>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1A61"/>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E6831"/>
    <w:rsid w:val="00B00C38"/>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C171C1"/>
    <w:rsid w:val="00C20BA7"/>
    <w:rsid w:val="00C44A45"/>
    <w:rsid w:val="00C63312"/>
    <w:rsid w:val="00C73414"/>
    <w:rsid w:val="00C73A0C"/>
    <w:rsid w:val="00C7623F"/>
    <w:rsid w:val="00C770DA"/>
    <w:rsid w:val="00C82B2E"/>
    <w:rsid w:val="00C87794"/>
    <w:rsid w:val="00C9379C"/>
    <w:rsid w:val="00CC5C8C"/>
    <w:rsid w:val="00D10D5F"/>
    <w:rsid w:val="00D14739"/>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74AB0"/>
    <w:rsid w:val="00FC072C"/>
    <w:rsid w:val="00FD0C11"/>
    <w:rsid w:val="00FD332A"/>
    <w:rsid w:val="00FE12C6"/>
    <w:rsid w:val="00FE43AC"/>
    <w:rsid w:val="00FF0545"/>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4443"/>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46115-D706-4748-87CD-1D9075897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284</Words>
  <Characters>1624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Милованова Людмила Владимировна</dc:creator>
  <cp:keywords/>
  <dc:description/>
  <cp:lastModifiedBy>Тарасов Андрей Андреевич</cp:lastModifiedBy>
  <cp:revision>4</cp:revision>
  <cp:lastPrinted>2024-07-11T06:50:00Z</cp:lastPrinted>
  <dcterms:created xsi:type="dcterms:W3CDTF">2026-06-10T12:12:00Z</dcterms:created>
  <dcterms:modified xsi:type="dcterms:W3CDTF">2026-06-10T15:11:00Z</dcterms:modified>
</cp:coreProperties>
</file>