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2498725</wp:posOffset>
            </wp:positionH>
            <wp:positionV relativeFrom="paragraph">
              <wp:posOffset>23495</wp:posOffset>
            </wp:positionV>
            <wp:extent cx="972185" cy="790575"/>
            <wp:effectExtent l="0" t="0" r="0" b="0"/>
            <wp:wrapNone/>
            <wp:docPr id="1" name="Рисунок 1" descr="Описание: C:\Users\fomenko_sa\AppData\Local\Microsoft\Windows\Temporary Internet Files\Content.Outlook\EMMIF90C\Логотип ДРСК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fomenko_sa\AppData\Local\Microsoft\Windows\Temporary Internet Files\Content.Outlook\EMMIF90C\Логотип ДРСК_201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7369" w:leader="none"/>
        </w:tabs>
        <w:ind w:left="0" w:hanging="0"/>
        <w:jc w:val="left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Акционерное Общество</w:t>
      </w:r>
    </w:p>
    <w:p>
      <w:pPr>
        <w:pStyle w:val="Normal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«Дальневосточная распределительная сетевая компания»</w:t>
      </w:r>
    </w:p>
    <w:p>
      <w:pPr>
        <w:pStyle w:val="Normal"/>
        <w:spacing w:lineRule="auto" w:line="276"/>
        <w:jc w:val="center"/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32"/>
          <w:szCs w:val="32"/>
        </w:rPr>
        <w:t>Филиал «Южно-Якутские электрические сети»</w:t>
      </w:r>
    </w:p>
    <w:p>
      <w:pPr>
        <w:pStyle w:val="Normal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(АО «ДРСК» «ЮЯЭС»)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4"/>
          <w:szCs w:val="14"/>
        </w:rPr>
      </w:pP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_________________________________________________</w:t>
      </w:r>
      <w:r>
        <w:rPr>
          <w:rFonts w:eastAsia="Times New Roman" w:cs="Vrinda" w:ascii="Calibri" w:hAnsi="Calibri"/>
          <w:color w:val="000000"/>
          <w:sz w:val="14"/>
          <w:szCs w:val="14"/>
        </w:rPr>
        <w:t>_________________________</w:t>
      </w: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0"/>
          <w:szCs w:val="10"/>
        </w:rPr>
      </w:pPr>
      <w:r>
        <w:rPr>
          <w:rFonts w:eastAsia="Times New Roman" w:cs="Vrinda" w:ascii="Univers" w:hAnsi="Univers"/>
          <w:color w:val="000000"/>
          <w:sz w:val="10"/>
          <w:szCs w:val="10"/>
        </w:rPr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ул. Мельниченко, 4, г.Алдан, РС (Якутия), Россия, 678901, Тел: (41145) 36-593; </w:t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  <w:u w:val="single"/>
        </w:rPr>
      </w:pPr>
      <w:r>
        <w:rPr>
          <w:rFonts w:eastAsia="Times New Roman" w:cs="Arial"/>
          <w:color w:val="000000"/>
          <w:sz w:val="20"/>
          <w:szCs w:val="20"/>
        </w:rPr>
        <w:t xml:space="preserve">E-mail: </w:t>
      </w:r>
      <w:hyperlink r:id="rId3"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  <w:lang w:val="en-US"/>
          </w:rPr>
          <w:t>doc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</w:rPr>
          <w:t>@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  <w:lang w:val="en-US"/>
          </w:rPr>
          <w:t>aldan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</w:rPr>
          <w:t>.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  <w:lang w:val="en-US"/>
          </w:rPr>
          <w:t>drsk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</w:rPr>
          <w:t>.</w:t>
        </w:r>
        <w:r>
          <w:rPr>
            <w:rStyle w:val="Hyperlink"/>
            <w:rFonts w:eastAsia="Times New Roman" w:cs="Arial"/>
            <w:color w:val="auto"/>
            <w:sz w:val="20"/>
            <w:szCs w:val="20"/>
            <w:u w:val="none"/>
            <w:lang w:val="en-US"/>
          </w:rPr>
          <w:t>ru</w:t>
        </w:r>
      </w:hyperlink>
      <w:r>
        <w:rPr>
          <w:rFonts w:eastAsia="Times New Roman" w:cs="Arial"/>
          <w:color w:val="000000"/>
          <w:sz w:val="20"/>
          <w:szCs w:val="20"/>
        </w:rPr>
        <w:t>; ОКПО 78900638, ОГРН  1052800111308,  ИНН/КПП  2801108200/140202001</w:t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6060" w:leader="none"/>
        </w:tabs>
        <w:jc w:val="center"/>
        <w:rPr>
          <w:rFonts w:ascii="Franklin Gothic Medium" w:hAnsi="Franklin Gothic Medium" w:eastAsia="Times New Roman"/>
          <w:color w:val="000000"/>
          <w:sz w:val="16"/>
          <w:szCs w:val="16"/>
        </w:rPr>
      </w:pPr>
      <w:r>
        <w:rPr>
          <w:rFonts w:eastAsia="Times New Roman" w:ascii="Franklin Gothic Medium" w:hAnsi="Franklin Gothic Medium"/>
          <w:color w:val="000000"/>
          <w:sz w:val="16"/>
          <w:szCs w:val="1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 лист на высоковольтный прибор учёта электрической</w:t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энергии трёхфазный многофункциональ</w:t>
      </w:r>
      <w:r>
        <w:rPr>
          <w:b/>
          <w:sz w:val="28"/>
          <w:szCs w:val="28"/>
          <w:shd w:fill="auto" w:val="clear"/>
        </w:rPr>
        <w:t>ный 10 кВ</w:t>
      </w:r>
      <w:r>
        <w:rPr>
          <w:rFonts w:cs="OpenSans" w:ascii="OpenSans" w:hAnsi="OpenSans"/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для монтажа на провода ВЛ-10 кВ без нарушения целостности проводников</w:t>
      </w:r>
      <w:r>
        <w:rPr>
          <w:rFonts w:eastAsia="Times New Roman"/>
          <w:b/>
          <w:sz w:val="28"/>
          <w:szCs w:val="28"/>
          <w:shd w:fill="auto" w:val="clear"/>
        </w:rPr>
        <w:t xml:space="preserve"> для мощности присоединения </w:t>
      </w:r>
      <w:r>
        <w:rPr>
          <w:rFonts w:eastAsia="Times New Roman"/>
          <w:b/>
          <w:sz w:val="28"/>
          <w:szCs w:val="28"/>
          <w:shd w:fill="auto" w:val="clear"/>
        </w:rPr>
        <w:t>450</w:t>
      </w:r>
      <w:r>
        <w:rPr>
          <w:rFonts w:eastAsia="Times New Roman"/>
          <w:b/>
          <w:sz w:val="28"/>
          <w:szCs w:val="28"/>
          <w:u w:val="single"/>
          <w:shd w:fill="auto" w:val="clear"/>
        </w:rPr>
        <w:t xml:space="preserve"> кВт</w:t>
      </w:r>
      <w:bookmarkStart w:id="0" w:name="_GoBack"/>
      <w:bookmarkEnd w:id="0"/>
    </w:p>
    <w:p>
      <w:pPr>
        <w:pStyle w:val="Normal"/>
        <w:jc w:val="center"/>
        <w:rPr>
          <w:rFonts w:eastAsia="Times New Roman"/>
          <w:b/>
          <w:sz w:val="28"/>
          <w:szCs w:val="28"/>
          <w:highlight w:val="none"/>
          <w:shd w:fill="auto" w:val="clear"/>
        </w:rPr>
      </w:pPr>
      <w:r>
        <w:rPr>
          <w:rFonts w:eastAsia="Times New Roman"/>
          <w:b/>
          <w:sz w:val="28"/>
          <w:szCs w:val="28"/>
          <w:shd w:fill="auto" w:val="clear"/>
        </w:rPr>
      </w:r>
    </w:p>
    <w:tbl>
      <w:tblPr>
        <w:tblStyle w:val="af3"/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22"/>
        <w:gridCol w:w="4804"/>
      </w:tblGrid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Тип включения цепей: напряжения/тока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Прямое / Прямое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Номинальное напряжение Uном, кВ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Диапазон напряжений, 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0,8·Uном до 1,2·Uном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Номинальный ток, 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Максимальный ток, 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50±2,5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Диапазон измерения фазного / линейного напряжения переменного тока, 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0,8·Uном до 1,2·Uном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Класс точности при  измерении активной  энергии,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±0,5</w:t>
            </w:r>
            <w:r>
              <w:rPr>
                <w:rFonts w:eastAsia="Arial Unicode MS" w:cs="Times New Roman"/>
                <w:kern w:val="0"/>
                <w:shd w:fill="auto" w:val="clear"/>
                <w:lang w:val="en-US" w:eastAsia="ru-RU" w:bidi="ar-SA"/>
              </w:rPr>
              <w:t>S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Класс точности при  измерении реактивной энергии,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±1,0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Способ установки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 магистральным проводам ВЛ 10кВ выполненным СИП, выполненным АС, без нарушения целостности проводов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Количество тарифов, минимальное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Межповерочный интервал, не менее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10 лет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Длительность хранения информации при отключении питания, лет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40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Средняя наработка на отказ, не менее, ч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180000 ч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Средний срок службы, лет, не менее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30 лет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Рабочие условия: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-температура окружающего воздуха, °С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- относительная влажность воздуха при температуре окружающего воздуха 25 °С,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минус 40 до плюс 55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не более 100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Spacing"/>
              <w:widowControl w:val="false"/>
              <w:tabs>
                <w:tab w:val="clear" w:pos="709"/>
                <w:tab w:val="left" w:pos="2758" w:leader="none"/>
              </w:tabs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Интерфейсы для передачи данных во внешние измерительные системы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RF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 xml:space="preserve">1 (радиоканал на частоте  433,92 МГц для обмена с мобильным терминалом), 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RF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 xml:space="preserve">2 (радиоканал на частоте 2,4 ГГц для обмена между датчиками счетчика) и 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GSM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GPRS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 xml:space="preserve"> модем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Совместимость оборудования и ПО Пирамида 2.0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Наличие дистанционного пульта для отображения результатов измерения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</w:tbl>
    <w:p>
      <w:pPr>
        <w:pStyle w:val="Normal"/>
        <w:ind w:firstLine="600"/>
        <w:rPr>
          <w:rFonts w:eastAsia="Times New Roman"/>
          <w:sz w:val="24"/>
          <w:szCs w:val="24"/>
          <w:highlight w:val="none"/>
          <w:shd w:fill="auto" w:val="clear"/>
        </w:rPr>
      </w:pPr>
      <w:r>
        <w:rPr>
          <w:rFonts w:eastAsia="Times New Roman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</w:r>
    </w:p>
    <w:p>
      <w:pPr>
        <w:pStyle w:val="Normal"/>
        <w:tabs>
          <w:tab w:val="clear" w:pos="709"/>
          <w:tab w:val="left" w:pos="7750" w:leader="none"/>
        </w:tabs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  <w:lang w:val="en-US"/>
        </w:rPr>
        <w:t>C</w:t>
      </w:r>
      <w:r>
        <w:rPr>
          <w:rFonts w:eastAsia="Times New Roman"/>
          <w:b/>
          <w:szCs w:val="24"/>
        </w:rPr>
        <w:t xml:space="preserve">т мастер ОУЭЭ                                                                                 </w:t>
      </w:r>
      <w:r>
        <w:rPr>
          <w:rFonts w:eastAsia="Times New Roman"/>
          <w:b/>
        </w:rPr>
        <w:t>Шерстянников И.В.</w:t>
      </w:r>
    </w:p>
    <w:p>
      <w:pPr>
        <w:pStyle w:val="Normal"/>
        <w:jc w:val="left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Normal"/>
        <w:jc w:val="left"/>
        <w:rPr>
          <w:rFonts w:eastAsia="Times New Roman"/>
          <w:b/>
        </w:rPr>
      </w:pPr>
      <w:r>
        <w:rPr>
          <w:rFonts w:eastAsia="Times New Roman"/>
          <w:b/>
        </w:rPr>
        <w:t xml:space="preserve">Начальник ОУЭЭ </w:t>
        <w:tab/>
        <w:tab/>
        <w:tab/>
        <w:tab/>
        <w:tab/>
        <w:tab/>
        <w:t xml:space="preserve">                 Дашковский М.В.</w:t>
        <w:tab/>
        <w:t xml:space="preserve">          </w:t>
      </w:r>
    </w:p>
    <w:p>
      <w:pPr>
        <w:pStyle w:val="Normal"/>
        <w:jc w:val="left"/>
        <w:rPr>
          <w:rFonts w:eastAsia="Times New Roman"/>
          <w:b/>
          <w:i/>
          <w:i/>
          <w:szCs w:val="24"/>
        </w:rPr>
      </w:pPr>
      <w:r>
        <w:rPr>
          <w:rFonts w:eastAsia="Times New Roman"/>
          <w:b/>
          <w:i/>
          <w:szCs w:val="24"/>
        </w:rPr>
      </w:r>
    </w:p>
    <w:p>
      <w:pPr>
        <w:pStyle w:val="Normal"/>
        <w:jc w:val="right"/>
        <w:rPr>
          <w:rFonts w:eastAsia="Times New Roman"/>
          <w:b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Univers">
    <w:charset w:val="01"/>
    <w:family w:val="roman"/>
    <w:pitch w:val="variable"/>
  </w:font>
  <w:font w:name="Franklin Gothic Medium">
    <w:charset w:val="01"/>
    <w:family w:val="roman"/>
    <w:pitch w:val="variable"/>
  </w:font>
  <w:font w:name="Open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0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23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931b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a931b8"/>
    <w:pPr>
      <w:keepNext w:val="true"/>
      <w:spacing w:before="240" w:after="60"/>
      <w:jc w:val="left"/>
      <w:outlineLvl w:val="1"/>
    </w:pPr>
    <w:rPr>
      <w:rFonts w:ascii="Arial" w:hAnsi="Arial" w:eastAsia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c6464d"/>
    <w:pPr>
      <w:keepNext w:val="true"/>
      <w:spacing w:before="240" w:after="60"/>
      <w:jc w:val="right"/>
      <w:outlineLvl w:val="2"/>
    </w:pPr>
    <w:rPr>
      <w:rFonts w:eastAsia="Times New Roman"/>
      <w:b/>
      <w:bCs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f2df9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ea23ae"/>
    <w:pPr>
      <w:spacing w:before="240" w:after="60"/>
      <w:outlineLvl w:val="4"/>
    </w:pPr>
    <w:rPr>
      <w:rFonts w:ascii="Calibri" w:hAnsi="Calibri" w:eastAsia="Times New Roman"/>
      <w:b/>
      <w:bCs/>
      <w:i/>
      <w:iCs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cb089a"/>
    <w:pPr>
      <w:spacing w:before="240" w:after="60"/>
      <w:jc w:val="left"/>
      <w:outlineLvl w:val="7"/>
    </w:pPr>
    <w:rPr>
      <w:rFonts w:ascii="Calibri" w:hAnsi="Calibri" w:eastAsia="Times New Roman"/>
      <w:i/>
      <w:iCs/>
      <w:sz w:val="24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3" w:customStyle="1">
    <w:name w:val="Верхний колонтитул Знак"/>
    <w:basedOn w:val="DefaultParagraphFont"/>
    <w:uiPriority w:val="99"/>
    <w:qFormat/>
    <w:rsid w:val="00224c9a"/>
    <w:rPr/>
  </w:style>
  <w:style w:type="character" w:styleId="Style4" w:customStyle="1">
    <w:name w:val="Нижний колонтитул Знак"/>
    <w:basedOn w:val="DefaultParagraphFont"/>
    <w:uiPriority w:val="99"/>
    <w:qFormat/>
    <w:rsid w:val="00224c9a"/>
    <w:rPr/>
  </w:style>
  <w:style w:type="character" w:styleId="Pagenumber">
    <w:name w:val="page number"/>
    <w:qFormat/>
    <w:rsid w:val="00224c9a"/>
    <w:rPr/>
  </w:style>
  <w:style w:type="character" w:styleId="2" w:customStyle="1">
    <w:name w:val="Заголовок 2 Знак"/>
    <w:qFormat/>
    <w:rsid w:val="00a931b8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" w:customStyle="1">
    <w:name w:val="Заголовок 1 Знак"/>
    <w:uiPriority w:val="9"/>
    <w:qFormat/>
    <w:rsid w:val="00a931b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uiPriority w:val="99"/>
    <w:unhideWhenUsed/>
    <w:rsid w:val="00a931b8"/>
    <w:rPr>
      <w:color w:val="0000FF"/>
      <w:u w:val="single"/>
    </w:rPr>
  </w:style>
  <w:style w:type="character" w:styleId="21" w:customStyle="1">
    <w:name w:val="= Заголовок 2 = Знак Знак"/>
    <w:link w:val="24"/>
    <w:qFormat/>
    <w:rsid w:val="003013cb"/>
    <w:rPr>
      <w:rFonts w:eastAsia="Times New Roman"/>
      <w:b/>
      <w:color w:val="000000"/>
      <w:szCs w:val="24"/>
    </w:rPr>
  </w:style>
  <w:style w:type="character" w:styleId="Style5" w:customStyle="1">
    <w:name w:val="Текст примечания Знак"/>
    <w:link w:val="Annotationtext"/>
    <w:semiHidden/>
    <w:qFormat/>
    <w:rsid w:val="007b1a9d"/>
    <w:rPr>
      <w:rFonts w:eastAsia="Times New Roman"/>
      <w:sz w:val="20"/>
      <w:szCs w:val="20"/>
    </w:rPr>
  </w:style>
  <w:style w:type="character" w:styleId="Style6" w:customStyle="1">
    <w:name w:val="Текст выноски Знак"/>
    <w:link w:val="BalloonText"/>
    <w:uiPriority w:val="99"/>
    <w:semiHidden/>
    <w:qFormat/>
    <w:rsid w:val="008264fc"/>
    <w:rPr>
      <w:rFonts w:ascii="Tahoma" w:hAnsi="Tahoma" w:cs="Tahoma"/>
      <w:sz w:val="16"/>
      <w:szCs w:val="16"/>
    </w:rPr>
  </w:style>
  <w:style w:type="character" w:styleId="Style7" w:customStyle="1">
    <w:name w:val="= Пункты Знак"/>
    <w:link w:val="Style19"/>
    <w:qFormat/>
    <w:rsid w:val="006e7083"/>
    <w:rPr>
      <w:rFonts w:eastAsia="Times New Roman"/>
      <w:sz w:val="26"/>
      <w:szCs w:val="26"/>
      <w:shd w:fill="FFFFFF" w:val="clear"/>
    </w:rPr>
  </w:style>
  <w:style w:type="character" w:styleId="Apple-style-span" w:customStyle="1">
    <w:name w:val="apple-style-span"/>
    <w:qFormat/>
    <w:rsid w:val="00aa0bd2"/>
    <w:rPr/>
  </w:style>
  <w:style w:type="character" w:styleId="Style8" w:customStyle="1">
    <w:name w:val="=Рисунок Знак Знак"/>
    <w:link w:val="Style20"/>
    <w:qFormat/>
    <w:rsid w:val="005859e8"/>
    <w:rPr>
      <w:rFonts w:eastAsia="Times New Roman"/>
      <w:color w:val="000000"/>
      <w:sz w:val="26"/>
      <w:szCs w:val="26"/>
    </w:rPr>
  </w:style>
  <w:style w:type="character" w:styleId="11" w:customStyle="1">
    <w:name w:val="=Таблица1 Знак"/>
    <w:link w:val="14"/>
    <w:qFormat/>
    <w:rsid w:val="00ea23ae"/>
    <w:rPr>
      <w:rFonts w:eastAsia="Times New Roman"/>
      <w:color w:val="000000"/>
      <w:sz w:val="26"/>
      <w:szCs w:val="26"/>
    </w:rPr>
  </w:style>
  <w:style w:type="character" w:styleId="5" w:customStyle="1">
    <w:name w:val="Заголовок 5 Знак"/>
    <w:uiPriority w:val="9"/>
    <w:semiHidden/>
    <w:qFormat/>
    <w:rsid w:val="00ea23a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9" w:customStyle="1">
    <w:name w:val="Основной текст с отступом Знак"/>
    <w:uiPriority w:val="99"/>
    <w:qFormat/>
    <w:rsid w:val="00b30481"/>
    <w:rPr>
      <w:rFonts w:ascii="Arial" w:hAnsi="Arial" w:cs="Arial"/>
      <w:sz w:val="24"/>
      <w:szCs w:val="24"/>
    </w:rPr>
  </w:style>
  <w:style w:type="character" w:styleId="8" w:customStyle="1">
    <w:name w:val="Заголовок 8 Знак"/>
    <w:semiHidden/>
    <w:qFormat/>
    <w:rsid w:val="00cb089a"/>
    <w:rPr>
      <w:rFonts w:ascii="Calibri" w:hAnsi="Calibri" w:eastAsia="Times New Roman"/>
      <w:i/>
      <w:iCs/>
      <w:sz w:val="24"/>
      <w:szCs w:val="24"/>
    </w:rPr>
  </w:style>
  <w:style w:type="character" w:styleId="Strong">
    <w:name w:val="Strong"/>
    <w:uiPriority w:val="22"/>
    <w:qFormat/>
    <w:rsid w:val="00807eeb"/>
    <w:rPr>
      <w:b/>
      <w:bCs/>
    </w:rPr>
  </w:style>
  <w:style w:type="character" w:styleId="Annotationreference">
    <w:name w:val="annotation reference"/>
    <w:uiPriority w:val="99"/>
    <w:semiHidden/>
    <w:qFormat/>
    <w:rsid w:val="00a3619a"/>
    <w:rPr>
      <w:sz w:val="16"/>
      <w:szCs w:val="16"/>
    </w:rPr>
  </w:style>
  <w:style w:type="character" w:styleId="Apple-converted-space" w:customStyle="1">
    <w:name w:val="apple-converted-space"/>
    <w:qFormat/>
    <w:rsid w:val="00cf3e69"/>
    <w:rPr/>
  </w:style>
  <w:style w:type="character" w:styleId="Style10" w:customStyle="1">
    <w:name w:val="Тема примечания Знак"/>
    <w:link w:val="Annotationsubject"/>
    <w:uiPriority w:val="99"/>
    <w:semiHidden/>
    <w:qFormat/>
    <w:rsid w:val="00865a81"/>
    <w:rPr>
      <w:rFonts w:eastAsia="Times New Roman"/>
      <w:b/>
      <w:bCs/>
      <w:sz w:val="20"/>
      <w:szCs w:val="20"/>
    </w:rPr>
  </w:style>
  <w:style w:type="character" w:styleId="3" w:customStyle="1">
    <w:name w:val="Заголовок 3 Знак"/>
    <w:uiPriority w:val="9"/>
    <w:qFormat/>
    <w:rsid w:val="00c6464d"/>
    <w:rPr>
      <w:rFonts w:eastAsia="Times New Roman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d61f1b"/>
    <w:rPr>
      <w:color w:val="800080"/>
      <w:u w:val="single"/>
    </w:rPr>
  </w:style>
  <w:style w:type="character" w:styleId="Style11" w:customStyle="1">
    <w:name w:val="Текст сноски Знак"/>
    <w:semiHidden/>
    <w:qFormat/>
    <w:rsid w:val="000129d3"/>
    <w:rPr>
      <w:rFonts w:eastAsia="Times New Roman"/>
    </w:rPr>
  </w:style>
  <w:style w:type="character" w:styleId="Style12">
    <w:name w:val="Символ сноски"/>
    <w:qFormat/>
    <w:rsid w:val="000129d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e7329e"/>
    <w:rPr>
      <w:sz w:val="26"/>
      <w:szCs w:val="26"/>
    </w:rPr>
  </w:style>
  <w:style w:type="character" w:styleId="Style13" w:customStyle="1">
    <w:name w:val="Основной текст Знак"/>
    <w:uiPriority w:val="99"/>
    <w:qFormat/>
    <w:rsid w:val="00722e90"/>
    <w:rPr>
      <w:sz w:val="26"/>
      <w:szCs w:val="26"/>
    </w:rPr>
  </w:style>
  <w:style w:type="character" w:styleId="31" w:customStyle="1">
    <w:name w:val="Основной текст 3 Знак"/>
    <w:link w:val="BodyText3"/>
    <w:uiPriority w:val="99"/>
    <w:semiHidden/>
    <w:qFormat/>
    <w:rsid w:val="00722e90"/>
    <w:rPr>
      <w:sz w:val="16"/>
      <w:szCs w:val="16"/>
    </w:rPr>
  </w:style>
  <w:style w:type="character" w:styleId="23" w:customStyle="1">
    <w:name w:val="Основной текст 2 Знак"/>
    <w:link w:val="BodyText2"/>
    <w:uiPriority w:val="99"/>
    <w:semiHidden/>
    <w:qFormat/>
    <w:rsid w:val="00025d98"/>
    <w:rPr>
      <w:sz w:val="26"/>
      <w:szCs w:val="26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rsid w:val="006318e2"/>
    <w:rPr>
      <w:sz w:val="16"/>
      <w:szCs w:val="16"/>
    </w:rPr>
  </w:style>
  <w:style w:type="character" w:styleId="4" w:customStyle="1">
    <w:name w:val="Заголовок 4 Знак"/>
    <w:uiPriority w:val="9"/>
    <w:semiHidden/>
    <w:qFormat/>
    <w:rsid w:val="00af2df9"/>
    <w:rPr>
      <w:rFonts w:ascii="Calibri" w:hAnsi="Calibri" w:eastAsia="Times New Roman" w:cs="Times New Roman"/>
      <w:b/>
      <w:bCs/>
      <w:sz w:val="28"/>
      <w:szCs w:val="28"/>
    </w:rPr>
  </w:style>
  <w:style w:type="character" w:styleId="Style14" w:customStyle="1">
    <w:name w:val="Название Знак"/>
    <w:uiPriority w:val="10"/>
    <w:qFormat/>
    <w:rsid w:val="0009379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Rvts6" w:customStyle="1">
    <w:name w:val="rvts6"/>
    <w:qFormat/>
    <w:rsid w:val="00305505"/>
    <w:rPr/>
  </w:style>
  <w:style w:type="character" w:styleId="Tmab1" w:customStyle="1">
    <w:name w:val="tmab1"/>
    <w:qFormat/>
    <w:rsid w:val="00ed64c6"/>
    <w:rPr>
      <w:rFonts w:ascii="Arial" w:hAnsi="Arial" w:cs="Arial"/>
      <w:b/>
      <w:bCs/>
      <w:strike w:val="false"/>
      <w:dstrike w:val="false"/>
      <w:color w:val="003366"/>
      <w:sz w:val="18"/>
      <w:szCs w:val="18"/>
      <w:u w:val="none"/>
      <w:effect w:val="none"/>
    </w:rPr>
  </w:style>
  <w:style w:type="character" w:styleId="Tmb1" w:customStyle="1">
    <w:name w:val="tmb1"/>
    <w:qFormat/>
    <w:rsid w:val="00ed64c6"/>
    <w:rPr>
      <w:rFonts w:ascii="Tahoma" w:hAnsi="Tahoma" w:cs="Tahoma"/>
      <w:b w:val="false"/>
      <w:bCs w:val="false"/>
      <w:strike w:val="false"/>
      <w:dstrike w:val="false"/>
      <w:color w:val="003366"/>
      <w:sz w:val="18"/>
      <w:szCs w:val="18"/>
      <w:u w:val="none"/>
      <w:effect w:val="none"/>
    </w:rPr>
  </w:style>
  <w:style w:type="character" w:styleId="M1" w:customStyle="1">
    <w:name w:val="m1"/>
    <w:qFormat/>
    <w:rsid w:val="00565106"/>
    <w:rPr>
      <w:rFonts w:ascii="Tahoma" w:hAnsi="Tahoma" w:cs="Tahoma"/>
      <w:strike w:val="false"/>
      <w:dstrike w:val="false"/>
      <w:color w:val="000000"/>
      <w:sz w:val="18"/>
      <w:szCs w:val="18"/>
      <w:u w:val="none"/>
      <w:effect w:val="none"/>
    </w:rPr>
  </w:style>
  <w:style w:type="character" w:styleId="Style15" w:customStyle="1">
    <w:name w:val="Без интервала Знак"/>
    <w:basedOn w:val="DefaultParagraphFont"/>
    <w:link w:val="NoSpacing"/>
    <w:uiPriority w:val="1"/>
    <w:qFormat/>
    <w:locked/>
    <w:rsid w:val="00ac018b"/>
    <w:rPr>
      <w:sz w:val="26"/>
      <w:szCs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unhideWhenUsed/>
    <w:rsid w:val="00722e90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 w:customStyle="1">
    <w:name w:val="=Заголовок 1"/>
    <w:basedOn w:val="Heading1"/>
    <w:autoRedefine/>
    <w:qFormat/>
    <w:rsid w:val="00c43811"/>
    <w:pPr>
      <w:keepNext w:val="false"/>
      <w:widowControl w:val="false"/>
      <w:suppressAutoHyphens w:val="true"/>
      <w:spacing w:before="0" w:after="0"/>
      <w:contextualSpacing/>
      <w:jc w:val="center"/>
    </w:pPr>
    <w:rPr>
      <w:rFonts w:ascii="Times New Roman" w:hAnsi="Times New Roman"/>
      <w:bCs w:val="false"/>
      <w:iCs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a931b8"/>
    <w:pPr>
      <w:spacing w:before="120" w:after="0"/>
      <w:jc w:val="left"/>
    </w:pPr>
    <w:rPr>
      <w:rFonts w:ascii="Calibri" w:hAnsi="Calibr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firstLine="284"/>
      <w:contextualSpacing/>
      <w:jc w:val="left"/>
    </w:pPr>
    <w:rPr>
      <w:rFonts w:ascii="Calibri" w:hAnsi="Calibri"/>
      <w:b/>
      <w:bCs/>
      <w:sz w:val="22"/>
      <w:szCs w:val="22"/>
    </w:rPr>
  </w:style>
  <w:style w:type="paragraph" w:styleId="24" w:customStyle="1">
    <w:name w:val="= Заголовок 2 ="/>
    <w:basedOn w:val="Normal"/>
    <w:link w:val="21"/>
    <w:autoRedefine/>
    <w:qFormat/>
    <w:rsid w:val="003013cb"/>
    <w:pPr>
      <w:keepNext w:val="true"/>
      <w:suppressAutoHyphens w:val="true"/>
      <w:ind w:left="11" w:firstLine="709"/>
      <w:jc w:val="left"/>
      <w:outlineLvl w:val="1"/>
    </w:pPr>
    <w:rPr>
      <w:rFonts w:eastAsia="Times New Roman"/>
      <w:b/>
      <w:color w:val="000000"/>
      <w:sz w:val="20"/>
      <w:szCs w:val="24"/>
      <w:lang w:val="x-none" w:eastAsia="x-none"/>
    </w:rPr>
  </w:style>
  <w:style w:type="paragraph" w:styleId="Annotationtext">
    <w:name w:val="annotation text"/>
    <w:basedOn w:val="Normal"/>
    <w:link w:val="Style5"/>
    <w:semiHidden/>
    <w:qFormat/>
    <w:rsid w:val="007b1a9d"/>
    <w:pPr>
      <w:jc w:val="left"/>
    </w:pPr>
    <w:rPr>
      <w:rFonts w:eastAsia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8264fc"/>
    <w:pPr/>
    <w:rPr>
      <w:rFonts w:ascii="Tahoma" w:hAnsi="Tahoma"/>
      <w:sz w:val="16"/>
      <w:szCs w:val="16"/>
      <w:lang w:val="x-none" w:eastAsia="x-none"/>
    </w:rPr>
  </w:style>
  <w:style w:type="paragraph" w:styleId="Style19" w:customStyle="1">
    <w:name w:val="= Пункты"/>
    <w:basedOn w:val="Normal"/>
    <w:link w:val="Style7"/>
    <w:autoRedefine/>
    <w:qFormat/>
    <w:rsid w:val="006e7083"/>
    <w:pPr>
      <w:shd w:val="clear" w:color="auto" w:fill="FFFFFF"/>
    </w:pPr>
    <w:rPr>
      <w:rFonts w:eastAsia="Times New Roman"/>
      <w:lang w:val="x-none" w:eastAsia="x-none"/>
    </w:rPr>
  </w:style>
  <w:style w:type="paragraph" w:styleId="13" w:customStyle="1">
    <w:name w:val="Текст1"/>
    <w:basedOn w:val="Normal"/>
    <w:qFormat/>
    <w:rsid w:val="00ea23ae"/>
    <w:pPr>
      <w:jc w:val="left"/>
    </w:pPr>
    <w:rPr>
      <w:rFonts w:ascii="Courier New" w:hAnsi="Courier New" w:eastAsia="Times New Roman"/>
      <w:sz w:val="20"/>
      <w:szCs w:val="20"/>
    </w:rPr>
  </w:style>
  <w:style w:type="paragraph" w:styleId="Style20" w:customStyle="1">
    <w:name w:val="=Рисунок"/>
    <w:basedOn w:val="Heading5"/>
    <w:link w:val="Style8"/>
    <w:autoRedefine/>
    <w:qFormat/>
    <w:rsid w:val="005859e8"/>
    <w:pPr>
      <w:keepLines/>
      <w:suppressAutoHyphens w:val="true"/>
      <w:spacing w:before="0" w:after="0"/>
      <w:jc w:val="center"/>
    </w:pPr>
    <w:rPr>
      <w:rFonts w:ascii="Times New Roman" w:hAnsi="Times New Roman"/>
      <w:b w:val="false"/>
      <w:bCs w:val="false"/>
      <w:i w:val="false"/>
      <w:iCs w:val="false"/>
      <w:color w:val="000000"/>
    </w:rPr>
  </w:style>
  <w:style w:type="paragraph" w:styleId="14" w:customStyle="1">
    <w:name w:val="=Таблица1"/>
    <w:basedOn w:val="Normal"/>
    <w:link w:val="11"/>
    <w:autoRedefine/>
    <w:qFormat/>
    <w:rsid w:val="00ea23ae"/>
    <w:pPr>
      <w:keepNext w:val="true"/>
      <w:suppressAutoHyphens w:val="true"/>
      <w:spacing w:before="260" w:after="0"/>
      <w:jc w:val="right"/>
    </w:pPr>
    <w:rPr>
      <w:rFonts w:eastAsia="Times New Roman"/>
      <w:color w:val="000000"/>
      <w:lang w:val="x-none" w:eastAsia="x-none"/>
    </w:rPr>
  </w:style>
  <w:style w:type="paragraph" w:styleId="Default" w:customStyle="1">
    <w:name w:val="Default"/>
    <w:qFormat/>
    <w:rsid w:val="00b30481"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00000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Default"/>
    <w:next w:val="Default"/>
    <w:link w:val="Style9"/>
    <w:uiPriority w:val="99"/>
    <w:rsid w:val="00b30481"/>
    <w:pPr/>
    <w:rPr>
      <w:rFonts w:cs="Times New Roman"/>
      <w:color w:val="auto"/>
      <w:lang w:val="x-none" w:eastAsia="x-none"/>
    </w:rPr>
  </w:style>
  <w:style w:type="paragraph" w:styleId="PlainText1" w:customStyle="1">
    <w:name w:val="Plain Text1"/>
    <w:basedOn w:val="Normal"/>
    <w:qFormat/>
    <w:rsid w:val="00cb089a"/>
    <w:pPr>
      <w:jc w:val="left"/>
    </w:pPr>
    <w:rPr>
      <w:rFonts w:ascii="Courier New" w:hAnsi="Courier New" w:eastAsia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865a81"/>
    <w:pPr>
      <w:ind w:firstLine="709"/>
      <w:jc w:val="both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d62b2"/>
    <w:pPr>
      <w:spacing w:lineRule="atLeast" w:line="300" w:before="45" w:after="45"/>
      <w:ind w:left="15" w:right="15" w:firstLine="500"/>
    </w:pPr>
    <w:rPr>
      <w:rFonts w:ascii="Arial" w:hAnsi="Arial" w:eastAsia="Times New Roman" w:cs="Arial"/>
      <w:color w:val="000000"/>
      <w:sz w:val="21"/>
      <w:szCs w:val="21"/>
    </w:rPr>
  </w:style>
  <w:style w:type="paragraph" w:styleId="15" w:customStyle="1">
    <w:name w:val="Стиль = Пункты + По ширине1"/>
    <w:basedOn w:val="Style19"/>
    <w:autoRedefine/>
    <w:qFormat/>
    <w:rsid w:val="003d7529"/>
    <w:pPr>
      <w:ind w:firstLine="7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left="284" w:hanging="0"/>
      <w:contextualSpacing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02a4b"/>
    <w:pPr>
      <w:ind w:left="780" w:hanging="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02a4b"/>
    <w:pPr>
      <w:ind w:left="1040" w:hanging="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02a4b"/>
    <w:pPr>
      <w:ind w:left="1300" w:hanging="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2a4b"/>
    <w:pPr>
      <w:ind w:left="1560" w:hanging="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2a4b"/>
    <w:pPr>
      <w:ind w:left="1820" w:hanging="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2a4b"/>
    <w:pPr>
      <w:ind w:left="2080" w:hanging="0"/>
      <w:jc w:val="left"/>
    </w:pPr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Style11"/>
    <w:semiHidden/>
    <w:rsid w:val="000129d3"/>
    <w:pPr>
      <w:spacing w:before="60" w:after="0"/>
      <w:jc w:val="left"/>
    </w:pPr>
    <w:rPr>
      <w:rFonts w:eastAsia="Times New Roman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e7329e"/>
    <w:pPr>
      <w:spacing w:lineRule="auto" w:line="480" w:before="0" w:after="120"/>
      <w:ind w:left="283" w:hanging="0"/>
    </w:pPr>
    <w:rPr>
      <w:lang w:val="x-none" w:eastAsia="x-none"/>
    </w:rPr>
  </w:style>
  <w:style w:type="paragraph" w:styleId="25" w:customStyle="1">
    <w:name w:val="Основной2 текст"/>
    <w:basedOn w:val="Normal"/>
    <w:qFormat/>
    <w:rsid w:val="00ef2520"/>
    <w:pPr>
      <w:numPr>
        <w:ilvl w:val="1"/>
        <w:numId w:val="1"/>
      </w:numPr>
    </w:pPr>
    <w:rPr>
      <w:rFonts w:eastAsia="Times New Roman"/>
      <w:sz w:val="28"/>
      <w:szCs w:val="20"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722e90"/>
    <w:pPr>
      <w:spacing w:before="0" w:after="120"/>
    </w:pPr>
    <w:rPr>
      <w:sz w:val="16"/>
      <w:szCs w:val="16"/>
      <w:lang w:val="x-none" w:eastAsia="x-none"/>
    </w:rPr>
  </w:style>
  <w:style w:type="paragraph" w:styleId="ConsPlusNonformat" w:customStyle="1">
    <w:name w:val="ConsPlusNonformat"/>
    <w:uiPriority w:val="99"/>
    <w:qFormat/>
    <w:rsid w:val="00604fcb"/>
    <w:pPr>
      <w:widowControl/>
      <w:suppressAutoHyphens w:val="true"/>
      <w:bidi w:val="0"/>
      <w:spacing w:before="0" w:after="0"/>
      <w:jc w:val="both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e7a87"/>
    <w:pPr>
      <w:ind w:left="708" w:hanging="0"/>
    </w:pPr>
    <w:rPr/>
  </w:style>
  <w:style w:type="paragraph" w:styleId="BodyText2">
    <w:name w:val="Body Text 2"/>
    <w:basedOn w:val="Normal"/>
    <w:link w:val="23"/>
    <w:uiPriority w:val="99"/>
    <w:semiHidden/>
    <w:unhideWhenUsed/>
    <w:qFormat/>
    <w:rsid w:val="00025d98"/>
    <w:pPr>
      <w:spacing w:lineRule="auto" w:line="480" w:before="0" w:after="120"/>
    </w:pPr>
    <w:rPr>
      <w:lang w:val="x-none" w:eastAsia="x-none"/>
    </w:rPr>
  </w:style>
  <w:style w:type="paragraph" w:styleId="-" w:customStyle="1">
    <w:name w:val="Список - перечисление"/>
    <w:basedOn w:val="BodyText"/>
    <w:qFormat/>
    <w:rsid w:val="000b47a8"/>
    <w:pPr>
      <w:numPr>
        <w:ilvl w:val="0"/>
        <w:numId w:val="2"/>
      </w:numPr>
      <w:spacing w:before="0" w:after="0"/>
    </w:pPr>
    <w:rPr>
      <w:rFonts w:eastAsia="Times New Roman"/>
      <w:sz w:val="28"/>
      <w:szCs w:val="20"/>
    </w:rPr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6318e2"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16" w:customStyle="1">
    <w:name w:val="Основной1 текст"/>
    <w:basedOn w:val="BodyText"/>
    <w:qFormat/>
    <w:rsid w:val="00517cb4"/>
    <w:pPr>
      <w:spacing w:before="0" w:after="0"/>
      <w:ind w:firstLine="720"/>
    </w:pPr>
    <w:rPr>
      <w:rFonts w:eastAsia="Times New Roman"/>
      <w:sz w:val="28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f8387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Style14"/>
    <w:uiPriority w:val="10"/>
    <w:qFormat/>
    <w:rsid w:val="00093793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FR1" w:customStyle="1">
    <w:name w:val="FR1"/>
    <w:qFormat/>
    <w:rsid w:val="00e20902"/>
    <w:pPr>
      <w:widowControl w:val="false"/>
      <w:suppressAutoHyphens w:val="true"/>
      <w:bidi w:val="0"/>
      <w:spacing w:lineRule="auto" w:line="420" w:before="0" w:after="0"/>
      <w:ind w:firstLine="94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Rvps3" w:customStyle="1">
    <w:name w:val="rvps3"/>
    <w:basedOn w:val="Normal"/>
    <w:qFormat/>
    <w:rsid w:val="00305505"/>
    <w:pPr>
      <w:spacing w:beforeAutospacing="1" w:afterAutospacing="1"/>
      <w:jc w:val="left"/>
    </w:pPr>
    <w:rPr>
      <w:rFonts w:eastAsia="Times New Roman"/>
      <w:sz w:val="24"/>
      <w:szCs w:val="24"/>
    </w:rPr>
  </w:style>
  <w:style w:type="paragraph" w:styleId="NoSpacing">
    <w:name w:val="No Spacing"/>
    <w:link w:val="Style15"/>
    <w:uiPriority w:val="1"/>
    <w:qFormat/>
    <w:rsid w:val="00f20e1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paragraph" w:styleId="Tmm" w:customStyle="1">
    <w:name w:val="tmm"/>
    <w:basedOn w:val="Normal"/>
    <w:qFormat/>
    <w:rsid w:val="00ed64c6"/>
    <w:pPr>
      <w:spacing w:beforeAutospacing="1" w:afterAutospacing="1"/>
      <w:jc w:val="left"/>
    </w:pPr>
    <w:rPr>
      <w:rFonts w:ascii="Tahoma" w:hAnsi="Tahoma" w:eastAsia="Times New Roman" w:cs="Tahoma"/>
      <w:color w:val="000000"/>
      <w:sz w:val="18"/>
      <w:szCs w:val="18"/>
    </w:rPr>
  </w:style>
  <w:style w:type="paragraph" w:styleId="ConsPlusTitle" w:customStyle="1">
    <w:name w:val="ConsPlusTitle"/>
    <w:qFormat/>
    <w:rsid w:val="00172f3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de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656b4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02094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oc@aldan.drsk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B74AA2-46FE-48DE-A392-37DF929A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AlterOffice/3.4.0.9$Linux_X86_64 LibreOffice_project/b8daf9e823b1a5463a2f48435ddc2e8696e7d4fc</Application>
  <AppVersion>15.0000</AppVersion>
  <Pages>2</Pages>
  <Words>253</Words>
  <Characters>1723</Characters>
  <CharactersWithSpaces>2047</CharactersWithSpaces>
  <Paragraphs>53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smk</dc:creator>
  <dc:description/>
  <dc:language>ru-RU</dc:language>
  <cp:lastModifiedBy>geyzerik_ao</cp:lastModifiedBy>
  <cp:lastPrinted>2015-01-28T07:56:00Z</cp:lastPrinted>
  <dcterms:modified xsi:type="dcterms:W3CDTF">2026-06-09T08:57:51Z</dcterms:modified>
  <cp:revision>12</cp:revision>
  <dc:subject/>
  <dc:title>Открытое акционерное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