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ab/>
        <w:t>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 xml:space="preserve">Таблица 4. Требования к качеству продукции. 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 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29097754"/>
      <w:bookmarkStart w:id="15" w:name="_Toc54643699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г. Хабаровск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2 075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2 075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ab/>
        <w:t>ОКПД 2 86.21.10 Оказание услуг по проведению предрейсового и послерейсового медицинского осмотра водителей в г. Хабаровск для нужд Хабаровского СУ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г. Хабаровск</w:t>
            </w:r>
            <w:r>
              <w:rPr>
                <w:iCs/>
                <w:sz w:val="24"/>
                <w:szCs w:val="24"/>
                <w:shd w:fill="auto" w:val="clear"/>
              </w:rPr>
              <w:t xml:space="preserve">,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на расстоянии не более 5 км. от ХТЭЦ — 4.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Application>AlterOffice/3.4.0.9$Linux_X86_64 LibreOffice_project/b8daf9e823b1a5463a2f48435ddc2e8696e7d4fc</Application>
  <AppVersion>15.0000</AppVersion>
  <Pages>10</Pages>
  <Words>1495</Words>
  <Characters>10354</Characters>
  <CharactersWithSpaces>11634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2026-06-11T14:31:16Z</dcterms:modified>
  <cp:revision>114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