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shd w:val="clear" w:color="auto" w:fill="FFFFFF"/>
        <w:tabs>
          <w:tab w:val="clear" w:pos="709"/>
          <w:tab w:val="left" w:pos="6926" w:leader="none"/>
        </w:tabs>
        <w:jc w:val="center"/>
        <w:rPr>
          <w:b/>
          <w:bCs/>
          <w:sz w:val="24"/>
          <w:szCs w:val="24"/>
        </w:rPr>
      </w:pPr>
      <w:r>
        <w:rPr>
          <w:b/>
          <w:bCs/>
          <w:sz w:val="24"/>
          <w:szCs w:val="24"/>
        </w:rPr>
        <w:t>ОКПД2 19.20.29.190 Поставка масел, смазок для нужд филиала ПАО "РусГидро" - "Зейская ГЭС"</w:t>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lang w:eastAsia="en-US"/>
        </w:rPr>
        <w:t xml:space="preserve">по результатам проведенной Покупателем неконкурентной закупки по лоту </w:t>
      </w:r>
      <w:r>
        <w:rPr>
          <w:b/>
          <w:sz w:val="24"/>
          <w:szCs w:val="24"/>
          <w:lang w:eastAsia="en-US"/>
        </w:rPr>
        <w:t>паставка масел, смазок</w:t>
      </w:r>
      <w:r>
        <w:rPr>
          <w:sz w:val="24"/>
          <w:szCs w:val="24"/>
          <w:lang w:eastAsia="en-US"/>
        </w:rPr>
        <w:t xml:space="preserve"> и на основании протокола __________ от «___» _________ г. №_______,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масла, смазки</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«Зейская ГЭС».</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 - «Зейская ГЭС»</w:t>
      </w:r>
      <w:r>
        <w:rPr>
          <w:sz w:val="24"/>
          <w:szCs w:val="24"/>
        </w:rPr>
        <w:t xml:space="preserve"> (далее – «Место поставки»).</w:t>
      </w:r>
    </w:p>
    <w:p>
      <w:pPr>
        <w:pStyle w:val="Normal"/>
        <w:numPr>
          <w:ilvl w:val="0"/>
          <w:numId w:val="0"/>
        </w:numPr>
        <w:shd w:val="clear" w:color="auto" w:fill="FFFFFF"/>
        <w:tabs>
          <w:tab w:val="clear" w:pos="709"/>
          <w:tab w:val="left" w:pos="0" w:leader="none"/>
          <w:tab w:val="left" w:pos="540" w:leader="none"/>
          <w:tab w:val="left" w:pos="1134" w:leader="none"/>
        </w:tabs>
        <w:ind w:left="0" w:hanging="0"/>
        <w:jc w:val="both"/>
        <w:rPr>
          <w:bCs/>
          <w:sz w:val="24"/>
          <w:szCs w:val="24"/>
        </w:rPr>
      </w:pPr>
      <w:r>
        <w:rPr>
          <w:bCs/>
          <w:sz w:val="24"/>
          <w:szCs w:val="24"/>
        </w:rPr>
        <w:t>1.4.</w:t>
        <w:tab/>
        <w:t>Общий срок поставки Товара:</w:t>
      </w:r>
    </w:p>
    <w:p>
      <w:pPr>
        <w:pStyle w:val="Normal"/>
        <w:numPr>
          <w:ilvl w:val="0"/>
          <w:numId w:val="0"/>
        </w:numPr>
        <w:shd w:val="clear" w:color="auto" w:fill="FFFFFF"/>
        <w:tabs>
          <w:tab w:val="clear" w:pos="709"/>
          <w:tab w:val="left" w:pos="0" w:leader="none"/>
          <w:tab w:val="left" w:pos="540" w:leader="none"/>
          <w:tab w:val="left" w:pos="1134" w:leader="none"/>
        </w:tabs>
        <w:ind w:left="0" w:hanging="0"/>
        <w:jc w:val="both"/>
        <w:rPr>
          <w:bCs/>
          <w:sz w:val="24"/>
          <w:szCs w:val="24"/>
        </w:rPr>
      </w:pPr>
      <w:r>
        <w:rPr>
          <w:bCs/>
          <w:sz w:val="24"/>
          <w:szCs w:val="24"/>
        </w:rPr>
        <w:t>1.4.1.</w:t>
        <w:tab/>
        <w:t>Начало – с даты подписания договора.</w:t>
      </w:r>
    </w:p>
    <w:p>
      <w:pPr>
        <w:pStyle w:val="Normal"/>
        <w:numPr>
          <w:ilvl w:val="0"/>
          <w:numId w:val="0"/>
        </w:numPr>
        <w:shd w:val="clear" w:color="auto" w:fill="FFFFFF"/>
        <w:tabs>
          <w:tab w:val="clear" w:pos="709"/>
          <w:tab w:val="left" w:pos="0" w:leader="none"/>
          <w:tab w:val="left" w:pos="540" w:leader="none"/>
          <w:tab w:val="left" w:pos="1134" w:leader="none"/>
        </w:tabs>
        <w:ind w:left="0" w:hanging="0"/>
        <w:jc w:val="both"/>
        <w:rPr>
          <w:bCs/>
          <w:sz w:val="24"/>
          <w:szCs w:val="24"/>
        </w:rPr>
      </w:pPr>
      <w:r>
        <w:rPr>
          <w:bCs/>
          <w:sz w:val="24"/>
          <w:szCs w:val="24"/>
        </w:rPr>
        <w:t>1.4.2.</w:t>
        <w:tab/>
        <w:t>Окончание – «01» ноября 202</w:t>
      </w:r>
      <w:r>
        <w:rPr>
          <w:bCs/>
          <w:sz w:val="24"/>
          <w:szCs w:val="24"/>
        </w:rPr>
        <w:t>7</w:t>
      </w:r>
      <w:r>
        <w:rPr>
          <w:bCs/>
          <w:sz w:val="24"/>
          <w:szCs w:val="24"/>
        </w:rPr>
        <w:t xml:space="preserve"> г.</w:t>
      </w:r>
    </w:p>
    <w:p>
      <w:pPr>
        <w:pStyle w:val="Normal"/>
        <w:numPr>
          <w:ilvl w:val="0"/>
          <w:numId w:val="0"/>
        </w:numPr>
        <w:shd w:val="clear" w:color="auto" w:fill="FFFFFF"/>
        <w:tabs>
          <w:tab w:val="clear" w:pos="709"/>
          <w:tab w:val="left" w:pos="0" w:leader="none"/>
          <w:tab w:val="left" w:pos="540" w:leader="none"/>
          <w:tab w:val="left" w:pos="1134" w:leader="none"/>
        </w:tabs>
        <w:ind w:left="0" w:hanging="0"/>
        <w:jc w:val="both"/>
        <w:rPr>
          <w:bCs/>
          <w:sz w:val="24"/>
          <w:szCs w:val="24"/>
        </w:rPr>
      </w:pPr>
      <w:r>
        <w:rPr>
          <w:bCs/>
          <w:sz w:val="24"/>
          <w:szCs w:val="24"/>
        </w:rPr>
        <w:t>1.5.</w:t>
        <w:tab/>
        <w:t xml:space="preserve">Сроки поставки Товара (партий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Авансовые платежи за каждую партию Товара в размере 30 (тридцати) процентов от стоимости соответствующей партии Товара выплачиваются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 2.4.1, 2.4.4 Договора.</w:t>
      </w:r>
    </w:p>
    <w:p>
      <w:pPr>
        <w:pStyle w:val="ListParagraph"/>
        <w:numPr>
          <w:ilvl w:val="2"/>
          <w:numId w:val="2"/>
        </w:numPr>
        <w:tabs>
          <w:tab w:val="clear" w:pos="709"/>
        </w:tabs>
        <w:ind w:left="0" w:firstLine="709"/>
        <w:jc w:val="both"/>
        <w:rPr>
          <w:sz w:val="24"/>
        </w:rPr>
      </w:pPr>
      <w:r>
        <w:rPr>
          <w:sz w:val="24"/>
        </w:rPr>
        <w:t>Последующие платежи в размере 70 % (семидесяти процентов) от стоимости партии Товара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 ТОРГ-12.</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Приемка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clear" w:pos="709"/>
          <w:tab w:val="left" w:pos="1134" w:leader="none"/>
        </w:tabs>
        <w:ind w:left="0" w:firstLine="709"/>
        <w:jc w:val="both"/>
        <w:rPr>
          <w:sz w:val="24"/>
          <w:szCs w:val="24"/>
        </w:rPr>
      </w:pPr>
      <w:r>
        <w:rPr>
          <w:sz w:val="24"/>
          <w:szCs w:val="24"/>
        </w:rPr>
        <w:t>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безотзывной и безусловной (гарантия 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Покупателем 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с выставленными счетами Поставщика составляет 5 000 000 (Пять миллионов) рублей и более без учета НДС. </w:t>
      </w:r>
    </w:p>
    <w:p>
      <w:pPr>
        <w:pStyle w:val="ListParagraph"/>
        <w:widowControl/>
        <w:numPr>
          <w:ilvl w:val="1"/>
          <w:numId w:val="2"/>
        </w:numPr>
        <w:shd w:val="clear" w:color="auto" w:fill="FFFFFF"/>
        <w:tabs>
          <w:tab w:val="clear" w:pos="709"/>
        </w:tabs>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0"/>
          <w:numId w:val="0"/>
        </w:numPr>
        <w:tabs>
          <w:tab w:val="clear" w:pos="709"/>
          <w:tab w:val="left" w:pos="1276" w:leader="none"/>
        </w:tabs>
        <w:ind w:left="0" w:hanging="0"/>
        <w:jc w:val="both"/>
        <w:rPr>
          <w:sz w:val="24"/>
          <w:szCs w:val="24"/>
        </w:rPr>
      </w:pPr>
      <w:r>
        <w:rPr>
          <w:bCs/>
          <w:sz w:val="24"/>
          <w:szCs w:val="24"/>
        </w:rPr>
        <w:t>6.1.</w:t>
        <w:tab/>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0"/>
          <w:numId w:val="0"/>
        </w:numPr>
        <w:tabs>
          <w:tab w:val="clear" w:pos="709"/>
          <w:tab w:val="left" w:pos="1276" w:leader="none"/>
        </w:tabs>
        <w:ind w:left="0" w:hanging="0"/>
        <w:jc w:val="both"/>
        <w:rPr>
          <w:sz w:val="24"/>
          <w:szCs w:val="24"/>
        </w:rPr>
      </w:pPr>
      <w:r>
        <w:rPr>
          <w:bCs/>
          <w:sz w:val="24"/>
          <w:szCs w:val="24"/>
        </w:rPr>
        <w:t>6.2.</w:t>
        <w:tab/>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ListParagraph"/>
        <w:numPr>
          <w:ilvl w:val="0"/>
          <w:numId w:val="0"/>
        </w:numPr>
        <w:tabs>
          <w:tab w:val="clear" w:pos="709"/>
          <w:tab w:val="left" w:pos="1276" w:leader="none"/>
        </w:tabs>
        <w:ind w:left="0" w:hanging="0"/>
        <w:jc w:val="both"/>
        <w:rPr>
          <w:sz w:val="24"/>
          <w:szCs w:val="24"/>
        </w:rPr>
      </w:pPr>
      <w:r>
        <w:rPr>
          <w:bCs/>
          <w:sz w:val="24"/>
          <w:szCs w:val="24"/>
        </w:rPr>
        <w:t>6.3.</w:t>
        <w:tab/>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0"/>
          <w:numId w:val="0"/>
        </w:numPr>
        <w:tabs>
          <w:tab w:val="clear" w:pos="709"/>
          <w:tab w:val="left" w:pos="1276" w:leader="none"/>
        </w:tabs>
        <w:ind w:left="0" w:hanging="0"/>
        <w:jc w:val="both"/>
        <w:rPr>
          <w:sz w:val="24"/>
          <w:szCs w:val="24"/>
        </w:rPr>
      </w:pPr>
      <w:r>
        <w:rPr>
          <w:bCs/>
          <w:sz w:val="24"/>
          <w:szCs w:val="24"/>
        </w:rPr>
        <w:t>6.4.</w:t>
        <w:tab/>
        <w:t>В случае нарушения Поставщиком обязательств по поставке Товара (нарушение срока поставки, недопоставка),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numPr>
          <w:ilvl w:val="0"/>
          <w:numId w:val="0"/>
        </w:numPr>
        <w:tabs>
          <w:tab w:val="clear" w:pos="709"/>
          <w:tab w:val="left" w:pos="1276" w:leader="none"/>
        </w:tabs>
        <w:ind w:left="0" w:hanging="0"/>
        <w:jc w:val="both"/>
        <w:rPr>
          <w:sz w:val="24"/>
          <w:szCs w:val="24"/>
        </w:rPr>
      </w:pPr>
      <w:r>
        <w:rPr>
          <w:bCs/>
          <w:sz w:val="24"/>
          <w:szCs w:val="24"/>
        </w:rPr>
        <w:t>6.4.1.</w:t>
        <w:tab/>
        <w:t>Неустойки в размере 0,1 (ноль целых и одна десятая) процента от цены Партии Товара за каждый день просрочки;</w:t>
      </w:r>
    </w:p>
    <w:p>
      <w:pPr>
        <w:pStyle w:val="ListParagraph"/>
        <w:numPr>
          <w:ilvl w:val="0"/>
          <w:numId w:val="0"/>
        </w:numPr>
        <w:tabs>
          <w:tab w:val="clear" w:pos="709"/>
          <w:tab w:val="left" w:pos="1276" w:leader="none"/>
        </w:tabs>
        <w:ind w:left="0" w:hanging="0"/>
        <w:jc w:val="both"/>
        <w:rPr>
          <w:sz w:val="24"/>
          <w:szCs w:val="24"/>
        </w:rPr>
      </w:pPr>
      <w:r>
        <w:rPr>
          <w:bCs/>
          <w:sz w:val="24"/>
          <w:szCs w:val="24"/>
        </w:rPr>
        <w:t>6.4.2.</w:t>
        <w:tab/>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p>
    <w:p>
      <w:pPr>
        <w:pStyle w:val="ListParagraph"/>
        <w:numPr>
          <w:ilvl w:val="0"/>
          <w:numId w:val="0"/>
        </w:numPr>
        <w:tabs>
          <w:tab w:val="clear" w:pos="709"/>
          <w:tab w:val="left" w:pos="1276" w:leader="none"/>
        </w:tabs>
        <w:ind w:left="0" w:hanging="0"/>
        <w:jc w:val="both"/>
        <w:rPr>
          <w:sz w:val="24"/>
          <w:szCs w:val="24"/>
        </w:rPr>
      </w:pPr>
      <w:r>
        <w:rPr>
          <w:bCs/>
          <w:sz w:val="24"/>
          <w:szCs w:val="24"/>
        </w:rPr>
        <w:t>6.4.3.</w:t>
        <w:tab/>
        <w:t>Неустойки в размере 0,1 (ноль целых и одна десятая) процента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numPr>
          <w:ilvl w:val="0"/>
          <w:numId w:val="0"/>
        </w:numPr>
        <w:tabs>
          <w:tab w:val="clear" w:pos="709"/>
          <w:tab w:val="left" w:pos="1276" w:leader="none"/>
        </w:tabs>
        <w:ind w:left="0" w:hanging="0"/>
        <w:jc w:val="both"/>
        <w:rPr>
          <w:sz w:val="24"/>
          <w:szCs w:val="24"/>
        </w:rPr>
      </w:pPr>
      <w:r>
        <w:rPr>
          <w:bCs/>
          <w:sz w:val="24"/>
          <w:szCs w:val="24"/>
        </w:rPr>
        <w:t>6.5.</w:t>
        <w:tab/>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0"/>
          <w:numId w:val="0"/>
        </w:numPr>
        <w:tabs>
          <w:tab w:val="clear" w:pos="709"/>
          <w:tab w:val="left" w:pos="1276" w:leader="none"/>
        </w:tabs>
        <w:ind w:left="0" w:hanging="0"/>
        <w:jc w:val="both"/>
        <w:rPr>
          <w:sz w:val="24"/>
          <w:szCs w:val="24"/>
        </w:rPr>
      </w:pPr>
      <w:r>
        <w:rPr>
          <w:bCs/>
          <w:sz w:val="24"/>
          <w:szCs w:val="24"/>
        </w:rPr>
        <w:t>6.6.</w:t>
        <w:tab/>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numPr>
          <w:ilvl w:val="0"/>
          <w:numId w:val="0"/>
        </w:numPr>
        <w:tabs>
          <w:tab w:val="clear" w:pos="709"/>
          <w:tab w:val="left" w:pos="1276" w:leader="none"/>
        </w:tabs>
        <w:ind w:left="0" w:hanging="0"/>
        <w:jc w:val="both"/>
        <w:rPr>
          <w:sz w:val="24"/>
          <w:szCs w:val="24"/>
        </w:rPr>
      </w:pPr>
      <w:r>
        <w:rPr>
          <w:bCs/>
          <w:sz w:val="24"/>
          <w:szCs w:val="24"/>
        </w:rPr>
        <w:t>6.7.</w:t>
        <w:tab/>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val="false"/>
        <w:numPr>
          <w:ilvl w:val="0"/>
          <w:numId w:val="0"/>
        </w:numPr>
        <w:tabs>
          <w:tab w:val="clear" w:pos="709"/>
          <w:tab w:val="left" w:pos="1276" w:leader="none"/>
        </w:tabs>
        <w:bidi w:val="0"/>
        <w:spacing w:before="0" w:after="0"/>
        <w:ind w:left="0" w:right="0" w:hanging="0"/>
        <w:contextualSpacing/>
        <w:jc w:val="both"/>
        <w:rPr>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numPr>
          <w:ilvl w:val="0"/>
          <w:numId w:val="0"/>
        </w:numPr>
        <w:tabs>
          <w:tab w:val="clear" w:pos="709"/>
          <w:tab w:val="left" w:pos="1276" w:leader="none"/>
        </w:tabs>
        <w:ind w:left="0" w:hanging="0"/>
        <w:jc w:val="both"/>
        <w:rPr>
          <w:sz w:val="24"/>
          <w:szCs w:val="24"/>
        </w:rPr>
      </w:pPr>
      <w:r>
        <w:rPr>
          <w:bCs/>
          <w:sz w:val="24"/>
          <w:szCs w:val="24"/>
        </w:rPr>
        <w:t>6.8.</w:t>
        <w:tab/>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три сотых) процента от Цены Договора за каждый день просрочки.</w:t>
      </w:r>
    </w:p>
    <w:p>
      <w:pPr>
        <w:pStyle w:val="ListParagraph"/>
        <w:numPr>
          <w:ilvl w:val="0"/>
          <w:numId w:val="0"/>
        </w:numPr>
        <w:tabs>
          <w:tab w:val="clear" w:pos="709"/>
          <w:tab w:val="left" w:pos="1276" w:leader="none"/>
        </w:tabs>
        <w:ind w:left="0" w:hanging="0"/>
        <w:jc w:val="both"/>
        <w:rPr>
          <w:sz w:val="24"/>
          <w:szCs w:val="24"/>
        </w:rPr>
      </w:pPr>
      <w:r>
        <w:rPr>
          <w:bCs/>
          <w:sz w:val="24"/>
          <w:szCs w:val="24"/>
        </w:rPr>
        <w:t>6.9.</w:t>
        <w:tab/>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numPr>
          <w:ilvl w:val="0"/>
          <w:numId w:val="0"/>
        </w:numPr>
        <w:tabs>
          <w:tab w:val="clear" w:pos="709"/>
          <w:tab w:val="left" w:pos="1276" w:leader="none"/>
        </w:tabs>
        <w:ind w:left="0" w:hanging="0"/>
        <w:jc w:val="both"/>
        <w:rPr>
          <w:sz w:val="24"/>
          <w:szCs w:val="24"/>
        </w:rPr>
      </w:pPr>
      <w:r>
        <w:rPr>
          <w:bCs/>
          <w:sz w:val="24"/>
          <w:szCs w:val="24"/>
        </w:rPr>
        <w:t>6.10.</w:t>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0"/>
          <w:numId w:val="0"/>
        </w:numPr>
        <w:tabs>
          <w:tab w:val="clear" w:pos="709"/>
          <w:tab w:val="left" w:pos="1276" w:leader="none"/>
        </w:tabs>
        <w:ind w:left="0" w:hanging="0"/>
        <w:jc w:val="both"/>
        <w:rPr>
          <w:sz w:val="24"/>
          <w:szCs w:val="24"/>
        </w:rPr>
      </w:pPr>
      <w:r>
        <w:rPr>
          <w:bCs/>
          <w:sz w:val="24"/>
          <w:szCs w:val="24"/>
        </w:rPr>
        <w:t>6.11.</w:t>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0"/>
          <w:numId w:val="0"/>
        </w:numPr>
        <w:tabs>
          <w:tab w:val="clear" w:pos="709"/>
          <w:tab w:val="left" w:pos="1276" w:leader="none"/>
        </w:tabs>
        <w:ind w:left="0" w:hanging="0"/>
        <w:jc w:val="both"/>
        <w:rPr>
          <w:sz w:val="24"/>
          <w:szCs w:val="24"/>
        </w:rPr>
      </w:pPr>
      <w:r>
        <w:rPr>
          <w:bCs/>
          <w:sz w:val="24"/>
          <w:szCs w:val="24"/>
        </w:rPr>
        <w:t>6.12.</w:t>
        <w:tab/>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numPr>
          <w:ilvl w:val="0"/>
          <w:numId w:val="0"/>
        </w:numPr>
        <w:tabs>
          <w:tab w:val="clear" w:pos="709"/>
          <w:tab w:val="left" w:pos="1276" w:leader="none"/>
        </w:tabs>
        <w:ind w:left="0" w:hanging="0"/>
        <w:jc w:val="both"/>
        <w:rPr>
          <w:sz w:val="24"/>
          <w:szCs w:val="24"/>
        </w:rPr>
      </w:pPr>
      <w:r>
        <w:rPr>
          <w:bCs/>
          <w:sz w:val="24"/>
          <w:szCs w:val="24"/>
        </w:rPr>
        <w:t>6.13.</w:t>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не публиковать и не </w:t>
      </w:r>
      <w:r>
        <w:rPr>
          <w:sz w:val="24"/>
          <w:szCs w:val="24"/>
        </w:rPr>
        <w:t>раскрывать</w:t>
      </w:r>
      <w:r>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w:t>
      </w:r>
      <w:bookmarkStart w:id="7" w:name="_GoBack"/>
      <w:bookmarkEnd w:id="7"/>
      <w:r>
        <w:rPr>
          <w:bCs/>
          <w:sz w:val="24"/>
          <w:szCs w:val="24"/>
        </w:rPr>
        <w:t xml:space="preserve">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numPr>
          <w:ilvl w:val="1"/>
          <w:numId w:val="2"/>
        </w:numPr>
        <w:tabs>
          <w:tab w:val="clear" w:pos="709"/>
          <w:tab w:val="left" w:pos="142" w:leader="none"/>
        </w:tabs>
        <w:snapToGrid w:val="false"/>
        <w:ind w:left="0" w:firstLine="709"/>
        <w:jc w:val="both"/>
        <w:rPr>
          <w:sz w:val="24"/>
          <w:szCs w:val="24"/>
          <w:highlight w:val="lightGray"/>
          <w:lang w:eastAsia="en-US"/>
        </w:rPr>
      </w:pPr>
      <w:r>
        <w:rPr>
          <w:sz w:val="24"/>
          <w:szCs w:val="24"/>
          <w:lang w:eastAsia="en-US"/>
        </w:rPr>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r>
        <w:rPr>
          <w:sz w:val="24"/>
          <w:szCs w:val="24"/>
          <w:highlight w:val="lightGray"/>
          <w:lang w:eastAsia="en-US"/>
        </w:rPr>
        <w:t xml:space="preserve"> </w:t>
      </w:r>
    </w:p>
    <w:p>
      <w:pPr>
        <w:pStyle w:val="Normal"/>
        <w:tabs>
          <w:tab w:val="clear" w:pos="709"/>
          <w:tab w:val="left" w:pos="142" w:leader="none"/>
        </w:tabs>
        <w:ind w:firstLine="709"/>
        <w:jc w:val="both"/>
        <w:rPr>
          <w:sz w:val="24"/>
          <w:szCs w:val="24"/>
          <w:lang w:eastAsia="en-US"/>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w:t>
      </w:r>
    </w:p>
    <w:p>
      <w:pPr>
        <w:pStyle w:val="ListParagraph"/>
        <w:widowControl/>
        <w:numPr>
          <w:ilvl w:val="1"/>
          <w:numId w:val="2"/>
        </w:numPr>
        <w:tabs>
          <w:tab w:val="clear" w:pos="709"/>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Уступка (передача), в том числе в залог, прав (требований) к Покупателю 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3"/>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Приложение №3 — Календарный график поставки Товара.</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4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2"/>
        <w:gridCol w:w="146"/>
        <w:gridCol w:w="4640"/>
        <w:gridCol w:w="322"/>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2"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2" w:type="dxa"/>
            <w:tcBorders/>
          </w:tcPr>
          <w:p>
            <w:pPr>
              <w:pStyle w:val="Normal"/>
              <w:widowControl w:val="false"/>
              <w:rPr/>
            </w:pPr>
            <w:r>
              <w:rPr/>
            </w:r>
          </w:p>
        </w:tc>
      </w:tr>
    </w:tbl>
    <w:p>
      <w:pPr>
        <w:sectPr>
          <w:headerReference w:type="default" r:id="rId5"/>
          <w:footerReference w:type="default" r:id="rId6"/>
          <w:footnotePr>
            <w:numFmt w:val="decimal"/>
          </w:footnotePr>
          <w:type w:val="nextPage"/>
          <w:pgSz w:w="11906" w:h="16838"/>
          <w:pgMar w:left="1134" w:right="851" w:gutter="0" w:header="709" w:top="851" w:footer="709" w:bottom="2268"/>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10"/>
        <w:gridCol w:w="646"/>
        <w:gridCol w:w="657"/>
        <w:gridCol w:w="657"/>
        <w:gridCol w:w="825"/>
        <w:gridCol w:w="787"/>
        <w:gridCol w:w="660"/>
        <w:gridCol w:w="785"/>
        <w:gridCol w:w="740"/>
        <w:gridCol w:w="396"/>
        <w:gridCol w:w="159"/>
        <w:gridCol w:w="688"/>
        <w:gridCol w:w="595"/>
        <w:gridCol w:w="550"/>
        <w:gridCol w:w="767"/>
        <w:gridCol w:w="599"/>
      </w:tblGrid>
      <w:tr>
        <w:trPr>
          <w:trHeight w:val="526" w:hRule="atLeast"/>
        </w:trPr>
        <w:tc>
          <w:tcPr>
            <w:tcW w:w="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4"/>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5"/>
            </w:r>
          </w:p>
          <w:p>
            <w:pPr>
              <w:pStyle w:val="Normal"/>
              <w:widowControl w:val="false"/>
              <w:jc w:val="center"/>
              <w:rPr>
                <w:bCs/>
              </w:rPr>
            </w:pPr>
            <w:r>
              <w:rPr>
                <w:bCs/>
              </w:rPr>
            </w:r>
          </w:p>
        </w:tc>
        <w:tc>
          <w:tcPr>
            <w:tcW w:w="5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5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5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8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5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5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8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563"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35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91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7"/>
        <w:gridCol w:w="4948"/>
      </w:tblGrid>
      <w:tr>
        <w:trPr>
          <w:trHeight w:val="269" w:hRule="atLeast"/>
        </w:trPr>
        <w:tc>
          <w:tcPr>
            <w:tcW w:w="4967" w:type="dxa"/>
            <w:tcBorders/>
          </w:tcPr>
          <w:p>
            <w:pPr>
              <w:pStyle w:val="Normal"/>
              <w:widowControl w:val="false"/>
              <w:rPr>
                <w:b/>
                <w:sz w:val="24"/>
              </w:rPr>
            </w:pPr>
            <w:r>
              <w:rPr>
                <w:b/>
                <w:sz w:val="24"/>
              </w:rPr>
              <w:t>Покупатель:</w:t>
            </w:r>
          </w:p>
        </w:tc>
        <w:tc>
          <w:tcPr>
            <w:tcW w:w="4948"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widowControl/>
        <w:rPr>
          <w:sz w:val="24"/>
          <w:szCs w:val="24"/>
        </w:rPr>
      </w:pPr>
      <w:r>
        <w:rPr>
          <w:sz w:val="24"/>
          <w:szCs w:val="24"/>
        </w:rPr>
      </w:r>
    </w:p>
    <w:p>
      <w:pPr>
        <w:pStyle w:val="Normal"/>
        <w:widowControl/>
        <w:jc w:val="right"/>
        <w:rPr>
          <w:sz w:val="24"/>
          <w:szCs w:val="24"/>
        </w:rPr>
      </w:pPr>
      <w:r>
        <w:rPr>
          <w:sz w:val="24"/>
          <w:szCs w:val="24"/>
        </w:rPr>
        <w:t>Приложение № 3</w:t>
      </w:r>
    </w:p>
    <w:p>
      <w:pPr>
        <w:pStyle w:val="Normal"/>
        <w:widowControl/>
        <w:jc w:val="right"/>
        <w:rPr>
          <w:sz w:val="24"/>
          <w:szCs w:val="24"/>
        </w:rPr>
      </w:pPr>
      <w:r>
        <w:rPr>
          <w:sz w:val="24"/>
          <w:szCs w:val="24"/>
        </w:rPr>
        <w:t>к Договору поставки</w:t>
      </w:r>
    </w:p>
    <w:p>
      <w:pPr>
        <w:pStyle w:val="Normal"/>
        <w:widowControl/>
        <w:jc w:val="right"/>
        <w:rPr>
          <w:sz w:val="24"/>
          <w:szCs w:val="24"/>
        </w:rPr>
      </w:pPr>
      <w:r>
        <w:rPr>
          <w:sz w:val="24"/>
          <w:szCs w:val="24"/>
        </w:rPr>
        <w:t>от «____» __________ 20 _ г. № ____</w:t>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center"/>
        <w:rPr>
          <w:sz w:val="24"/>
          <w:szCs w:val="24"/>
        </w:rPr>
      </w:pPr>
      <w:r>
        <w:rPr>
          <w:sz w:val="24"/>
          <w:szCs w:val="24"/>
        </w:rPr>
        <w:t xml:space="preserve">Календарный график поставки Товара </w:t>
      </w:r>
    </w:p>
    <w:p>
      <w:pPr>
        <w:pStyle w:val="Normal"/>
        <w:widowControl/>
        <w:jc w:val="center"/>
        <w:rPr>
          <w:sz w:val="24"/>
          <w:szCs w:val="24"/>
        </w:rPr>
      </w:pPr>
      <w:r>
        <w:rPr>
          <w:sz w:val="24"/>
          <w:szCs w:val="24"/>
        </w:rPr>
      </w:r>
    </w:p>
    <w:p>
      <w:pPr>
        <w:pStyle w:val="Normal"/>
        <w:widowControl/>
        <w:jc w:val="center"/>
        <w:rPr>
          <w:sz w:val="24"/>
          <w:szCs w:val="24"/>
        </w:rPr>
      </w:pPr>
      <w:r>
        <w:rPr>
          <w:sz w:val="24"/>
          <w:szCs w:val="24"/>
        </w:rPr>
        <w:t>Таблица 1. Календарный график поставки Товара</w:t>
      </w:r>
    </w:p>
    <w:tbl>
      <w:tblPr>
        <w:tblW w:w="5000" w:type="pct"/>
        <w:jc w:val="left"/>
        <w:tblInd w:w="-5" w:type="dxa"/>
        <w:tblLayout w:type="fixed"/>
        <w:tblCellMar>
          <w:top w:w="55" w:type="dxa"/>
          <w:left w:w="55" w:type="dxa"/>
          <w:bottom w:w="55" w:type="dxa"/>
          <w:right w:w="55" w:type="dxa"/>
        </w:tblCellMar>
      </w:tblPr>
      <w:tblGrid>
        <w:gridCol w:w="1417"/>
        <w:gridCol w:w="1417"/>
        <w:gridCol w:w="1417"/>
        <w:gridCol w:w="1418"/>
        <w:gridCol w:w="1417"/>
        <w:gridCol w:w="1418"/>
        <w:gridCol w:w="1416"/>
      </w:tblGrid>
      <w:tr>
        <w:trPr/>
        <w:tc>
          <w:tcPr>
            <w:tcW w:w="1417"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 xml:space="preserve">№ </w:t>
            </w:r>
            <w:r>
              <w:rPr>
                <w:sz w:val="24"/>
                <w:szCs w:val="24"/>
              </w:rPr>
              <w:t>партии</w:t>
            </w:r>
          </w:p>
        </w:tc>
        <w:tc>
          <w:tcPr>
            <w:tcW w:w="1417"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Наименование Товара (партии Товара)</w:t>
            </w:r>
          </w:p>
        </w:tc>
        <w:tc>
          <w:tcPr>
            <w:tcW w:w="1417" w:type="dxa"/>
            <w:tcBorders>
              <w:top w:val="single" w:sz="4" w:space="0" w:color="000000"/>
              <w:left w:val="single" w:sz="4" w:space="0" w:color="000000"/>
              <w:bottom w:val="single" w:sz="4" w:space="0" w:color="000000"/>
            </w:tcBorders>
            <w:vAlign w:val="center"/>
          </w:tcPr>
          <w:p>
            <w:pPr>
              <w:pStyle w:val="Style27"/>
              <w:widowControl w:val="false"/>
              <w:jc w:val="center"/>
              <w:rPr>
                <w:sz w:val="24"/>
                <w:szCs w:val="24"/>
              </w:rPr>
            </w:pPr>
            <w:r>
              <w:rPr>
                <w:sz w:val="24"/>
                <w:szCs w:val="24"/>
              </w:rPr>
              <w:t xml:space="preserve">Обоснование стоимости, пункт Спецификации </w:t>
            </w:r>
          </w:p>
        </w:tc>
        <w:tc>
          <w:tcPr>
            <w:tcW w:w="1418" w:type="dxa"/>
            <w:tcBorders>
              <w:top w:val="single" w:sz="4" w:space="0" w:color="000000"/>
              <w:left w:val="single" w:sz="4" w:space="0" w:color="000000"/>
              <w:bottom w:val="single" w:sz="4" w:space="0" w:color="000000"/>
            </w:tcBorders>
            <w:vAlign w:val="center"/>
          </w:tcPr>
          <w:p>
            <w:pPr>
              <w:pStyle w:val="Style27"/>
              <w:widowControl w:val="false"/>
              <w:jc w:val="center"/>
              <w:rPr>
                <w:sz w:val="24"/>
                <w:szCs w:val="24"/>
              </w:rPr>
            </w:pPr>
            <w:r>
              <w:rPr>
                <w:sz w:val="24"/>
                <w:szCs w:val="24"/>
              </w:rPr>
              <w:t>Дата поставки Товара</w:t>
            </w:r>
          </w:p>
        </w:tc>
        <w:tc>
          <w:tcPr>
            <w:tcW w:w="1417" w:type="dxa"/>
            <w:tcBorders>
              <w:top w:val="single" w:sz="4" w:space="0" w:color="000000"/>
              <w:left w:val="single" w:sz="4" w:space="0" w:color="000000"/>
              <w:bottom w:val="single" w:sz="4" w:space="0" w:color="000000"/>
            </w:tcBorders>
            <w:vAlign w:val="center"/>
          </w:tcPr>
          <w:p>
            <w:pPr>
              <w:pStyle w:val="Style27"/>
              <w:widowControl w:val="false"/>
              <w:jc w:val="center"/>
              <w:rPr>
                <w:sz w:val="24"/>
                <w:szCs w:val="24"/>
              </w:rPr>
            </w:pPr>
            <w:r>
              <w:rPr>
                <w:sz w:val="24"/>
                <w:szCs w:val="24"/>
              </w:rPr>
              <w:t>Цена, руб. без НДС</w:t>
            </w:r>
          </w:p>
        </w:tc>
        <w:tc>
          <w:tcPr>
            <w:tcW w:w="1418" w:type="dxa"/>
            <w:tcBorders>
              <w:top w:val="single" w:sz="4" w:space="0" w:color="000000"/>
              <w:left w:val="single" w:sz="4" w:space="0" w:color="000000"/>
              <w:bottom w:val="single" w:sz="4" w:space="0" w:color="000000"/>
            </w:tcBorders>
            <w:vAlign w:val="center"/>
          </w:tcPr>
          <w:p>
            <w:pPr>
              <w:pStyle w:val="Style27"/>
              <w:widowControl w:val="false"/>
              <w:jc w:val="center"/>
              <w:rPr>
                <w:sz w:val="24"/>
                <w:szCs w:val="24"/>
              </w:rPr>
            </w:pPr>
            <w:r>
              <w:rPr>
                <w:sz w:val="24"/>
                <w:szCs w:val="24"/>
              </w:rPr>
              <w:t>Сумма НДС (___%), руб.</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jc w:val="center"/>
              <w:rPr>
                <w:sz w:val="24"/>
                <w:szCs w:val="24"/>
              </w:rPr>
            </w:pPr>
            <w:r>
              <w:rPr>
                <w:sz w:val="24"/>
                <w:szCs w:val="24"/>
              </w:rPr>
              <w:t>Стоимость партии, руб. с НДС</w:t>
            </w:r>
          </w:p>
        </w:tc>
      </w:tr>
      <w:tr>
        <w:trPr/>
        <w:tc>
          <w:tcPr>
            <w:tcW w:w="1417" w:type="dxa"/>
            <w:tcBorders>
              <w:left w:val="single" w:sz="4" w:space="0" w:color="000000"/>
              <w:bottom w:val="single" w:sz="4" w:space="0" w:color="000000"/>
            </w:tcBorders>
          </w:tcPr>
          <w:p>
            <w:pPr>
              <w:pStyle w:val="Style27"/>
              <w:widowControl w:val="false"/>
              <w:rPr>
                <w:sz w:val="24"/>
                <w:szCs w:val="24"/>
              </w:rPr>
            </w:pPr>
            <w:r>
              <w:rPr>
                <w:sz w:val="24"/>
                <w:szCs w:val="24"/>
              </w:rPr>
              <w:t>1</w:t>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8"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8"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6" w:type="dxa"/>
            <w:tcBorders>
              <w:left w:val="single" w:sz="4" w:space="0" w:color="000000"/>
              <w:bottom w:val="single" w:sz="4" w:space="0" w:color="000000"/>
              <w:right w:val="single" w:sz="4" w:space="0" w:color="000000"/>
            </w:tcBorders>
          </w:tcPr>
          <w:p>
            <w:pPr>
              <w:pStyle w:val="Style27"/>
              <w:widowControl w:val="false"/>
              <w:rPr>
                <w:sz w:val="24"/>
                <w:szCs w:val="24"/>
              </w:rPr>
            </w:pPr>
            <w:r>
              <w:rPr>
                <w:sz w:val="24"/>
                <w:szCs w:val="24"/>
              </w:rPr>
            </w:r>
          </w:p>
        </w:tc>
      </w:tr>
      <w:tr>
        <w:trPr/>
        <w:tc>
          <w:tcPr>
            <w:tcW w:w="1417" w:type="dxa"/>
            <w:tcBorders>
              <w:left w:val="single" w:sz="4" w:space="0" w:color="000000"/>
              <w:bottom w:val="single" w:sz="4" w:space="0" w:color="000000"/>
            </w:tcBorders>
          </w:tcPr>
          <w:p>
            <w:pPr>
              <w:pStyle w:val="Style27"/>
              <w:widowControl w:val="false"/>
              <w:rPr>
                <w:sz w:val="24"/>
                <w:szCs w:val="24"/>
              </w:rPr>
            </w:pPr>
            <w:r>
              <w:rPr>
                <w:sz w:val="24"/>
                <w:szCs w:val="24"/>
              </w:rPr>
              <w:t>2</w:t>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8"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8"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6" w:type="dxa"/>
            <w:tcBorders>
              <w:left w:val="single" w:sz="4" w:space="0" w:color="000000"/>
              <w:bottom w:val="single" w:sz="4" w:space="0" w:color="000000"/>
              <w:right w:val="single" w:sz="4" w:space="0" w:color="000000"/>
            </w:tcBorders>
          </w:tcPr>
          <w:p>
            <w:pPr>
              <w:pStyle w:val="Style27"/>
              <w:widowControl w:val="false"/>
              <w:rPr>
                <w:sz w:val="24"/>
                <w:szCs w:val="24"/>
              </w:rPr>
            </w:pPr>
            <w:r>
              <w:rPr>
                <w:sz w:val="24"/>
                <w:szCs w:val="24"/>
              </w:rPr>
            </w:r>
          </w:p>
        </w:tc>
      </w:tr>
      <w:tr>
        <w:trPr/>
        <w:tc>
          <w:tcPr>
            <w:tcW w:w="1417" w:type="dxa"/>
            <w:tcBorders>
              <w:left w:val="single" w:sz="4" w:space="0" w:color="000000"/>
              <w:bottom w:val="single" w:sz="4" w:space="0" w:color="000000"/>
            </w:tcBorders>
          </w:tcPr>
          <w:p>
            <w:pPr>
              <w:pStyle w:val="Style27"/>
              <w:widowControl w:val="false"/>
              <w:rPr>
                <w:sz w:val="24"/>
                <w:szCs w:val="24"/>
              </w:rPr>
            </w:pPr>
            <w:r>
              <w:rPr>
                <w:sz w:val="24"/>
                <w:szCs w:val="24"/>
              </w:rPr>
              <w:t>3</w:t>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8"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8"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6" w:type="dxa"/>
            <w:tcBorders>
              <w:left w:val="single" w:sz="4" w:space="0" w:color="000000"/>
              <w:bottom w:val="single" w:sz="4" w:space="0" w:color="000000"/>
              <w:right w:val="single" w:sz="4" w:space="0" w:color="000000"/>
            </w:tcBorders>
          </w:tcPr>
          <w:p>
            <w:pPr>
              <w:pStyle w:val="Style27"/>
              <w:widowControl w:val="false"/>
              <w:rPr>
                <w:sz w:val="24"/>
                <w:szCs w:val="24"/>
              </w:rPr>
            </w:pPr>
            <w:r>
              <w:rPr>
                <w:sz w:val="24"/>
                <w:szCs w:val="24"/>
              </w:rPr>
            </w:r>
          </w:p>
        </w:tc>
      </w:tr>
      <w:tr>
        <w:trPr/>
        <w:tc>
          <w:tcPr>
            <w:tcW w:w="1417" w:type="dxa"/>
            <w:tcBorders>
              <w:left w:val="single" w:sz="4" w:space="0" w:color="000000"/>
              <w:bottom w:val="single" w:sz="4" w:space="0" w:color="000000"/>
            </w:tcBorders>
          </w:tcPr>
          <w:p>
            <w:pPr>
              <w:pStyle w:val="Style27"/>
              <w:widowControl w:val="false"/>
              <w:rPr>
                <w:sz w:val="24"/>
                <w:szCs w:val="24"/>
              </w:rPr>
            </w:pPr>
            <w:r>
              <w:rPr>
                <w:sz w:val="24"/>
                <w:szCs w:val="24"/>
              </w:rPr>
              <w:t>4</w:t>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8"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7"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8" w:type="dxa"/>
            <w:tcBorders>
              <w:left w:val="single" w:sz="4" w:space="0" w:color="000000"/>
              <w:bottom w:val="single" w:sz="4" w:space="0" w:color="000000"/>
            </w:tcBorders>
          </w:tcPr>
          <w:p>
            <w:pPr>
              <w:pStyle w:val="Style27"/>
              <w:widowControl w:val="false"/>
              <w:rPr>
                <w:sz w:val="24"/>
                <w:szCs w:val="24"/>
              </w:rPr>
            </w:pPr>
            <w:r>
              <w:rPr>
                <w:sz w:val="24"/>
                <w:szCs w:val="24"/>
              </w:rPr>
            </w:r>
          </w:p>
        </w:tc>
        <w:tc>
          <w:tcPr>
            <w:tcW w:w="1416" w:type="dxa"/>
            <w:tcBorders>
              <w:left w:val="single" w:sz="4" w:space="0" w:color="000000"/>
              <w:bottom w:val="single" w:sz="4" w:space="0" w:color="000000"/>
              <w:right w:val="single" w:sz="4" w:space="0" w:color="000000"/>
            </w:tcBorders>
          </w:tcPr>
          <w:p>
            <w:pPr>
              <w:pStyle w:val="Style27"/>
              <w:widowControl w:val="false"/>
              <w:rPr>
                <w:sz w:val="24"/>
                <w:szCs w:val="24"/>
              </w:rPr>
            </w:pPr>
            <w:r>
              <w:rPr>
                <w:sz w:val="24"/>
                <w:szCs w:val="24"/>
              </w:rPr>
            </w:r>
          </w:p>
        </w:tc>
      </w:tr>
      <w:tr>
        <w:trPr/>
        <w:tc>
          <w:tcPr>
            <w:tcW w:w="8504" w:type="dxa"/>
            <w:gridSpan w:val="6"/>
            <w:tcBorders>
              <w:left w:val="single" w:sz="4" w:space="0" w:color="000000"/>
              <w:bottom w:val="single" w:sz="4" w:space="0" w:color="000000"/>
            </w:tcBorders>
          </w:tcPr>
          <w:p>
            <w:pPr>
              <w:pStyle w:val="Style27"/>
              <w:widowControl w:val="false"/>
              <w:jc w:val="right"/>
              <w:rPr>
                <w:b/>
                <w:bCs/>
                <w:sz w:val="24"/>
                <w:szCs w:val="24"/>
              </w:rPr>
            </w:pPr>
            <w:r>
              <w:rPr>
                <w:b/>
                <w:bCs/>
                <w:sz w:val="24"/>
                <w:szCs w:val="24"/>
              </w:rPr>
              <w:t>Всего по Договору:</w:t>
            </w:r>
          </w:p>
        </w:tc>
        <w:tc>
          <w:tcPr>
            <w:tcW w:w="1416" w:type="dxa"/>
            <w:tcBorders>
              <w:left w:val="single" w:sz="4" w:space="0" w:color="000000"/>
              <w:bottom w:val="single" w:sz="4" w:space="0" w:color="000000"/>
              <w:right w:val="single" w:sz="4" w:space="0" w:color="000000"/>
            </w:tcBorders>
          </w:tcPr>
          <w:p>
            <w:pPr>
              <w:pStyle w:val="Style27"/>
              <w:widowControl w:val="false"/>
              <w:rPr>
                <w:sz w:val="24"/>
                <w:szCs w:val="24"/>
              </w:rPr>
            </w:pPr>
            <w:r>
              <w:rPr>
                <w:sz w:val="24"/>
                <w:szCs w:val="24"/>
              </w:rPr>
            </w:r>
          </w:p>
        </w:tc>
      </w:tr>
    </w:tbl>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center"/>
        <w:rPr>
          <w:sz w:val="24"/>
          <w:szCs w:val="24"/>
        </w:rPr>
      </w:pPr>
      <w:r>
        <w:rPr>
          <w:sz w:val="24"/>
          <w:szCs w:val="24"/>
        </w:rPr>
        <w:t>ПОДПИСИ СТОРОН:</w:t>
      </w:r>
    </w:p>
    <w:p>
      <w:pPr>
        <w:pStyle w:val="Normal"/>
        <w:widowControl/>
        <w:jc w:val="center"/>
        <w:rPr>
          <w:sz w:val="24"/>
          <w:szCs w:val="24"/>
        </w:rPr>
      </w:pPr>
      <w:r>
        <w:rPr>
          <w:sz w:val="24"/>
          <w:szCs w:val="24"/>
        </w:rPr>
      </w:r>
    </w:p>
    <w:tbl>
      <w:tblPr>
        <w:tblW w:w="5000" w:type="pct"/>
        <w:jc w:val="left"/>
        <w:tblInd w:w="0" w:type="dxa"/>
        <w:tblLayout w:type="fixed"/>
        <w:tblCellMar>
          <w:top w:w="55" w:type="dxa"/>
          <w:left w:w="55" w:type="dxa"/>
          <w:bottom w:w="55" w:type="dxa"/>
          <w:right w:w="55" w:type="dxa"/>
        </w:tblCellMar>
      </w:tblPr>
      <w:tblGrid>
        <w:gridCol w:w="4960"/>
        <w:gridCol w:w="4960"/>
      </w:tblGrid>
      <w:tr>
        <w:trPr/>
        <w:tc>
          <w:tcPr>
            <w:tcW w:w="4960" w:type="dxa"/>
            <w:tcBorders/>
          </w:tcPr>
          <w:p>
            <w:pPr>
              <w:pStyle w:val="Style27"/>
              <w:widowControl w:val="false"/>
              <w:rPr>
                <w:sz w:val="24"/>
                <w:szCs w:val="24"/>
              </w:rPr>
            </w:pPr>
            <w:r>
              <w:rPr>
                <w:sz w:val="24"/>
                <w:szCs w:val="24"/>
              </w:rPr>
              <w:t>Покупатель:</w:t>
            </w:r>
          </w:p>
          <w:p>
            <w:pPr>
              <w:pStyle w:val="Style27"/>
              <w:widowControl w:val="false"/>
              <w:rPr>
                <w:sz w:val="24"/>
                <w:szCs w:val="24"/>
              </w:rPr>
            </w:pPr>
            <w:r>
              <w:rPr>
                <w:sz w:val="24"/>
                <w:szCs w:val="24"/>
              </w:rPr>
            </w:r>
          </w:p>
          <w:p>
            <w:pPr>
              <w:pStyle w:val="Style27"/>
              <w:widowControl w:val="false"/>
              <w:rPr>
                <w:sz w:val="24"/>
                <w:szCs w:val="24"/>
              </w:rPr>
            </w:pPr>
            <w:r>
              <w:rPr>
                <w:sz w:val="24"/>
                <w:szCs w:val="24"/>
              </w:rPr>
              <w:t>_____________________/_____________</w:t>
            </w:r>
          </w:p>
        </w:tc>
        <w:tc>
          <w:tcPr>
            <w:tcW w:w="4960" w:type="dxa"/>
            <w:tcBorders/>
          </w:tcPr>
          <w:p>
            <w:pPr>
              <w:pStyle w:val="Style27"/>
              <w:widowControl w:val="false"/>
              <w:rPr>
                <w:sz w:val="24"/>
                <w:szCs w:val="24"/>
              </w:rPr>
            </w:pPr>
            <w:r>
              <w:rPr>
                <w:sz w:val="24"/>
                <w:szCs w:val="24"/>
              </w:rPr>
              <w:t>Поставщик:</w:t>
            </w:r>
          </w:p>
          <w:p>
            <w:pPr>
              <w:pStyle w:val="Style27"/>
              <w:widowControl w:val="false"/>
              <w:rPr>
                <w:sz w:val="24"/>
                <w:szCs w:val="24"/>
              </w:rPr>
            </w:pPr>
            <w:r>
              <w:rPr>
                <w:sz w:val="24"/>
                <w:szCs w:val="24"/>
              </w:rPr>
            </w:r>
          </w:p>
          <w:p>
            <w:pPr>
              <w:pStyle w:val="Style27"/>
              <w:widowControl w:val="false"/>
              <w:rPr>
                <w:sz w:val="24"/>
                <w:szCs w:val="24"/>
              </w:rPr>
            </w:pPr>
            <w:r>
              <w:rPr>
                <w:sz w:val="24"/>
                <w:szCs w:val="24"/>
              </w:rPr>
              <w:t>_____________________/_____________</w:t>
            </w:r>
          </w:p>
        </w:tc>
      </w:tr>
    </w:tbl>
    <w:p>
      <w:pPr>
        <w:pStyle w:val="Normal"/>
        <w:widowControl/>
        <w:jc w:val="center"/>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6"/>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7"/>
      </w:r>
      <w:r>
        <w:rPr>
          <w:sz w:val="24"/>
          <w:szCs w:val="24"/>
        </w:rPr>
        <w:t>, а также соответствовать следующим критериям:</w:t>
      </w:r>
    </w:p>
    <w:p>
      <w:pPr>
        <w:pStyle w:val="Normal"/>
        <w:widowControl/>
        <w:numPr>
          <w:ilvl w:val="1"/>
          <w:numId w:val="12"/>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2"/>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2"/>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2"/>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8"/>
      </w:r>
      <w:r>
        <w:rPr>
          <w:sz w:val="24"/>
          <w:szCs w:val="24"/>
        </w:rPr>
        <w:t xml:space="preserve">. </w:t>
      </w:r>
    </w:p>
    <w:p>
      <w:pPr>
        <w:pStyle w:val="Normal"/>
        <w:widowControl/>
        <w:numPr>
          <w:ilvl w:val="1"/>
          <w:numId w:val="12"/>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9"/>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2"/>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0"/>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3"/>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2"/>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1"/>
        <w:gridCol w:w="8508"/>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1"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8"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vertAlign w:val="superscript"/>
                <w:lang w:val="en-GB"/>
              </w:rPr>
              <w:footnoteReference w:id="11"/>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1"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8"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7">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1" w:type="dxa"/>
            <w:tcBorders/>
          </w:tcPr>
          <w:p>
            <w:pPr>
              <w:pStyle w:val="Normal"/>
              <w:widowControl w:val="false"/>
              <w:ind w:right="-108" w:hanging="0"/>
              <w:jc w:val="both"/>
              <w:rPr>
                <w:sz w:val="24"/>
                <w:szCs w:val="24"/>
                <w:lang w:val="en-GB"/>
              </w:rPr>
            </w:pPr>
            <w:r>
              <w:rPr>
                <w:sz w:val="24"/>
                <w:szCs w:val="24"/>
                <w:lang w:val="en-GB"/>
              </w:rPr>
              <w:t>-</w:t>
            </w:r>
          </w:p>
        </w:tc>
        <w:tc>
          <w:tcPr>
            <w:tcW w:w="8508"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vertAlign w:val="superscript"/>
                <w:lang w:val="en-GB"/>
              </w:rPr>
              <w:footnoteReference w:id="12"/>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5</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775"/>
        <w:gridCol w:w="6145"/>
      </w:tblGrid>
      <w:tr>
        <w:trPr/>
        <w:tc>
          <w:tcPr>
            <w:tcW w:w="377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614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77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614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77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61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77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1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77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1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77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614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134" w:right="851" w:gutter="0" w:header="567" w:top="851" w:footer="312" w:bottom="226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4">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5">
    <w:p>
      <w:pPr>
        <w:pStyle w:val="FootnoteText"/>
        <w:jc w:val="both"/>
        <w:rPr/>
      </w:pPr>
      <w:r>
        <w:rPr>
          <w:rStyle w:val="Style14"/>
        </w:rPr>
        <w:footnoteRef/>
      </w:r>
      <w:r>
        <w:rPr>
          <w:highlight w:val="lightGray"/>
        </w:rPr>
        <w:t xml:space="preserve"> </w:t>
      </w:r>
      <w:r>
        <w:rPr>
          <w:highlight w:val="lightGray"/>
        </w:rPr>
        <w:t xml:space="preserve">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Российской Федерации от 03.12.2020 </w:t>
        <w:br/>
        <w:t>№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 w:id="6">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7">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8">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9">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0">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1">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2">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22233637"/>
    </w:sdtPr>
    <w:sdtContent>
      <w:p>
        <w:pPr>
          <w:pStyle w:val="Header"/>
          <w:jc w:val="center"/>
          <w:rPr/>
        </w:pPr>
        <w:r>
          <w:rPr/>
          <w:fldChar w:fldCharType="begin"/>
        </w:r>
        <w:r>
          <w:rPr/>
          <w:instrText xml:space="preserve"> PAGE </w:instrText>
        </w:r>
        <w:r>
          <w:rPr/>
          <w:fldChar w:fldCharType="separate"/>
        </w:r>
        <w:r>
          <w:rPr/>
          <w:t>19</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55874506"/>
    </w:sdtPr>
    <w:sdtContent>
      <w:p>
        <w:pPr>
          <w:pStyle w:val="Header"/>
          <w:jc w:val="center"/>
          <w:rPr/>
        </w:pPr>
        <w:r>
          <w:rPr/>
          <w:fldChar w:fldCharType="begin"/>
        </w:r>
        <w:r>
          <w:rPr/>
          <w:instrText xml:space="preserve"> PAGE </w:instrText>
        </w:r>
        <w:r>
          <w:rPr/>
          <w:fldChar w:fldCharType="separate"/>
        </w:r>
        <w:r>
          <w:rPr/>
          <w:t>26</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3">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cbr.ru/" TargetMode="Externa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2B6158-E02A-4BEC-A011-594045E8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AlterOffice/3.4.0.9$Linux_X86_64 LibreOffice_project/b8daf9e823b1a5463a2f48435ddc2e8696e7d4fc</Application>
  <AppVersion>15.0000</AppVersion>
  <Pages>26</Pages>
  <Words>8960</Words>
  <Characters>63935</Characters>
  <CharactersWithSpaces>72467</CharactersWithSpaces>
  <Paragraphs>440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2024-12-05T06:05:00Z</dcterms:created>
  <dc:creator>tsypilev_ag</dc:creator>
  <dc:description/>
  <dc:language>ru-RU</dc:language>
  <cp:lastModifiedBy>budnikovanv@corp.gidroogk.com</cp:lastModifiedBy>
  <cp:lastPrinted>2018-05-22T09:46:00Z</cp:lastPrinted>
  <dcterms:modified xsi:type="dcterms:W3CDTF">2026-05-05T10:58:04Z</dcterms:modified>
  <cp:revision>8</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