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F20B77"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2B2144">
              <w:rPr>
                <w:rFonts w:ascii="Times New Roman" w:hAnsi="Times New Roman"/>
                <w:iCs/>
                <w:color w:val="000000"/>
              </w:rPr>
              <w:t>Костромской</w:t>
            </w:r>
            <w:r w:rsidR="0014797C">
              <w:rPr>
                <w:rFonts w:ascii="Times New Roman" w:hAnsi="Times New Roman"/>
                <w:iCs/>
                <w:color w:val="000000"/>
              </w:rPr>
              <w:t xml:space="preserve"> области</w:t>
            </w:r>
            <w:r w:rsidR="001A7D56">
              <w:rPr>
                <w:rFonts w:ascii="Times New Roman" w:hAnsi="Times New Roman"/>
                <w:iCs/>
                <w:color w:val="000000"/>
              </w:rPr>
              <w:t xml:space="preserve">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2B2144">
            <w:pPr>
              <w:spacing w:after="0" w:line="240" w:lineRule="auto"/>
              <w:jc w:val="both"/>
              <w:rPr>
                <w:rFonts w:ascii="Times New Roman" w:hAnsi="Times New Roman"/>
                <w:i/>
                <w:color w:val="FF0000"/>
              </w:rPr>
            </w:pPr>
            <w:r>
              <w:rPr>
                <w:rFonts w:ascii="Times New Roman" w:hAnsi="Times New Roman"/>
                <w:b/>
              </w:rPr>
              <w:lastRenderedPageBreak/>
              <w:t>2 (два</w:t>
            </w:r>
            <w:r w:rsidR="00BD4499" w:rsidRPr="00BD4499">
              <w:rPr>
                <w:rFonts w:ascii="Times New Roman" w:hAnsi="Times New Roman"/>
                <w:b/>
              </w:rPr>
              <w:t>)</w:t>
            </w:r>
            <w:r w:rsidR="00BD4499">
              <w:rPr>
                <w:rFonts w:ascii="Times New Roman" w:hAnsi="Times New Roman"/>
              </w:rPr>
              <w:t xml:space="preserve"> подрядчик</w:t>
            </w:r>
            <w:r w:rsidR="00A44259">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2B2144">
              <w:rPr>
                <w:color w:val="000000" w:themeColor="text1"/>
                <w:sz w:val="22"/>
                <w:szCs w:val="22"/>
              </w:rPr>
              <w:t>3 524 600</w:t>
            </w:r>
            <w:r w:rsidR="001A7D56" w:rsidRPr="001A7D56">
              <w:rPr>
                <w:color w:val="000000" w:themeColor="text1"/>
                <w:sz w:val="22"/>
                <w:szCs w:val="22"/>
              </w:rPr>
              <w:t>,00</w:t>
            </w:r>
            <w:r>
              <w:rPr>
                <w:color w:val="000000" w:themeColor="text1"/>
                <w:sz w:val="22"/>
                <w:szCs w:val="22"/>
              </w:rPr>
              <w:t xml:space="preserve"> (</w:t>
            </w:r>
            <w:r w:rsidR="002B2144">
              <w:rPr>
                <w:color w:val="000000" w:themeColor="text1"/>
                <w:sz w:val="22"/>
                <w:szCs w:val="22"/>
              </w:rPr>
              <w:t>три миллиона</w:t>
            </w:r>
            <w:r w:rsidRPr="00BD4499">
              <w:rPr>
                <w:color w:val="000000" w:themeColor="text1"/>
                <w:sz w:val="22"/>
                <w:szCs w:val="22"/>
              </w:rPr>
              <w:t xml:space="preserve"> </w:t>
            </w:r>
            <w:r w:rsidR="002B2144">
              <w:rPr>
                <w:color w:val="000000" w:themeColor="text1"/>
                <w:sz w:val="22"/>
                <w:szCs w:val="22"/>
              </w:rPr>
              <w:t>пятьсот двадцать четыре</w:t>
            </w:r>
            <w:r w:rsidR="0014797C">
              <w:rPr>
                <w:color w:val="000000" w:themeColor="text1"/>
                <w:sz w:val="22"/>
                <w:szCs w:val="22"/>
              </w:rPr>
              <w:t xml:space="preserve"> тысяч</w:t>
            </w:r>
            <w:r w:rsidR="002B2144">
              <w:rPr>
                <w:color w:val="000000" w:themeColor="text1"/>
                <w:sz w:val="22"/>
                <w:szCs w:val="22"/>
              </w:rPr>
              <w:t>и</w:t>
            </w:r>
            <w:r w:rsidR="00236263">
              <w:rPr>
                <w:color w:val="000000" w:themeColor="text1"/>
                <w:sz w:val="22"/>
                <w:szCs w:val="22"/>
              </w:rPr>
              <w:t xml:space="preserve"> </w:t>
            </w:r>
            <w:r w:rsidR="002B2144">
              <w:rPr>
                <w:color w:val="000000" w:themeColor="text1"/>
                <w:sz w:val="22"/>
                <w:szCs w:val="22"/>
              </w:rPr>
              <w:t>шестьсот</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2B2144" w:rsidRPr="002B2144">
                    <w:rPr>
                      <w:rFonts w:ascii="Times New Roman" w:hAnsi="Times New Roman"/>
                      <w:color w:val="000000"/>
                    </w:rPr>
                    <w:t>32615858497</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2B2144" w:rsidRPr="002B2144">
                    <w:rPr>
                      <w:rFonts w:ascii="Times New Roman" w:hAnsi="Times New Roman"/>
                      <w:color w:val="000000"/>
                    </w:rPr>
                    <w:t>32615858497</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6-22T00:00:00Z">
                  <w:dateFormat w:val="«dd» MMMM yyyy 'года'"/>
                  <w:lid w:val="ru-RU"/>
                  <w:storeMappedDataAs w:val="dateTime"/>
                  <w:calendar w:val="gregorian"/>
                </w:date>
              </w:sdtPr>
              <w:sdtEndPr/>
              <w:sdtContent>
                <w:r w:rsidR="00F20B77">
                  <w:rPr>
                    <w:b/>
                  </w:rPr>
                  <w:t>«22» июня 2026 года</w:t>
                </w:r>
              </w:sdtContent>
            </w:sdt>
            <w:r>
              <w:rPr>
                <w:rFonts w:ascii="Times New Roman" w:hAnsi="Times New Roman"/>
              </w:rPr>
              <w:t xml:space="preserve"> или до принят</w:t>
            </w:r>
            <w:bookmarkStart w:id="6" w:name="_GoBack"/>
            <w:bookmarkEnd w:id="6"/>
            <w:r>
              <w:rPr>
                <w:rFonts w:ascii="Times New Roman" w:hAnsi="Times New Roman"/>
              </w:rPr>
              <w:t>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F20B77">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5" o:title=""/>
          </v:shape>
          <o:OLEObject Type="Embed" ProgID="Word.Document.12" ShapeID="_x0000_i1025" DrawAspect="Icon" ObjectID="_1842683145"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F20B77">
          <w:rPr>
            <w:rFonts w:ascii="Times New Roman" w:hAnsi="Times New Roman"/>
            <w:noProof/>
            <w:sz w:val="24"/>
            <w:szCs w:val="24"/>
          </w:rPr>
          <w:t>9</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4797C"/>
    <w:rsid w:val="001A7D56"/>
    <w:rsid w:val="0022747A"/>
    <w:rsid w:val="00236263"/>
    <w:rsid w:val="002B2144"/>
    <w:rsid w:val="00321C01"/>
    <w:rsid w:val="0045217D"/>
    <w:rsid w:val="00741F9C"/>
    <w:rsid w:val="00747429"/>
    <w:rsid w:val="007D73D7"/>
    <w:rsid w:val="00A44259"/>
    <w:rsid w:val="00B9395A"/>
    <w:rsid w:val="00BD4499"/>
    <w:rsid w:val="00D1517D"/>
    <w:rsid w:val="00E123EB"/>
    <w:rsid w:val="00E824C6"/>
    <w:rsid w:val="00F20B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1012E-C45C-45E4-BA15-70B05866B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11</Pages>
  <Words>3540</Words>
  <Characters>20183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45</cp:revision>
  <cp:lastPrinted>2022-02-03T01:48:00Z</cp:lastPrinted>
  <dcterms:created xsi:type="dcterms:W3CDTF">2024-04-11T12:52:00Z</dcterms:created>
  <dcterms:modified xsi:type="dcterms:W3CDTF">2026-06-11T04:39:00Z</dcterms:modified>
  <dc:language>ru-RU</dc:language>
</cp:coreProperties>
</file>