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bookmarkStart w:id="0" w:name="_Toc141696704_Копия_1"/>
      <w:bookmarkStart w:id="1" w:name="_Toc137554584_Копия_1"/>
      <w:bookmarkStart w:id="2" w:name="_Toc139856287_Копия_1"/>
      <w:bookmarkStart w:id="3" w:name="_Toc141696704_Копия_1"/>
      <w:bookmarkStart w:id="4" w:name="_Toc137554584_Копия_1"/>
      <w:bookmarkStart w:id="5" w:name="_Toc139856287_Копия_1"/>
      <w:bookmarkEnd w:id="3"/>
      <w:bookmarkEnd w:id="4"/>
      <w:bookmarkEnd w:id="5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center"/>
        <w:rPr>
          <w:bCs/>
          <w:sz w:val="24"/>
          <w:szCs w:val="24"/>
        </w:rPr>
      </w:pPr>
      <w:r>
        <w:rPr>
          <w:iCs/>
          <w:sz w:val="24"/>
          <w:szCs w:val="24"/>
        </w:rPr>
        <w:t>ОКПД 2: 45.20.11 Оказание услуг по техническому обслуживанию и текущему ремонту транспортных средств в г. Хабаровске для нужд Дальневосточного филиала АО "ТК РусГидро"</w:t>
      </w:r>
      <w:r>
        <w:rPr>
          <w:bCs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center"/>
        <w:rPr>
          <w:b/>
          <w:i/>
          <w:i/>
          <w:iCs/>
        </w:rPr>
      </w:pPr>
      <w:r>
        <w:rPr/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bCs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1.</w:t>
              <w:tab/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Существующее положение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bCs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>
              <w:rFonts w:eastAsia="新細明體" w:cs="Arial" w:cstheme="minorBidi" w:eastAsiaTheme="minorEastAsia" w:ascii="Calibri" w:hAnsi="Calibri"/>
              <w:sz w:val="24"/>
              <w:szCs w:val="24"/>
            </w:rPr>
          </w:r>
        </w:p>
        <w:p>
          <w:pPr>
            <w:pStyle w:val="TOC1"/>
            <w:rPr>
              <w:bCs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>
              <w:bCs/>
            </w:rPr>
            <w:t>4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sz w:val="24"/>
              <w:szCs w:val="24"/>
            </w:rPr>
            <w:t>4</w:t>
          </w:r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r>
            <w:rPr>
              <w:rFonts w:ascii="Times New Roman" w:hAnsi="Times New Roman"/>
              <w:b w:val="false"/>
              <w:bCs w:val="false"/>
              <w:sz w:val="20"/>
              <w:szCs w:val="20"/>
            </w:rPr>
            <w:t xml:space="preserve">           </w:t>
          </w:r>
          <w:hyperlink w:anchor="_Toc54643704">
            <w:r>
              <w:rPr>
                <w:webHidden/>
                <w:rStyle w:val="Style14"/>
                <w:rFonts w:ascii="Times New Roman" w:hAnsi="Times New Roman"/>
                <w:b w:val="false"/>
                <w:bCs w:val="false"/>
                <w:vanish w:val="false"/>
                <w:sz w:val="20"/>
                <w:szCs w:val="20"/>
              </w:rPr>
              <w:t>2.1.1.</w:t>
            </w:r>
            <w:r>
              <w:rPr>
                <w:rStyle w:val="Style14"/>
                <w:rFonts w:eastAsia="新細明體" w:cs="Arial" w:ascii="Times New Roman" w:hAnsi="Times New Roman" w:cstheme="minorBidi" w:eastAsiaTheme="minorEastAsia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Style w:val="Style14"/>
                <w:rFonts w:ascii="Times New Roman" w:hAnsi="Times New Roman"/>
                <w:b w:val="false"/>
                <w:bCs w:val="false"/>
                <w:sz w:val="20"/>
                <w:szCs w:val="20"/>
              </w:rPr>
              <w:t>Требования к перечню и объему услуг</w:t>
            </w:r>
            <w:r>
              <w:rPr>
                <w:rStyle w:val="Style14"/>
              </w:rPr>
              <w:tab/>
            </w:r>
          </w:hyperlink>
          <w:r>
            <w:rPr>
              <w:rFonts w:eastAsia="新細明體" w:cs="Arial" w:cstheme="minorBidi" w:eastAsiaTheme="minorEastAsia"/>
            </w:rPr>
            <w:t>4</w:t>
          </w:r>
        </w:p>
        <w:p>
          <w:pPr>
            <w:pStyle w:val="TOC1"/>
            <w:rPr>
              <w:bCs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bCs/>
            </w:rPr>
            <w:t>4</w:t>
          </w:r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r>
            <w:rPr>
              <w:rFonts w:ascii="Times New Roman" w:hAnsi="Times New Roman"/>
              <w:b w:val="false"/>
              <w:bCs w:val="false"/>
              <w:sz w:val="20"/>
              <w:szCs w:val="20"/>
            </w:rPr>
            <w:t xml:space="preserve">           </w:t>
          </w:r>
        </w:p>
        <w:p>
          <w:pPr>
            <w:pStyle w:val="TOC3"/>
            <w:rPr/>
          </w:pPr>
          <w:r>
            <w:rPr/>
            <w:t>Таблица 2.1. Список транспортных средств………………………………………………………………………………...4</w:t>
          </w:r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r>
            <w:rPr>
              <w:rFonts w:ascii="Times New Roman" w:hAnsi="Times New Roman"/>
              <w:b w:val="false"/>
              <w:bCs w:val="false"/>
              <w:sz w:val="20"/>
              <w:szCs w:val="20"/>
            </w:rPr>
            <w:t xml:space="preserve">           </w:t>
          </w:r>
          <w:hyperlink w:anchor="_Toc54643706">
            <w:r>
              <w:rPr>
                <w:webHidden/>
                <w:rStyle w:val="Style14"/>
                <w:rFonts w:ascii="Times New Roman" w:hAnsi="Times New Roman"/>
                <w:b w:val="false"/>
                <w:bCs w:val="false"/>
                <w:vanish w:val="false"/>
                <w:sz w:val="20"/>
                <w:szCs w:val="20"/>
              </w:rPr>
              <w:t>2.1.2.</w:t>
            </w:r>
            <w:r>
              <w:rPr>
                <w:rStyle w:val="Style14"/>
                <w:rFonts w:eastAsia="新細明體" w:cs="Arial" w:ascii="Times New Roman" w:hAnsi="Times New Roman" w:cstheme="minorBidi" w:eastAsiaTheme="minorEastAsia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Style w:val="Style14"/>
                <w:rFonts w:ascii="Times New Roman" w:hAnsi="Times New Roman"/>
                <w:b w:val="false"/>
                <w:bCs w:val="false"/>
                <w:sz w:val="20"/>
                <w:szCs w:val="20"/>
              </w:rPr>
              <w:t>Требования к срокам оказания услуг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1"/>
            <w:rPr>
              <w:bCs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bCs/>
            </w:rPr>
            <w:t>5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sz w:val="24"/>
              <w:szCs w:val="24"/>
            </w:rPr>
            <w:t>6</w:t>
          </w:r>
        </w:p>
        <w:p>
          <w:pPr>
            <w:pStyle w:val="TOC1"/>
            <w:rPr>
              <w:bCs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</w:hyperlink>
          <w:r>
            <w:rPr>
              <w:bCs/>
            </w:rPr>
            <w:t>6</w:t>
          </w:r>
        </w:p>
        <w:p>
          <w:pPr>
            <w:pStyle w:val="TOC1"/>
            <w:rPr/>
          </w:pPr>
          <w:hyperlink w:anchor="_Toc54643711">
            <w:r>
              <w:rPr>
                <w:webHidden/>
                <w:rStyle w:val="Style14"/>
                <w:vanish w:val="false"/>
              </w:rPr>
              <w:t>3.</w:t>
              <w:tab/>
              <w:t>Требования к документации по ценообразованию на этапе этапе закупки</w:t>
              <w:tab/>
            </w:r>
          </w:hyperlink>
          <w:r>
            <w:rPr/>
            <w:t>9</w:t>
          </w:r>
        </w:p>
        <w:p>
          <w:pPr>
            <w:pStyle w:val="Normal"/>
            <w:rPr>
              <w:rFonts w:eastAsia="新細明體" w:eastAsiaTheme="minorEastAsia"/>
              <w:b/>
              <w:sz w:val="24"/>
              <w:szCs w:val="24"/>
            </w:rPr>
          </w:pPr>
          <w:r>
            <w:rPr>
              <w:rFonts w:eastAsia="新細明體" w:eastAsiaTheme="minorEastAsia"/>
              <w:sz w:val="24"/>
              <w:szCs w:val="24"/>
            </w:rPr>
            <w:t>4.</w:t>
            <w:tab/>
          </w:r>
          <w:r>
            <w:rPr>
              <w:rFonts w:eastAsia="新細明體" w:eastAsiaTheme="minorEastAsia"/>
              <w:b/>
              <w:sz w:val="24"/>
              <w:szCs w:val="24"/>
            </w:rPr>
            <w:t>Требования к документации по ценообразованию на этапе заключения (исполнения) договора……………………………….........................................………………...10</w:t>
          </w:r>
        </w:p>
        <w:p>
          <w:pPr>
            <w:pStyle w:val="TOC1"/>
            <w:rPr>
              <w:bCs/>
            </w:rPr>
          </w:pPr>
          <w:r>
            <w:rPr/>
            <w:t>5. Приложения………………………………………………………………………………………....11-12</w:t>
          </w:r>
          <w:r>
            <w:rPr/>
            <w:fldChar w:fldCharType="end"/>
          </w:r>
        </w:p>
      </w:sdtContent>
    </w:sdt>
    <w:p>
      <w:pPr>
        <w:pStyle w:val="TOC1"/>
        <w:rPr/>
      </w:pPr>
      <w:r>
        <w:rPr/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54643694"/>
      <w:r>
        <w:rPr>
          <w:lang w:val="ru-RU"/>
        </w:rPr>
        <w:t>Общие сведения</w:t>
      </w:r>
      <w:bookmarkEnd w:id="6"/>
    </w:p>
    <w:p>
      <w:pPr>
        <w:pStyle w:val="Heading4"/>
        <w:numPr>
          <w:ilvl w:val="1"/>
          <w:numId w:val="3"/>
        </w:numPr>
        <w:ind w:left="432" w:hanging="432"/>
        <w:rPr>
          <w:rStyle w:val="Style8"/>
          <w:b/>
          <w:i w:val="false"/>
          <w:i w:val="false"/>
          <w:shd w:fill="auto" w:val="clear"/>
        </w:rPr>
      </w:pPr>
      <w:bookmarkStart w:id="7" w:name="_Toc46743505"/>
      <w:bookmarkStart w:id="8" w:name="_Toc54643695"/>
      <w:r>
        <w:rPr/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/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/>
              <w:t>Транспортные средства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2798" w:leader="none"/>
        </w:tabs>
        <w:rPr>
          <w:b/>
          <w:sz w:val="24"/>
          <w:szCs w:val="24"/>
        </w:rPr>
      </w:pPr>
      <w:bookmarkStart w:id="9" w:name="_Toc54643696"/>
      <w:bookmarkStart w:id="10" w:name="_Toc46743506"/>
      <w:r>
        <w:rPr>
          <w:b/>
          <w:sz w:val="24"/>
          <w:szCs w:val="24"/>
        </w:rPr>
        <w:t>1.2.Наименование закупаемой продукции</w:t>
      </w:r>
      <w:bookmarkEnd w:id="9"/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bookmarkStart w:id="11" w:name="_Toc46743507"/>
      <w:r>
        <w:rPr>
          <w:rFonts w:eastAsia="Calibri"/>
          <w:sz w:val="24"/>
          <w:szCs w:val="24"/>
        </w:rPr>
        <w:t>ОКПД 2: 45.20.11 Оказание услуг по техническому обслуживанию и текущему ремонту транспортных средств в г. Хабаровске для нужд Дальневосточного филиала АО "ТК РусГидро".</w:t>
      </w:r>
    </w:p>
    <w:p>
      <w:pPr>
        <w:pStyle w:val="Heading4"/>
        <w:numPr>
          <w:ilvl w:val="1"/>
          <w:numId w:val="12"/>
        </w:numPr>
        <w:spacing w:before="240" w:after="60"/>
        <w:ind w:left="426" w:hanging="426"/>
        <w:rPr/>
      </w:pPr>
      <w:bookmarkStart w:id="12" w:name="_Toc46743507"/>
      <w:bookmarkStart w:id="13" w:name="_Toc54643697"/>
      <w:r>
        <w:rPr/>
        <w:t xml:space="preserve">Цель </w:t>
      </w:r>
      <w:bookmarkEnd w:id="12"/>
      <w:r>
        <w:rPr>
          <w:lang w:val="ru-RU"/>
        </w:rPr>
        <w:t>оказания услуг</w:t>
      </w:r>
      <w:bookmarkEnd w:id="13"/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технического обслуживания и текущего ремонта с соблюдением «Правил оказания услуг (выполнения работ) по техническому обслуживанию и ремонту автомототранспортных средств» с целью поддержания надлежащего технического состояния транспортных средств.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4" w:name="_Toc54643698"/>
      <w:bookmarkStart w:id="15" w:name="_Toc46743508"/>
      <w:r>
        <w:rPr/>
        <w:t>Существующее положение</w:t>
      </w:r>
      <w:bookmarkEnd w:id="14"/>
      <w:bookmarkEnd w:id="15"/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bookmarkStart w:id="16" w:name="_Toc54643699"/>
      <w:r>
        <w:rPr>
          <w:sz w:val="24"/>
          <w:szCs w:val="24"/>
        </w:rPr>
        <w:t>Услуги оказываются в отношении транспортных средств заказчика согласно Таблицы 1. «Перечень объектов заказчиков»: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6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8"/>
        <w:gridCol w:w="3155"/>
        <w:gridCol w:w="2502"/>
        <w:gridCol w:w="3786"/>
      </w:tblGrid>
      <w:tr>
        <w:trPr>
          <w:trHeight w:val="8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основного средства 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(в отношении которого оказываются услуги)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ОКПД 2: 45.20.11 Оказание услуг по техническому обслуживанию и текущему ремонту транспортных средств в г. Хабаровске для нужд Дальневосточного филиала АО "ТК РусГидро".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Хабаровский край, 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Хабаровск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321" w:leader="none"/>
              </w:tabs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color w:val="171717" w:themeColor="background2" w:themeShade="1a"/>
                <w:sz w:val="22"/>
                <w:szCs w:val="22"/>
                <w:shd w:fill="FFFFFF" w:val="clear"/>
              </w:rPr>
              <w:t>Список транспортных средств. Таблица 2.1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7" w:name="_Toc51339693"/>
      <w:bookmarkStart w:id="18" w:name="_Toc54643702"/>
      <w:bookmarkStart w:id="19" w:name="_Toc46743510"/>
      <w:bookmarkStart w:id="20" w:name="_Toc50125126"/>
      <w:bookmarkEnd w:id="19"/>
      <w:bookmarkEnd w:id="20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7"/>
      <w:bookmarkEnd w:id="18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21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1"/>
    </w:p>
    <w:p>
      <w:pPr>
        <w:pStyle w:val="Heading3"/>
        <w:numPr>
          <w:ilvl w:val="2"/>
          <w:numId w:val="3"/>
        </w:numPr>
        <w:rPr/>
      </w:pPr>
      <w:bookmarkStart w:id="22" w:name="_Toc54643704"/>
      <w:r>
        <w:rPr>
          <w:lang w:val="ru-RU"/>
        </w:rPr>
        <w:t>Требования к перечню и объему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54643705"/>
      <w:bookmarkStart w:id="2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оказываемых услуг</w:t>
      </w:r>
      <w:bookmarkEnd w:id="23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91"/>
        <w:gridCol w:w="6131"/>
        <w:gridCol w:w="1955"/>
        <w:gridCol w:w="961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790" w:hRule="exac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Техническое обслуживание транспортных средств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>В соответствии с ведомостью объемов услуг (Приложение № 1 к настоящим Техническим требованиям)</w:t>
            </w:r>
          </w:p>
        </w:tc>
      </w:tr>
      <w:tr>
        <w:trPr>
          <w:trHeight w:val="425" w:hRule="atLeas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Технический ремонт транспортных средств </w:t>
            </w:r>
          </w:p>
        </w:tc>
        <w:tc>
          <w:tcPr>
            <w:tcW w:w="29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0"/>
          <w:numId w:val="0"/>
        </w:numPr>
        <w:ind w:left="0" w:firstLine="720"/>
        <w:rPr>
          <w:b w:val="false"/>
          <w:i/>
          <w:i/>
          <w:lang w:val="ru-RU"/>
        </w:rPr>
      </w:pPr>
      <w:r>
        <w:rPr>
          <w:i/>
          <w:lang w:val="ru-RU"/>
        </w:rPr>
        <w:t>*</w:t>
      </w:r>
      <w:r>
        <w:rPr>
          <w:b w:val="false"/>
          <w:i/>
          <w:lang w:val="ru-RU"/>
        </w:rPr>
        <w:t>Объем продукции является ориентировочным, Заказчик не несет ответственности за неполную выборку продукции на общую сумму договора</w:t>
      </w:r>
    </w:p>
    <w:p>
      <w:pPr>
        <w:pStyle w:val="Heading3"/>
        <w:numPr>
          <w:ilvl w:val="0"/>
          <w:numId w:val="0"/>
        </w:numPr>
        <w:ind w:left="1224" w:hanging="0"/>
        <w:rPr>
          <w:bCs/>
          <w:i/>
          <w:i/>
        </w:rPr>
      </w:pPr>
      <w:r>
        <w:rPr/>
        <w:t>Таблица 2.1. Список транспортных средств</w:t>
      </w:r>
    </w:p>
    <w:p>
      <w:pPr>
        <w:pStyle w:val="Normal"/>
        <w:rPr>
          <w:bCs/>
          <w:i/>
          <w:i/>
        </w:rPr>
      </w:pPr>
      <w:r>
        <w:rPr>
          <w:bCs/>
          <w:i/>
        </w:rPr>
      </w:r>
    </w:p>
    <w:tbl>
      <w:tblPr>
        <w:tblW w:w="97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50"/>
        <w:gridCol w:w="4064"/>
        <w:gridCol w:w="2211"/>
        <w:gridCol w:w="2738"/>
      </w:tblGrid>
      <w:tr>
        <w:trPr>
          <w:trHeight w:val="307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DEDED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Марка автомобиля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DEDED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Год. выпуска 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Гос номер</w:t>
            </w:r>
          </w:p>
        </w:tc>
      </w:tr>
      <w:tr>
        <w:trPr>
          <w:trHeight w:val="307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0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0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NISSAN PATROL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Х 364 ТР 59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 607 НР 750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УАЗ 315195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Р 907 УР 27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LAND CRUISER 150 В 586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586 АВ 763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 111 ОХ 82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384 ТС 799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 605 НР 750</w:t>
            </w:r>
          </w:p>
        </w:tc>
      </w:tr>
      <w:tr>
        <w:trPr>
          <w:trHeight w:val="523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TOYOTA LAND CRUISER 150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 428 ТО 28</w:t>
            </w:r>
          </w:p>
        </w:tc>
      </w:tr>
      <w:tr>
        <w:trPr>
          <w:trHeight w:val="438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028 ЕН 790</w:t>
            </w:r>
          </w:p>
        </w:tc>
      </w:tr>
      <w:tr>
        <w:trPr>
          <w:trHeight w:val="364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 770 РР 777</w:t>
            </w:r>
          </w:p>
        </w:tc>
      </w:tr>
      <w:tr>
        <w:trPr>
          <w:trHeight w:val="415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 461 МВ 750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LAND CRUISER 120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М 222 МК 163</w:t>
            </w:r>
          </w:p>
        </w:tc>
      </w:tr>
      <w:tr>
        <w:trPr>
          <w:trHeight w:val="33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УАЗ-390945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Е 703 ХС 28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LAND CRUISER 100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 690 ТР 28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Mitsubishi L200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 322 ХО 750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Mitsubishi L200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 706 ВО 790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HILUX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 413 КО 27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CAMRY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 601 НР 750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TOYOTA HIGHLANDER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 228 ХЕ 163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HIGHLANDER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2014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 740 КО 19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Volkswagen 7HC Caravelle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 881 ЕВ 27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LAND CRUISER 150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 151 ЕА 152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LAND CRUISER 120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2007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545 ОВ 28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LAND CRUISER 120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2008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 812 РТ 27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LAND CRUISER 150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2013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 820 КН 28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CAMRY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 111 ОХ 82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LAND CRUISER 100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2007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 800 ОО 05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RAV4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2010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 460 МА 05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Corolla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Х 053 ТА 750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MITSUBISHI OUTLANDER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2007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 761 КМ 163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Nissan Dutsun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1993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 990 НН 41</w:t>
            </w:r>
          </w:p>
        </w:tc>
      </w:tr>
      <w:tr>
        <w:trPr>
          <w:trHeight w:val="307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Land Cruiser 200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2008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 580 НХ 197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5" w:name="_Toc54643706"/>
      <w:bookmarkStart w:id="26" w:name="_Toc51339696"/>
      <w:r>
        <w:rPr>
          <w:lang w:val="ru-RU"/>
        </w:rPr>
        <w:t xml:space="preserve">Требования </w:t>
      </w:r>
      <w:bookmarkEnd w:id="26"/>
      <w:r>
        <w:rPr>
          <w:lang w:val="ru-RU"/>
        </w:rPr>
        <w:t>к срокам оказания услуг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7"/>
      <w:bookmarkStart w:id="28" w:name="_Toc51339697"/>
      <w:bookmarkStart w:id="29" w:name="_Toc50125127"/>
      <w:bookmarkStart w:id="30" w:name="_Toc50125126_Копия_1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8"/>
      <w:bookmarkEnd w:id="29"/>
      <w:bookmarkEnd w:id="31"/>
      <w:r>
        <w:rPr>
          <w:sz w:val="24"/>
          <w:szCs w:val="24"/>
          <w:lang w:val="ru-RU"/>
        </w:rPr>
        <w:t>оказания услуг</w:t>
      </w:r>
      <w:bookmarkEnd w:id="27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ОКПД 2: 45.20.11 Оказание услуг по техническому обслуживанию и текущему ремонту транспортных средств в г. Хабаровске для нужд Дальневосточного филиала АО "ТК РусГидро".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432" w:hanging="432"/>
        <w:rPr>
          <w:lang w:val="ru-RU"/>
        </w:rPr>
      </w:pPr>
      <w:bookmarkStart w:id="32" w:name="_Toc54643708"/>
      <w:bookmarkStart w:id="33" w:name="_Toc46743511"/>
      <w:bookmarkStart w:id="34" w:name="_Toc54643709"/>
      <w:bookmarkStart w:id="35" w:name="_Toc51339698"/>
      <w:bookmarkEnd w:id="34"/>
      <w:bookmarkEnd w:id="35"/>
      <w:r>
        <w:rPr/>
        <w:t xml:space="preserve">Требования к </w:t>
      </w:r>
      <w:bookmarkEnd w:id="33"/>
      <w:r>
        <w:rPr>
          <w:lang w:val="ru-RU"/>
        </w:rPr>
        <w:t>качеству услуг</w:t>
      </w:r>
      <w:bookmarkEnd w:id="32"/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sz w:val="24"/>
          <w:szCs w:val="24"/>
        </w:rPr>
        <w:t>ОКПД 2: 45.20.11 Оказание услуг по техническому обслуживанию и текущему ремонту транспортных средств в г. Хабаровске для нужд Дальневосточного филиала АО "ТК РусГидро".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Style w:val="affff7"/>
        <w:tblW w:w="145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1"/>
        <w:gridCol w:w="2953"/>
        <w:gridCol w:w="4712"/>
        <w:gridCol w:w="2176"/>
        <w:gridCol w:w="2165"/>
        <w:gridCol w:w="1574"/>
      </w:tblGrid>
      <w:tr>
        <w:trPr>
          <w:trHeight w:val="766" w:hRule="atLeast"/>
        </w:trPr>
        <w:tc>
          <w:tcPr>
            <w:tcW w:w="9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7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3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1877" w:hRule="atLeast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7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1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51" w:hRule="atLeast"/>
        </w:trPr>
        <w:tc>
          <w:tcPr>
            <w:tcW w:w="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6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1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6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1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459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Основание для оказания услуг</w:t>
            </w:r>
          </w:p>
        </w:tc>
        <w:tc>
          <w:tcPr>
            <w:tcW w:w="4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оказывать Заказчику услуги по техническому обслуживанию и ремонту транспортных средств Заказчика на основании заявок Заказчика.</w:t>
            </w:r>
          </w:p>
        </w:tc>
        <w:tc>
          <w:tcPr>
            <w:tcW w:w="2176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требованиям, по форме Технического предложения, установленной в Документации 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закупке</w:t>
            </w:r>
          </w:p>
        </w:tc>
        <w:tc>
          <w:tcPr>
            <w:tcW w:w="2165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67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4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собственных материалов и запчастей Исполнителя при оказании услуги.</w:t>
            </w:r>
          </w:p>
        </w:tc>
        <w:tc>
          <w:tcPr>
            <w:tcW w:w="217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67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Ремонтные места</w:t>
            </w:r>
          </w:p>
        </w:tc>
        <w:tc>
          <w:tcPr>
            <w:tcW w:w="4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постов, оборудованных подъемниками для проведения слесарно-монтажных работ (не менее 5);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Наличие отдельного шиномонтажного поста для проведения шиномонтажных работ;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кузовного цеха;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стенда для проверки и регулировки развала-схождения колес;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Наличие оборудования (сканера) для диагностирования неисправностей ТС указанных в приложении 1 к Техническим требованиям;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цеха для проведения работ по ремонту электрооборудования ТС.</w:t>
            </w:r>
          </w:p>
        </w:tc>
        <w:tc>
          <w:tcPr>
            <w:tcW w:w="217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407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4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2176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требованиям, по форме Технического предложения, установленной в Документации 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закупке</w:t>
            </w:r>
          </w:p>
        </w:tc>
        <w:tc>
          <w:tcPr>
            <w:tcW w:w="21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10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217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6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176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                   </w:t>
            </w:r>
          </w:p>
        </w:tc>
        <w:tc>
          <w:tcPr>
            <w:tcW w:w="157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339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Техническое обслуживание и технический ремонт не гарантийных транспортных средств должен проводиться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РФ от 11.04.2001 № 290, инструкций по эксплуатации транспортных средств, государственных стандартов к техническому состоянию транспортных средств, с целью поддержания надлежащего технического состояния транспортных средств.</w:t>
            </w:r>
          </w:p>
        </w:tc>
        <w:tc>
          <w:tcPr>
            <w:tcW w:w="217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0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89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6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17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требованиям, по форме Технического предложения, установленной в Документации о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закупке</w:t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71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Проведение ТО и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ТР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выполняться квалифицированным персоналом по количеству ремонтных постов и цехов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6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6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743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выполнения работ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71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09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ТО и ТР должно отвечать требованиям Технического регламента Таможенного союза ТР ТС 018/2011 «О безопасности колесных транспортных средств» Утвержденного Решением Комиссии Таможенного союза от 09.12.2011г №877.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18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872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оказании услуги.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После оказании услуги Заказчик проводит визуальный осмотр транспортного средства на предмет соответствия заменённых деталей, узлов, агрегатов, механизмов в процессе ремонта.    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71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016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47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передает Заказчику акт сдачи-приемки оказанных услуг в двух экземплярах 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18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47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7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7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2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162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ТР не менее 6 (шести) месяцев при условии эксплуатации транспортного средства согласно руководству по эксплуатации.</w:t>
            </w:r>
          </w:p>
        </w:tc>
        <w:tc>
          <w:tcPr>
            <w:tcW w:w="21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3.Требования к документации по ценообразованию на этапе закупки</w:t>
      </w:r>
    </w:p>
    <w:p>
      <w:pPr>
        <w:pStyle w:val="Normal"/>
        <w:tabs>
          <w:tab w:val="clear" w:pos="708"/>
          <w:tab w:val="left" w:pos="62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002" w:right="992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62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закупке)»..</w:t>
      </w:r>
    </w:p>
    <w:p>
      <w:pPr>
        <w:pStyle w:val="Normal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spacing w:before="0" w:after="0"/>
        <w:ind w:left="3478" w:hanging="3336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Требования к документации по ценообразованию на этапе заключения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3478" w:hanging="4612"/>
        <w:jc w:val="center"/>
        <w:rPr>
          <w:sz w:val="24"/>
          <w:szCs w:val="24"/>
          <w:lang w:val="ru-RU"/>
        </w:rPr>
      </w:pPr>
      <w:bookmarkStart w:id="36" w:name="_Toc54643711"/>
      <w:bookmarkStart w:id="37" w:name="_Toc54281228"/>
      <w:r>
        <w:rPr>
          <w:sz w:val="24"/>
          <w:szCs w:val="24"/>
          <w:lang w:val="ru-RU"/>
        </w:rPr>
        <w:t>(исполнения) договора</w:t>
      </w:r>
      <w:bookmarkEnd w:id="36"/>
      <w:bookmarkEnd w:id="37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ind w:firstLine="426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4.1. По результатам настоящей закупки заключается договор с предельной ценой, а также с единичными расценками (ценой за единицу продукции по каждому наименованию работ), предложенными в заявке Победителем.</w:t>
      </w:r>
    </w:p>
    <w:p>
      <w:pPr>
        <w:pStyle w:val="Normal"/>
        <w:ind w:firstLine="426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4.2. Порядок формирования на этапе исполнения договора стоимости выполняемых услуг по заявке заказчика установлен в Проекте договора (Приложение № 2 к Документации о закупке)».</w:t>
      </w:r>
    </w:p>
    <w:p>
      <w:pPr>
        <w:pStyle w:val="Normal"/>
        <w:ind w:firstLine="426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  <w:lang w:val="x-none" w:eastAsia="x-none"/>
        </w:rPr>
      </w:r>
    </w:p>
    <w:p>
      <w:pPr>
        <w:pStyle w:val="Normal"/>
        <w:ind w:left="360" w:hanging="0"/>
        <w:jc w:val="center"/>
        <w:rPr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>5</w:t>
      </w:r>
      <w:r>
        <w:rPr>
          <w:rFonts w:eastAsia="Calibri"/>
          <w:sz w:val="24"/>
          <w:szCs w:val="24"/>
          <w:lang w:eastAsia="x-none"/>
        </w:rPr>
        <w:t>.</w:t>
      </w:r>
      <w:r>
        <w:rPr>
          <w:lang w:eastAsia="x-none"/>
        </w:rPr>
        <w:t xml:space="preserve"> </w:t>
      </w:r>
      <w:r>
        <w:rPr>
          <w:b/>
          <w:sz w:val="24"/>
          <w:szCs w:val="24"/>
          <w:lang w:eastAsia="x-none"/>
        </w:rPr>
        <w:t>Приложения</w:t>
      </w:r>
    </w:p>
    <w:p>
      <w:pPr>
        <w:pStyle w:val="Normal"/>
        <w:ind w:firstLine="426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 Ведомость объемов работ по техническому обслуживанию транспортных средств.</w:t>
      </w:r>
    </w:p>
    <w:p>
      <w:pPr>
        <w:pStyle w:val="Normal"/>
        <w:ind w:firstLine="426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 Состав услуг по техническому обслуживанию транспортных средств</w:t>
      </w:r>
    </w:p>
    <w:p>
      <w:pPr>
        <w:pStyle w:val="Normal"/>
        <w:ind w:left="42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  <w:bookmarkStart w:id="38" w:name="_Toc54643709_Копия_1"/>
      <w:bookmarkStart w:id="39" w:name="_Toc51339698_Копия_1"/>
      <w:bookmarkStart w:id="40" w:name="_Toc54643709_Копия_1"/>
      <w:bookmarkStart w:id="41" w:name="_Toc51339698_Копия_1"/>
      <w:bookmarkEnd w:id="40"/>
      <w:bookmarkEnd w:id="41"/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  <w:tab/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right"/>
        <w:rPr>
          <w:rStyle w:val="Strong"/>
          <w:b w:val="false"/>
          <w:sz w:val="24"/>
          <w:szCs w:val="24"/>
        </w:rPr>
      </w:pPr>
      <w:r>
        <w:rPr>
          <w:rStyle w:val="Strong"/>
          <w:b w:val="false"/>
          <w:sz w:val="24"/>
          <w:szCs w:val="24"/>
        </w:rPr>
        <w:t>Приложение №1 к Техническим требованиям</w:t>
      </w:r>
    </w:p>
    <w:p>
      <w:pPr>
        <w:pStyle w:val="Normal"/>
        <w:jc w:val="right"/>
        <w:rPr>
          <w:rStyle w:val="Strong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Ведомость объемов работ по техническому обслуживанию </w:t>
      </w:r>
    </w:p>
    <w:p>
      <w:pPr>
        <w:pStyle w:val="Normal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транспортных средств</w:t>
      </w:r>
      <w:r>
        <w:rPr>
          <w:b/>
          <w:color w:val="000000"/>
          <w:sz w:val="24"/>
          <w:szCs w:val="24"/>
          <w:lang w:val="en-US"/>
        </w:rPr>
        <w:t xml:space="preserve"> </w:t>
      </w:r>
    </w:p>
    <w:tbl>
      <w:tblPr>
        <w:tblW w:w="100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26"/>
        <w:gridCol w:w="3239"/>
        <w:gridCol w:w="1362"/>
        <w:gridCol w:w="1586"/>
        <w:gridCol w:w="1819"/>
        <w:gridCol w:w="856"/>
      </w:tblGrid>
      <w:tr>
        <w:trPr>
          <w:trHeight w:val="300" w:hRule="atLeast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DEDED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Марка автомобиля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DEDED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Год. выпуска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 номер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>
        <w:trPr>
          <w:trHeight w:val="322" w:hRule="atLeast"/>
        </w:trPr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166" w:hRule="atLeast"/>
        </w:trPr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NISSAN PATROL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Х 364 ТР 59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 607 НР 750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УАЗ 315195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Р 907 УР 27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LAND CRUISER 150 В 586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586 АВ 763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 111 ОХ 82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384 ТС 799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 605 НР 750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406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TOYOTA LAND CRUISER 150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 428 ТО 28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92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028 ЕН 790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46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 770 РР 777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93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CAMRY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 461 МВ 750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LAND CRUISER 120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М 222 МК 163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val="381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УАЗ-390945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Е 703 ХС 28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LAND CRUISER 100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 690 ТР 28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Mitsubishi L200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 322 ХО 750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Mitsubishi L200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 706 ВО 790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TOYOTA HILUX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 413 КО 27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CAMRY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 601 НР 750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TOYOTA HIGHLANDER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 228 ХЕ 163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HIGHLANDER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2014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 740 КО 19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Volkswagen 7HC Caravelle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 881 ЕВ 27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LAND CRUISER 150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 151 ЕА 152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LAND CRUISER 120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545 ОВ 28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LAND CRUISER 120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2008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 812 РТ 27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LAND CRUISER 150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2013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 820 КН 28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CAMRY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 111 ОХ 82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LAND CRUISER 100 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 800 ОО 05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RAV4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2010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 460 МА 05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Corolla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Х 053 ТА 750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MITSUBISHI OUTLANDER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 761 КМ 163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Nissan Dutsun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1993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 990 НН 41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Toyota Land Cruiser 200 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2008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 580 НХ 197</w:t>
            </w:r>
          </w:p>
        </w:tc>
        <w:tc>
          <w:tcPr>
            <w:tcW w:w="1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ТО-1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Текущий ремонт (нормо-часов)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Слесарно-механические работы</w:t>
            </w:r>
            <w:r>
              <w:rPr>
                <w:color w:val="000000"/>
                <w:sz w:val="20"/>
                <w:szCs w:val="20"/>
              </w:rPr>
              <w:t>, н/ч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Монтажно-демонтажные работы</w:t>
            </w:r>
            <w:r>
              <w:rPr>
                <w:color w:val="000000"/>
                <w:sz w:val="20"/>
                <w:szCs w:val="20"/>
              </w:rPr>
              <w:t>, н/ч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Электромонтажные работы</w:t>
            </w:r>
            <w:r>
              <w:rPr>
                <w:color w:val="000000"/>
                <w:sz w:val="20"/>
                <w:szCs w:val="20"/>
              </w:rPr>
              <w:t>, н/ч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Шиномонтажные работы</w:t>
            </w:r>
            <w:r>
              <w:rPr>
                <w:color w:val="000000"/>
                <w:sz w:val="20"/>
                <w:szCs w:val="20"/>
              </w:rPr>
              <w:t>, н/ч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Арматурные работы</w:t>
            </w:r>
            <w:r>
              <w:rPr>
                <w:color w:val="000000"/>
                <w:sz w:val="20"/>
                <w:szCs w:val="20"/>
              </w:rPr>
              <w:t>, н/ч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Кузовные и малярные работы</w:t>
            </w:r>
            <w:r>
              <w:rPr>
                <w:color w:val="000000"/>
                <w:sz w:val="20"/>
                <w:szCs w:val="20"/>
              </w:rPr>
              <w:t>, н/ч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Диагностические работы</w:t>
            </w:r>
            <w:r>
              <w:rPr>
                <w:color w:val="000000"/>
                <w:sz w:val="20"/>
                <w:szCs w:val="20"/>
              </w:rPr>
              <w:t xml:space="preserve">, н/ч 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</w:tbl>
    <w:p>
      <w:pPr>
        <w:pStyle w:val="Normal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Style w:val="Strong"/>
          <w:b w:val="false"/>
          <w:sz w:val="24"/>
          <w:szCs w:val="24"/>
        </w:rPr>
        <w:t>Приложение №2 к Техническим требованиям</w:t>
      </w:r>
    </w:p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Состав услуг по техническому обслуживанию транспортных средств</w:t>
      </w:r>
    </w:p>
    <w:p>
      <w:pPr>
        <w:pStyle w:val="Normal"/>
        <w:tabs>
          <w:tab w:val="clear" w:pos="708"/>
          <w:tab w:val="left" w:pos="284" w:leader="none"/>
        </w:tabs>
        <w:spacing w:before="120" w:after="0"/>
        <w:contextualSpacing/>
        <w:rPr>
          <w:b/>
        </w:rPr>
      </w:pPr>
      <w:r>
        <w:rPr>
          <w:b/>
        </w:rPr>
      </w:r>
    </w:p>
    <w:tbl>
      <w:tblPr>
        <w:tblW w:w="10123" w:type="dxa"/>
        <w:jc w:val="left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865"/>
        <w:gridCol w:w="4440"/>
        <w:gridCol w:w="2696"/>
        <w:gridCol w:w="2121"/>
      </w:tblGrid>
      <w:tr>
        <w:trPr>
          <w:trHeight w:val="1517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ТО -1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(каждые 10 тыс. км для бензиновых двигателей каждые 8 тыс. км для дизельных двигателей)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ТО -2 (каждые 30-40 тыс. км)</w:t>
            </w:r>
          </w:p>
        </w:tc>
      </w:tr>
      <w:tr>
        <w:trPr>
          <w:trHeight w:val="323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4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Моторное масло и масляные фильтры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44" w:after="0"/>
              <w:ind w:left="3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R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right="19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R</w:t>
            </w:r>
          </w:p>
        </w:tc>
      </w:tr>
      <w:tr>
        <w:trPr>
          <w:trHeight w:val="777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146" w:right="-13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Система выпуска отработавших газов (проверка на герметичность, протяжка)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7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6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ind w:right="224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57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492" w:leader="none"/>
              </w:tabs>
              <w:spacing w:before="13" w:after="0"/>
              <w:ind w:left="146" w:right="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Система охлаждения двигателя (проверка на герметичность)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61" w:after="0"/>
              <w:ind w:left="16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ind w:right="224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299" w:leader="none"/>
              </w:tabs>
              <w:spacing w:before="82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Уровень жидкости в системе охлаждения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21" w:after="0"/>
              <w:ind w:left="16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224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299" w:leader="none"/>
              </w:tabs>
              <w:spacing w:before="32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Приводные ремни двигателя (натяжение, состояние)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51" w:after="0"/>
              <w:ind w:left="16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right="224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299" w:leader="none"/>
              </w:tabs>
              <w:spacing w:before="51" w:after="0"/>
              <w:ind w:left="15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Воздушный фильтр (проверка состояния, замена)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68" w:after="0"/>
              <w:ind w:left="3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R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right="19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R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634" w:leader="none"/>
              </w:tabs>
              <w:spacing w:before="34" w:after="0"/>
              <w:ind w:left="15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Топливный бак, топливопроводы (крепление, проверка на герметичность)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57" w:after="0"/>
              <w:ind w:left="16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7" w:after="0"/>
              <w:ind w:right="224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299" w:leader="none"/>
              </w:tabs>
              <w:spacing w:before="65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Топливный фильтр грубой очистки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92" w:after="0"/>
              <w:ind w:left="3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R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right="19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R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70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Топливный фильтр тонкой очистки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94" w:after="0"/>
              <w:ind w:left="3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R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6" w:after="0"/>
              <w:ind w:right="19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R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Осмотр трубопроводов, форсунок (утечки, повреждения)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99" w:after="0"/>
              <w:ind w:left="16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right="224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37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Тормозные барабаны и накладки (проверка износа)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70" w:after="0"/>
              <w:ind w:left="16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0" w:after="0"/>
              <w:ind w:right="224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28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Стояночный тормоз (работоспособность)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68" w:after="0"/>
              <w:ind w:left="1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right="22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87" w:after="0"/>
              <w:ind w:left="146" w:right="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Педаль сцепления (ход, высота), Шток ПГУ (ход)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1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right="22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339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28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Масло в коробке передач и фильтр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42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right="22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R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99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Коробка передач (проверка на герметичность, очистка сапуна)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8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1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right="22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9" w:after="0"/>
              <w:ind w:left="146" w:right="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Гидравлический привод сцепления (проверка на герметичность).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7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ind w:right="22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Замена жидкости привода сцепления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9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R</w:t>
            </w:r>
          </w:p>
        </w:tc>
      </w:tr>
      <w:tr>
        <w:trPr>
          <w:trHeight w:val="870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45" w:after="0"/>
              <w:ind w:right="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Вал вилки сцепления, выжимной подшипник (обслуживание точек смазки)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L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right="198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L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33" w:after="0"/>
              <w:ind w:left="146" w:right="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Карданный вал, подвесной подшипник (протяжка, обслуживание точек смазки)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L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right="198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L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70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Редуктор ведущего моста (проверка на герметичность, очистка сапуна)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2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1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right="22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Масло редуктора ведущего моста и фильтр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R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28" w:after="0"/>
              <w:ind w:left="15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Элементы рулевого управления (протяжка)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45" w:after="0"/>
              <w:ind w:left="1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5" w:after="0"/>
              <w:ind w:right="22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9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Гидроусилитель рулевого управления (проверка на герметичность, уровень жидкости)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9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ind w:right="22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35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Жидкость гидроусилителя рулевого управления и фильтр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49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28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Шаровые опоры, шкворни, рулевые тяги (проверка на люфт)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42" w:after="0"/>
              <w:ind w:left="1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right="22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28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Обслуживание точек смазки рулевого управления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42" w:after="0"/>
              <w:ind w:left="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L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right="198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L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54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Шины (износ, повреждение, давление) / колесные диски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68" w:after="0"/>
              <w:ind w:left="1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right="22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54" w:after="0"/>
              <w:ind w:left="15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Элементы подвески (осмотр, протяжка)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68" w:after="0"/>
              <w:ind w:left="1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right="22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54" w:after="0"/>
              <w:ind w:left="15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Обслуживание точек смазки подвески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68" w:after="0"/>
              <w:ind w:left="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L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right="198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L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57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Подшипники ступиц (проверка на люфт)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68" w:after="0"/>
              <w:ind w:left="1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right="22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57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Подшипники ступиц (замена смазки)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68" w:after="0"/>
              <w:ind w:left="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L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09" w:after="0"/>
              <w:ind w:left="146" w:right="5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Внешние световые приборы, внутреннее освещение кабины, панель приборов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7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right="18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right="239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33" w:after="0"/>
              <w:ind w:left="146" w:right="159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Стеклоомыватели и стеклоочистители, обогрев зеркальных элементов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7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right="18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right="239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54" w:after="0"/>
              <w:ind w:lef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Центральный замок, электрические стеклоподъемники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40" w:after="0"/>
              <w:ind w:right="18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right="239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49" w:after="0"/>
              <w:ind w:left="15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Кондиционер (проверка работоспособности)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37" w:after="0"/>
              <w:ind w:right="18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right="239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59" w:after="0"/>
              <w:ind w:left="15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Соединение аккумуляторных батарей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47" w:after="0"/>
              <w:ind w:right="18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right="239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57" w:after="0"/>
              <w:ind w:left="15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Аккумуляторные батареи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45" w:after="0"/>
              <w:ind w:right="18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5" w:after="0"/>
              <w:ind w:right="239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  <w:tr>
        <w:trPr>
          <w:trHeight w:val="22" w:hRule="atLeast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902" w:leader="none"/>
              </w:tabs>
              <w:spacing w:before="142" w:after="0"/>
              <w:ind w:left="15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05"/>
                <w:sz w:val="24"/>
                <w:szCs w:val="24"/>
              </w:rPr>
              <w:t>Фильтр вентиляции салона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TableParagraph"/>
              <w:widowControl w:val="false"/>
              <w:spacing w:before="137" w:after="0"/>
              <w:ind w:left="1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right="22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w w:val="103"/>
                <w:sz w:val="24"/>
                <w:szCs w:val="24"/>
              </w:rPr>
              <w:t>I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Обозначение видов работ:</w:t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Spacing"/>
        <w:rPr/>
      </w:pPr>
      <w:r>
        <w:rPr>
          <w:b/>
          <w:w w:val="105"/>
        </w:rPr>
        <w:t xml:space="preserve">I </w:t>
      </w:r>
      <w:r>
        <w:rPr>
          <w:w w:val="105"/>
        </w:rPr>
        <w:t>– проверить, при необходимости отрегулировать, затянуть, очистить, заменить;</w:t>
      </w:r>
    </w:p>
    <w:p>
      <w:pPr>
        <w:pStyle w:val="NoSpacing"/>
        <w:rPr/>
      </w:pPr>
      <w:r>
        <w:rPr>
          <w:b/>
          <w:w w:val="105"/>
        </w:rPr>
        <w:t xml:space="preserve">R </w:t>
      </w:r>
      <w:r>
        <w:rPr>
          <w:w w:val="105"/>
        </w:rPr>
        <w:t>– заменить;</w:t>
      </w:r>
    </w:p>
    <w:p>
      <w:pPr>
        <w:pStyle w:val="NoSpacing"/>
        <w:rPr/>
      </w:pPr>
      <w:r>
        <w:rPr>
          <w:b/>
          <w:w w:val="105"/>
        </w:rPr>
        <w:t xml:space="preserve">L </w:t>
      </w:r>
      <w:r>
        <w:rPr>
          <w:w w:val="105"/>
        </w:rPr>
        <w:t>– смазать;</w:t>
      </w:r>
    </w:p>
    <w:p>
      <w:pPr>
        <w:pStyle w:val="Normal"/>
        <w:rPr>
          <w:rFonts w:eastAsia="Calibri"/>
          <w:sz w:val="24"/>
          <w:szCs w:val="24"/>
          <w:highlight w:val="lightGray"/>
          <w:lang w:eastAsia="en-US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15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55093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ascii="Calibri" w:hAnsi="Calibri" w:eastAsia="新細明體" w:cs="Arial" w:asciiTheme="minorHAnsi" w:cstheme="minorBidi" w:eastAsiaTheme="minorEastAsia" w:hAnsiTheme="minorHAnsi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dot"/>
      </w:tabs>
    </w:pPr>
    <w:rPr>
      <w:rFonts w:ascii="Calibri" w:hAnsi="Calibri" w:cs="Calibri" w:cstheme="minorHAnsi"/>
      <w:b/>
      <w:bCs/>
      <w:sz w:val="24"/>
      <w:szCs w:val="24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ableParagraph" w:customStyle="1">
    <w:name w:val="Table Paragraph"/>
    <w:basedOn w:val="Normal"/>
    <w:uiPriority w:val="1"/>
    <w:qFormat/>
    <w:rsid w:val="00855223"/>
    <w:pPr>
      <w:widowControl w:val="false"/>
    </w:pPr>
    <w:rPr>
      <w:rFonts w:ascii="Arial" w:hAnsi="Arial" w:eastAsia="Arial" w:cs="Arial"/>
      <w:sz w:val="22"/>
      <w:szCs w:val="22"/>
      <w:lang w:bidi="ru-RU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FE33-7625-4B46-A25B-335A4ADE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Application>AlterOffice/3.4.0.9$Linux_X86_64 LibreOffice_project/b8daf9e823b1a5463a2f48435ddc2e8696e7d4fc</Application>
  <AppVersion>15.0000</AppVersion>
  <Pages>15</Pages>
  <Words>2329</Words>
  <Characters>13434</Characters>
  <CharactersWithSpaces>15186</CharactersWithSpaces>
  <Paragraphs>711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2023-11-15T05:56:00Z</dcterms:created>
  <dc:creator>Быстров Олег Геннадьевич</dc:creator>
  <dc:description/>
  <dc:language>ru-RU</dc:language>
  <cp:lastModifiedBy>sopinav@corp.gidroogk.com</cp:lastModifiedBy>
  <cp:lastPrinted>2025-05-28T14:08:00Z</cp:lastPrinted>
  <dcterms:modified xsi:type="dcterms:W3CDTF">2026-06-11T14:44:17Z</dcterms:modified>
  <cp:revision>38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